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06E25" w14:textId="447174B8" w:rsidR="00D94F8F" w:rsidRPr="00BC6875" w:rsidRDefault="00C37AA1" w:rsidP="00C37AA1">
      <w:pPr>
        <w:tabs>
          <w:tab w:val="center" w:pos="4680"/>
          <w:tab w:val="left" w:pos="6120"/>
        </w:tabs>
        <w:rPr>
          <w:rFonts w:ascii="Times New Roman" w:hAnsi="Times New Roman" w:cs="Times New Roman"/>
          <w:szCs w:val="24"/>
          <w:u w:val="single"/>
        </w:rPr>
      </w:pPr>
      <w:r w:rsidRPr="00DC32BD">
        <w:rPr>
          <w:rFonts w:ascii="Times New Roman" w:hAnsi="Times New Roman" w:cs="Times New Roman"/>
          <w:b/>
          <w:szCs w:val="24"/>
        </w:rPr>
        <w:tab/>
      </w:r>
      <w:r w:rsidR="00BC6875">
        <w:rPr>
          <w:rFonts w:ascii="Times New Roman" w:hAnsi="Times New Roman" w:cs="Times New Roman"/>
          <w:szCs w:val="24"/>
          <w:u w:val="single"/>
        </w:rPr>
        <w:t>A Case for Virtue:</w:t>
      </w:r>
    </w:p>
    <w:p w14:paraId="475E5B6E" w14:textId="77777777" w:rsidR="00B30A9B" w:rsidRPr="00BC6875" w:rsidRDefault="00B30A9B" w:rsidP="001324FC">
      <w:pPr>
        <w:jc w:val="center"/>
        <w:rPr>
          <w:rFonts w:ascii="Times New Roman" w:hAnsi="Times New Roman" w:cs="Times New Roman"/>
          <w:szCs w:val="24"/>
          <w:u w:val="single"/>
        </w:rPr>
      </w:pPr>
      <w:r w:rsidRPr="00BC6875">
        <w:rPr>
          <w:rFonts w:ascii="Times New Roman" w:hAnsi="Times New Roman" w:cs="Times New Roman"/>
          <w:szCs w:val="24"/>
          <w:u w:val="single"/>
        </w:rPr>
        <w:t xml:space="preserve">Aristotle’s Psychology and Contemporary </w:t>
      </w:r>
      <w:r w:rsidR="00D94F8F" w:rsidRPr="00BC6875">
        <w:rPr>
          <w:rFonts w:ascii="Times New Roman" w:hAnsi="Times New Roman" w:cs="Times New Roman"/>
          <w:szCs w:val="24"/>
          <w:u w:val="single"/>
        </w:rPr>
        <w:t>Accounts of Emotion Regulation</w:t>
      </w:r>
    </w:p>
    <w:p w14:paraId="35587B38" w14:textId="77777777" w:rsidR="00CE401F" w:rsidRPr="00DC32BD" w:rsidRDefault="00CE401F" w:rsidP="00CE401F">
      <w:pPr>
        <w:spacing w:line="240" w:lineRule="auto"/>
        <w:ind w:firstLine="720"/>
        <w:rPr>
          <w:rFonts w:ascii="Times New Roman" w:hAnsi="Times New Roman" w:cs="Times New Roman"/>
        </w:rPr>
      </w:pPr>
    </w:p>
    <w:p w14:paraId="4C91A2EC" w14:textId="77777777" w:rsidR="00B16905" w:rsidRDefault="00B16905" w:rsidP="001324FC">
      <w:pPr>
        <w:rPr>
          <w:rFonts w:ascii="Times New Roman" w:hAnsi="Times New Roman" w:cs="Times New Roman"/>
          <w:szCs w:val="24"/>
          <w:u w:val="single"/>
        </w:rPr>
      </w:pPr>
      <w:r>
        <w:rPr>
          <w:rFonts w:ascii="Times New Roman" w:hAnsi="Times New Roman" w:cs="Times New Roman"/>
          <w:szCs w:val="24"/>
          <w:u w:val="single"/>
        </w:rPr>
        <w:t>Abstract</w:t>
      </w:r>
    </w:p>
    <w:p w14:paraId="59386875" w14:textId="08BDB390" w:rsidR="00B16905" w:rsidRDefault="00B16905" w:rsidP="00B16905">
      <w:pPr>
        <w:ind w:firstLine="720"/>
        <w:rPr>
          <w:rFonts w:ascii="Times New Roman" w:hAnsi="Times New Roman" w:cs="Times New Roman"/>
          <w:szCs w:val="24"/>
        </w:rPr>
      </w:pPr>
      <w:r w:rsidRPr="00DC32BD">
        <w:rPr>
          <w:rFonts w:ascii="Times New Roman" w:hAnsi="Times New Roman" w:cs="Times New Roman"/>
          <w:szCs w:val="24"/>
        </w:rPr>
        <w:t xml:space="preserve">This essay argues that recent evidence in neurobiology and psychology supports Aristotle’s foundational psychology and account of self-control and demonstrates that </w:t>
      </w:r>
      <w:r>
        <w:rPr>
          <w:rFonts w:ascii="Times New Roman" w:hAnsi="Times New Roman" w:cs="Times New Roman"/>
          <w:szCs w:val="24"/>
        </w:rPr>
        <w:t>his</w:t>
      </w:r>
      <w:r w:rsidRPr="00DC32BD">
        <w:rPr>
          <w:rFonts w:ascii="Times New Roman" w:hAnsi="Times New Roman" w:cs="Times New Roman"/>
          <w:szCs w:val="24"/>
        </w:rPr>
        <w:t xml:space="preserve"> account of virtue is still relevant for understanding human agency. There is deep correlation between the psychological foundation of virtue that Aristotle describes in </w:t>
      </w:r>
      <w:r w:rsidRPr="00DC32BD">
        <w:rPr>
          <w:rFonts w:ascii="Times New Roman" w:hAnsi="Times New Roman" w:cs="Times New Roman"/>
          <w:i/>
          <w:iCs/>
          <w:szCs w:val="24"/>
        </w:rPr>
        <w:t xml:space="preserve">The Nicomachean Ethics </w:t>
      </w:r>
      <w:r w:rsidRPr="00DC32BD">
        <w:rPr>
          <w:rFonts w:ascii="Times New Roman" w:hAnsi="Times New Roman" w:cs="Times New Roman"/>
          <w:iCs/>
          <w:szCs w:val="24"/>
        </w:rPr>
        <w:t>(NE)</w:t>
      </w:r>
      <w:r w:rsidRPr="00DC32BD">
        <w:rPr>
          <w:rFonts w:ascii="Times New Roman" w:hAnsi="Times New Roman" w:cs="Times New Roman"/>
          <w:szCs w:val="24"/>
        </w:rPr>
        <w:t xml:space="preserve">—namely his distinction between the rational and nonrational parts of the soul, the way that they interact, and their respective roles in self-controlled action—and dual-process models of moral judgment. Furthermore, Aristotle’s conception of character traits requires emotion regulation, and there is growing evidence in neurobiology and psychology of this ability. Most importantly, individuals can intentionally influence and control their “emotion-generating” system, and furthermore can generate </w:t>
      </w:r>
      <w:r w:rsidRPr="00DC32BD">
        <w:rPr>
          <w:rFonts w:ascii="Times New Roman" w:hAnsi="Times New Roman" w:cs="Times New Roman"/>
          <w:i/>
          <w:szCs w:val="24"/>
        </w:rPr>
        <w:t>lasting</w:t>
      </w:r>
      <w:r w:rsidRPr="00DC32BD">
        <w:rPr>
          <w:rFonts w:ascii="Times New Roman" w:hAnsi="Times New Roman" w:cs="Times New Roman"/>
          <w:szCs w:val="24"/>
        </w:rPr>
        <w:t xml:space="preserve"> neurological and behavioral changes through deliberate practice. </w:t>
      </w:r>
      <w:r>
        <w:rPr>
          <w:rFonts w:ascii="Times New Roman" w:hAnsi="Times New Roman" w:cs="Times New Roman"/>
          <w:szCs w:val="24"/>
        </w:rPr>
        <w:t>This essay</w:t>
      </w:r>
      <w:r w:rsidRPr="00DC32BD">
        <w:rPr>
          <w:rFonts w:ascii="Times New Roman" w:hAnsi="Times New Roman" w:cs="Times New Roman"/>
          <w:szCs w:val="24"/>
        </w:rPr>
        <w:t xml:space="preserve"> briefly review</w:t>
      </w:r>
      <w:r>
        <w:rPr>
          <w:rFonts w:ascii="Times New Roman" w:hAnsi="Times New Roman" w:cs="Times New Roman"/>
          <w:szCs w:val="24"/>
        </w:rPr>
        <w:t>s</w:t>
      </w:r>
      <w:r w:rsidRPr="00DC32BD">
        <w:rPr>
          <w:rFonts w:ascii="Times New Roman" w:hAnsi="Times New Roman" w:cs="Times New Roman"/>
          <w:szCs w:val="24"/>
        </w:rPr>
        <w:t xml:space="preserve"> Aristotle’s account of the </w:t>
      </w:r>
      <w:r w:rsidRPr="00DC32BD">
        <w:rPr>
          <w:rFonts w:ascii="Times New Roman" w:hAnsi="Times New Roman" w:cs="Times New Roman"/>
          <w:szCs w:val="24"/>
          <w:lang w:val="en"/>
        </w:rPr>
        <w:t>ψυχή</w:t>
      </w:r>
      <w:r>
        <w:rPr>
          <w:rFonts w:ascii="Times New Roman" w:hAnsi="Times New Roman" w:cs="Times New Roman"/>
          <w:szCs w:val="24"/>
          <w:lang w:val="en"/>
        </w:rPr>
        <w:t xml:space="preserve"> (psyche/soul)</w:t>
      </w:r>
      <w:r w:rsidRPr="00DC32BD">
        <w:rPr>
          <w:rFonts w:ascii="Times New Roman" w:hAnsi="Times New Roman" w:cs="Times New Roman"/>
          <w:szCs w:val="24"/>
        </w:rPr>
        <w:t xml:space="preserve"> and moral virtue in the </w:t>
      </w:r>
      <w:r w:rsidRPr="00DC32BD">
        <w:rPr>
          <w:rFonts w:ascii="Times New Roman" w:hAnsi="Times New Roman" w:cs="Times New Roman"/>
          <w:i/>
          <w:szCs w:val="24"/>
        </w:rPr>
        <w:t>Nicomachean Ethics</w:t>
      </w:r>
      <w:r w:rsidRPr="00DC32BD">
        <w:rPr>
          <w:rFonts w:ascii="Times New Roman" w:hAnsi="Times New Roman" w:cs="Times New Roman"/>
          <w:szCs w:val="24"/>
        </w:rPr>
        <w:t xml:space="preserve">, </w:t>
      </w:r>
      <w:r>
        <w:rPr>
          <w:rFonts w:ascii="Times New Roman" w:hAnsi="Times New Roman" w:cs="Times New Roman"/>
          <w:szCs w:val="24"/>
        </w:rPr>
        <w:t>and then reviews</w:t>
      </w:r>
      <w:r w:rsidRPr="00DC32BD">
        <w:rPr>
          <w:rFonts w:ascii="Times New Roman" w:hAnsi="Times New Roman" w:cs="Times New Roman"/>
          <w:szCs w:val="24"/>
        </w:rPr>
        <w:t xml:space="preserve"> contemporary evidence of emotional self-regulation or self-control </w:t>
      </w:r>
      <w:r>
        <w:rPr>
          <w:rFonts w:ascii="Times New Roman" w:hAnsi="Times New Roman" w:cs="Times New Roman"/>
          <w:szCs w:val="24"/>
        </w:rPr>
        <w:t>that correlates</w:t>
      </w:r>
      <w:r w:rsidRPr="00DC32BD">
        <w:rPr>
          <w:rFonts w:ascii="Times New Roman" w:hAnsi="Times New Roman" w:cs="Times New Roman"/>
          <w:szCs w:val="24"/>
        </w:rPr>
        <w:t xml:space="preserve"> </w:t>
      </w:r>
      <w:r>
        <w:rPr>
          <w:rFonts w:ascii="Times New Roman" w:hAnsi="Times New Roman" w:cs="Times New Roman"/>
          <w:szCs w:val="24"/>
        </w:rPr>
        <w:t>with</w:t>
      </w:r>
      <w:r w:rsidRPr="00DC32BD">
        <w:rPr>
          <w:rFonts w:ascii="Times New Roman" w:hAnsi="Times New Roman" w:cs="Times New Roman"/>
          <w:szCs w:val="24"/>
        </w:rPr>
        <w:t xml:space="preserve"> Aristotle’s account </w:t>
      </w:r>
      <w:r>
        <w:rPr>
          <w:rFonts w:ascii="Times New Roman" w:hAnsi="Times New Roman" w:cs="Times New Roman"/>
          <w:szCs w:val="24"/>
        </w:rPr>
        <w:t xml:space="preserve">of virtue, demonstrating the ongoing relevance of Aristotle for understanding human agency. </w:t>
      </w:r>
    </w:p>
    <w:p w14:paraId="24E45E7C" w14:textId="77777777" w:rsidR="00B16905" w:rsidRDefault="00B16905" w:rsidP="001324FC">
      <w:pPr>
        <w:rPr>
          <w:rFonts w:ascii="Times New Roman" w:hAnsi="Times New Roman" w:cs="Times New Roman"/>
          <w:szCs w:val="24"/>
          <w:u w:val="single"/>
        </w:rPr>
      </w:pPr>
    </w:p>
    <w:p w14:paraId="23B7B21B" w14:textId="03D9F1B7" w:rsidR="00B16905" w:rsidRDefault="00B16905" w:rsidP="001324FC">
      <w:pPr>
        <w:rPr>
          <w:rFonts w:ascii="Times New Roman" w:hAnsi="Times New Roman" w:cs="Times New Roman"/>
          <w:szCs w:val="24"/>
          <w:u w:val="single"/>
        </w:rPr>
      </w:pPr>
      <w:r>
        <w:rPr>
          <w:rFonts w:ascii="Times New Roman" w:hAnsi="Times New Roman" w:cs="Times New Roman"/>
          <w:szCs w:val="24"/>
          <w:u w:val="single"/>
        </w:rPr>
        <w:t>Key Words</w:t>
      </w:r>
    </w:p>
    <w:p w14:paraId="709E4C17" w14:textId="289B0DFD" w:rsidR="00B16905" w:rsidRDefault="00B16905" w:rsidP="001324FC">
      <w:pPr>
        <w:rPr>
          <w:rFonts w:ascii="Times New Roman" w:hAnsi="Times New Roman" w:cs="Times New Roman"/>
          <w:szCs w:val="24"/>
        </w:rPr>
      </w:pPr>
      <w:r>
        <w:rPr>
          <w:rFonts w:ascii="Times New Roman" w:hAnsi="Times New Roman" w:cs="Times New Roman"/>
          <w:szCs w:val="24"/>
        </w:rPr>
        <w:t>Aristotle</w:t>
      </w:r>
    </w:p>
    <w:p w14:paraId="5B1AA78F" w14:textId="114A75CA" w:rsidR="00B16905" w:rsidRDefault="00B16905" w:rsidP="001324FC">
      <w:pPr>
        <w:rPr>
          <w:rFonts w:ascii="Times New Roman" w:hAnsi="Times New Roman" w:cs="Times New Roman"/>
          <w:szCs w:val="24"/>
        </w:rPr>
      </w:pPr>
      <w:r>
        <w:rPr>
          <w:rFonts w:ascii="Times New Roman" w:hAnsi="Times New Roman" w:cs="Times New Roman"/>
          <w:szCs w:val="24"/>
        </w:rPr>
        <w:t>Virtue Theory</w:t>
      </w:r>
    </w:p>
    <w:p w14:paraId="5F74721C" w14:textId="32D52E8F" w:rsidR="00B16905" w:rsidRDefault="00B16905" w:rsidP="001324FC">
      <w:pPr>
        <w:rPr>
          <w:rFonts w:ascii="Times New Roman" w:hAnsi="Times New Roman" w:cs="Times New Roman"/>
          <w:szCs w:val="24"/>
        </w:rPr>
      </w:pPr>
      <w:r>
        <w:rPr>
          <w:rFonts w:ascii="Times New Roman" w:hAnsi="Times New Roman" w:cs="Times New Roman"/>
          <w:szCs w:val="24"/>
        </w:rPr>
        <w:t>Moral Psychology</w:t>
      </w:r>
    </w:p>
    <w:p w14:paraId="70958326" w14:textId="299D15C8" w:rsidR="00B16905" w:rsidRDefault="00B16905" w:rsidP="001324FC">
      <w:pPr>
        <w:rPr>
          <w:rFonts w:ascii="Times New Roman" w:hAnsi="Times New Roman" w:cs="Times New Roman"/>
          <w:szCs w:val="24"/>
        </w:rPr>
      </w:pPr>
      <w:r>
        <w:rPr>
          <w:rFonts w:ascii="Times New Roman" w:hAnsi="Times New Roman" w:cs="Times New Roman"/>
          <w:szCs w:val="24"/>
        </w:rPr>
        <w:t>Emotion Regulation</w:t>
      </w:r>
    </w:p>
    <w:p w14:paraId="1E7BDC7A" w14:textId="0A240A9C" w:rsidR="00036F59" w:rsidRPr="00DC32BD" w:rsidRDefault="0028592F" w:rsidP="001324FC">
      <w:pPr>
        <w:rPr>
          <w:rFonts w:ascii="Times New Roman" w:hAnsi="Times New Roman" w:cs="Times New Roman"/>
          <w:szCs w:val="24"/>
          <w:u w:val="single"/>
        </w:rPr>
      </w:pPr>
      <w:r w:rsidRPr="00DC32BD">
        <w:rPr>
          <w:rFonts w:ascii="Times New Roman" w:hAnsi="Times New Roman" w:cs="Times New Roman"/>
          <w:szCs w:val="24"/>
          <w:u w:val="single"/>
        </w:rPr>
        <w:lastRenderedPageBreak/>
        <w:t>Introduction</w:t>
      </w:r>
    </w:p>
    <w:p w14:paraId="17480B0E" w14:textId="6DFC5C1A" w:rsidR="00A365FD" w:rsidRDefault="000B3325" w:rsidP="001324FC">
      <w:pPr>
        <w:ind w:firstLine="720"/>
        <w:rPr>
          <w:rFonts w:ascii="Times New Roman" w:hAnsi="Times New Roman" w:cs="Times New Roman"/>
          <w:szCs w:val="24"/>
        </w:rPr>
      </w:pPr>
      <w:r w:rsidRPr="00DC32BD">
        <w:rPr>
          <w:rFonts w:ascii="Times New Roman" w:hAnsi="Times New Roman" w:cs="Times New Roman"/>
          <w:szCs w:val="24"/>
        </w:rPr>
        <w:t xml:space="preserve">This essay argues that recent </w:t>
      </w:r>
      <w:r w:rsidR="009809C9" w:rsidRPr="00DC32BD">
        <w:rPr>
          <w:rFonts w:ascii="Times New Roman" w:hAnsi="Times New Roman" w:cs="Times New Roman"/>
          <w:szCs w:val="24"/>
        </w:rPr>
        <w:t>evidence</w:t>
      </w:r>
      <w:r w:rsidRPr="00DC32BD">
        <w:rPr>
          <w:rFonts w:ascii="Times New Roman" w:hAnsi="Times New Roman" w:cs="Times New Roman"/>
          <w:szCs w:val="24"/>
        </w:rPr>
        <w:t xml:space="preserve"> in neurobiology and psychology supports Aristotle’s foundational psychology and account of self-control</w:t>
      </w:r>
      <w:r w:rsidR="006F5815" w:rsidRPr="00DC32BD">
        <w:rPr>
          <w:rFonts w:ascii="Times New Roman" w:hAnsi="Times New Roman" w:cs="Times New Roman"/>
          <w:szCs w:val="24"/>
        </w:rPr>
        <w:t xml:space="preserve"> and demonstrates that </w:t>
      </w:r>
      <w:r w:rsidR="007C6950">
        <w:rPr>
          <w:rFonts w:ascii="Times New Roman" w:hAnsi="Times New Roman" w:cs="Times New Roman"/>
          <w:szCs w:val="24"/>
        </w:rPr>
        <w:t>his</w:t>
      </w:r>
      <w:r w:rsidR="006F5815" w:rsidRPr="00DC32BD">
        <w:rPr>
          <w:rFonts w:ascii="Times New Roman" w:hAnsi="Times New Roman" w:cs="Times New Roman"/>
          <w:szCs w:val="24"/>
        </w:rPr>
        <w:t xml:space="preserve"> account of virtue is </w:t>
      </w:r>
      <w:r w:rsidR="003D1A66" w:rsidRPr="00DC32BD">
        <w:rPr>
          <w:rFonts w:ascii="Times New Roman" w:hAnsi="Times New Roman" w:cs="Times New Roman"/>
          <w:szCs w:val="24"/>
        </w:rPr>
        <w:t xml:space="preserve">still </w:t>
      </w:r>
      <w:r w:rsidR="006F5815" w:rsidRPr="00DC32BD">
        <w:rPr>
          <w:rFonts w:ascii="Times New Roman" w:hAnsi="Times New Roman" w:cs="Times New Roman"/>
          <w:szCs w:val="24"/>
        </w:rPr>
        <w:t>relevant</w:t>
      </w:r>
      <w:r w:rsidR="009809C9" w:rsidRPr="00DC32BD">
        <w:rPr>
          <w:rFonts w:ascii="Times New Roman" w:hAnsi="Times New Roman" w:cs="Times New Roman"/>
          <w:szCs w:val="24"/>
        </w:rPr>
        <w:t xml:space="preserve"> for understanding human agency</w:t>
      </w:r>
      <w:r w:rsidRPr="00DC32BD">
        <w:rPr>
          <w:rFonts w:ascii="Times New Roman" w:hAnsi="Times New Roman" w:cs="Times New Roman"/>
          <w:szCs w:val="24"/>
        </w:rPr>
        <w:t>.</w:t>
      </w:r>
      <w:r w:rsidR="00111456" w:rsidRPr="00DC32BD">
        <w:rPr>
          <w:rFonts w:ascii="Times New Roman" w:hAnsi="Times New Roman" w:cs="Times New Roman"/>
          <w:szCs w:val="24"/>
        </w:rPr>
        <w:t xml:space="preserve"> </w:t>
      </w:r>
      <w:r w:rsidR="00A365FD" w:rsidRPr="00DC32BD">
        <w:rPr>
          <w:rFonts w:ascii="Times New Roman" w:hAnsi="Times New Roman" w:cs="Times New Roman"/>
          <w:szCs w:val="24"/>
        </w:rPr>
        <w:t xml:space="preserve">There is deep correlation between the psychological foundation of virtue that Aristotle describes in </w:t>
      </w:r>
      <w:r w:rsidR="00A365FD" w:rsidRPr="00DC32BD">
        <w:rPr>
          <w:rFonts w:ascii="Times New Roman" w:hAnsi="Times New Roman" w:cs="Times New Roman"/>
          <w:i/>
          <w:iCs/>
          <w:szCs w:val="24"/>
        </w:rPr>
        <w:t xml:space="preserve">The Nicomachean Ethics </w:t>
      </w:r>
      <w:r w:rsidR="00A365FD" w:rsidRPr="00DC32BD">
        <w:rPr>
          <w:rFonts w:ascii="Times New Roman" w:hAnsi="Times New Roman" w:cs="Times New Roman"/>
          <w:iCs/>
          <w:szCs w:val="24"/>
        </w:rPr>
        <w:t>(NE)</w:t>
      </w:r>
      <w:r w:rsidR="00A365FD" w:rsidRPr="00DC32BD">
        <w:rPr>
          <w:rFonts w:ascii="Times New Roman" w:hAnsi="Times New Roman" w:cs="Times New Roman"/>
          <w:szCs w:val="24"/>
        </w:rPr>
        <w:t>—namely his distinction between the rational and nonrational parts of the soul, the way that they interact, and their respective roles in self-controlled action—and dual-process models of moral judgment. Furthermore, Aristotle’s conception of character traits requires emotion regulation, and there is growing evidence in neurobiology and psychology of this ability</w:t>
      </w:r>
      <w:r w:rsidR="007A7ED8" w:rsidRPr="00DC32BD">
        <w:rPr>
          <w:rFonts w:ascii="Times New Roman" w:hAnsi="Times New Roman" w:cs="Times New Roman"/>
          <w:szCs w:val="24"/>
        </w:rPr>
        <w:t>.</w:t>
      </w:r>
      <w:r w:rsidR="00A365FD" w:rsidRPr="00DC32BD">
        <w:rPr>
          <w:rFonts w:ascii="Times New Roman" w:hAnsi="Times New Roman" w:cs="Times New Roman"/>
          <w:szCs w:val="24"/>
        </w:rPr>
        <w:t xml:space="preserve"> </w:t>
      </w:r>
      <w:r w:rsidR="008F5C92" w:rsidRPr="00DC32BD">
        <w:rPr>
          <w:rFonts w:ascii="Times New Roman" w:hAnsi="Times New Roman" w:cs="Times New Roman"/>
          <w:szCs w:val="24"/>
        </w:rPr>
        <w:t xml:space="preserve">Most importantly, </w:t>
      </w:r>
      <w:r w:rsidR="00A365FD" w:rsidRPr="00DC32BD">
        <w:rPr>
          <w:rFonts w:ascii="Times New Roman" w:hAnsi="Times New Roman" w:cs="Times New Roman"/>
          <w:szCs w:val="24"/>
        </w:rPr>
        <w:t xml:space="preserve">individuals can intentionally influence and control their “emotion-generating” system, and furthermore can generate </w:t>
      </w:r>
      <w:r w:rsidR="00A365FD" w:rsidRPr="00DC32BD">
        <w:rPr>
          <w:rFonts w:ascii="Times New Roman" w:hAnsi="Times New Roman" w:cs="Times New Roman"/>
          <w:i/>
          <w:szCs w:val="24"/>
        </w:rPr>
        <w:t>lasting</w:t>
      </w:r>
      <w:r w:rsidR="00A365FD" w:rsidRPr="00DC32BD">
        <w:rPr>
          <w:rFonts w:ascii="Times New Roman" w:hAnsi="Times New Roman" w:cs="Times New Roman"/>
          <w:szCs w:val="24"/>
        </w:rPr>
        <w:t xml:space="preserve"> neurological and behavioral changes through deliberate practice. </w:t>
      </w:r>
      <w:r w:rsidR="00CE1DE5" w:rsidRPr="00DC32BD">
        <w:rPr>
          <w:rFonts w:ascii="Times New Roman" w:hAnsi="Times New Roman" w:cs="Times New Roman"/>
          <w:szCs w:val="24"/>
        </w:rPr>
        <w:t xml:space="preserve">In other words, intentional practices can cause the </w:t>
      </w:r>
      <w:r w:rsidR="00D32C77">
        <w:rPr>
          <w:rFonts w:ascii="Times New Roman" w:hAnsi="Times New Roman" w:cs="Times New Roman"/>
          <w:szCs w:val="24"/>
        </w:rPr>
        <w:t xml:space="preserve">dual neurological </w:t>
      </w:r>
      <w:r w:rsidR="00CE1DE5" w:rsidRPr="00DC32BD">
        <w:rPr>
          <w:rFonts w:ascii="Times New Roman" w:hAnsi="Times New Roman" w:cs="Times New Roman"/>
          <w:szCs w:val="24"/>
        </w:rPr>
        <w:t xml:space="preserve">systems to become more and more intertwined and complementary during moral decision-making. </w:t>
      </w:r>
      <w:r w:rsidR="0028592F" w:rsidRPr="00DC32BD">
        <w:rPr>
          <w:rFonts w:ascii="Times New Roman" w:hAnsi="Times New Roman" w:cs="Times New Roman"/>
          <w:szCs w:val="24"/>
        </w:rPr>
        <w:t xml:space="preserve">I briefly review Aristotle’s account of the </w:t>
      </w:r>
      <w:r w:rsidR="00DC32BD" w:rsidRPr="00DC32BD">
        <w:rPr>
          <w:rFonts w:ascii="Times New Roman" w:hAnsi="Times New Roman" w:cs="Times New Roman"/>
          <w:szCs w:val="24"/>
          <w:lang w:val="en"/>
        </w:rPr>
        <w:t>ψυχή</w:t>
      </w:r>
      <w:r w:rsidR="00DC32BD">
        <w:rPr>
          <w:rFonts w:ascii="Times New Roman" w:hAnsi="Times New Roman" w:cs="Times New Roman"/>
          <w:szCs w:val="24"/>
          <w:lang w:val="en"/>
        </w:rPr>
        <w:t xml:space="preserve"> (psyche/soul)</w:t>
      </w:r>
      <w:r w:rsidR="00DC32BD" w:rsidRPr="00DC32BD">
        <w:rPr>
          <w:rFonts w:ascii="Times New Roman" w:hAnsi="Times New Roman" w:cs="Times New Roman"/>
          <w:szCs w:val="24"/>
        </w:rPr>
        <w:t xml:space="preserve"> </w:t>
      </w:r>
      <w:r w:rsidR="0028592F" w:rsidRPr="00DC32BD">
        <w:rPr>
          <w:rFonts w:ascii="Times New Roman" w:hAnsi="Times New Roman" w:cs="Times New Roman"/>
          <w:szCs w:val="24"/>
        </w:rPr>
        <w:t xml:space="preserve">and moral virtue in the </w:t>
      </w:r>
      <w:r w:rsidR="0028592F" w:rsidRPr="00DC32BD">
        <w:rPr>
          <w:rFonts w:ascii="Times New Roman" w:hAnsi="Times New Roman" w:cs="Times New Roman"/>
          <w:i/>
          <w:szCs w:val="24"/>
        </w:rPr>
        <w:t>Nicomachean Ethics</w:t>
      </w:r>
      <w:r w:rsidR="0028592F" w:rsidRPr="00DC32BD">
        <w:rPr>
          <w:rFonts w:ascii="Times New Roman" w:hAnsi="Times New Roman" w:cs="Times New Roman"/>
          <w:szCs w:val="24"/>
        </w:rPr>
        <w:t xml:space="preserve">, </w:t>
      </w:r>
      <w:r w:rsidR="00DC32BD">
        <w:rPr>
          <w:rFonts w:ascii="Times New Roman" w:hAnsi="Times New Roman" w:cs="Times New Roman"/>
          <w:szCs w:val="24"/>
        </w:rPr>
        <w:t xml:space="preserve">and then </w:t>
      </w:r>
      <w:r w:rsidR="00B35671">
        <w:rPr>
          <w:rFonts w:ascii="Times New Roman" w:hAnsi="Times New Roman" w:cs="Times New Roman"/>
          <w:szCs w:val="24"/>
        </w:rPr>
        <w:t>review</w:t>
      </w:r>
      <w:r w:rsidR="00B35671" w:rsidRPr="00DC32BD">
        <w:rPr>
          <w:rFonts w:ascii="Times New Roman" w:hAnsi="Times New Roman" w:cs="Times New Roman"/>
          <w:szCs w:val="24"/>
        </w:rPr>
        <w:t xml:space="preserve"> contemporary evidence of emotional self-regulation or self-control </w:t>
      </w:r>
      <w:r w:rsidR="00B35671">
        <w:rPr>
          <w:rFonts w:ascii="Times New Roman" w:hAnsi="Times New Roman" w:cs="Times New Roman"/>
          <w:szCs w:val="24"/>
        </w:rPr>
        <w:t>that correlates</w:t>
      </w:r>
      <w:r w:rsidR="00DC32BD" w:rsidRPr="00DC32BD">
        <w:rPr>
          <w:rFonts w:ascii="Times New Roman" w:hAnsi="Times New Roman" w:cs="Times New Roman"/>
          <w:szCs w:val="24"/>
        </w:rPr>
        <w:t xml:space="preserve"> </w:t>
      </w:r>
      <w:r w:rsidR="00B35671">
        <w:rPr>
          <w:rFonts w:ascii="Times New Roman" w:hAnsi="Times New Roman" w:cs="Times New Roman"/>
          <w:szCs w:val="24"/>
        </w:rPr>
        <w:t>with</w:t>
      </w:r>
      <w:r w:rsidR="00DC32BD" w:rsidRPr="00DC32BD">
        <w:rPr>
          <w:rFonts w:ascii="Times New Roman" w:hAnsi="Times New Roman" w:cs="Times New Roman"/>
          <w:szCs w:val="24"/>
        </w:rPr>
        <w:t xml:space="preserve"> Aristotle’s account </w:t>
      </w:r>
      <w:r w:rsidR="00B35671">
        <w:rPr>
          <w:rFonts w:ascii="Times New Roman" w:hAnsi="Times New Roman" w:cs="Times New Roman"/>
          <w:szCs w:val="24"/>
        </w:rPr>
        <w:t xml:space="preserve">of virtue, demonstrating the ongoing relevance of Aristotle for understanding human agency. </w:t>
      </w:r>
    </w:p>
    <w:p w14:paraId="326C29F1" w14:textId="77777777" w:rsidR="009D218F" w:rsidRPr="00DC32BD" w:rsidRDefault="009D218F" w:rsidP="001324FC">
      <w:pPr>
        <w:ind w:firstLine="720"/>
        <w:rPr>
          <w:rFonts w:ascii="Times New Roman" w:hAnsi="Times New Roman" w:cs="Times New Roman"/>
          <w:szCs w:val="24"/>
        </w:rPr>
      </w:pPr>
    </w:p>
    <w:p w14:paraId="2C22C562" w14:textId="0205AE01" w:rsidR="00A365FD" w:rsidRPr="00B35671" w:rsidRDefault="00B35671" w:rsidP="001324FC">
      <w:pPr>
        <w:rPr>
          <w:rFonts w:ascii="Times New Roman" w:hAnsi="Times New Roman" w:cs="Times New Roman"/>
          <w:szCs w:val="24"/>
          <w:u w:val="single"/>
        </w:rPr>
      </w:pPr>
      <w:r>
        <w:rPr>
          <w:rFonts w:ascii="Times New Roman" w:hAnsi="Times New Roman" w:cs="Times New Roman"/>
          <w:szCs w:val="24"/>
          <w:u w:val="single"/>
        </w:rPr>
        <w:t xml:space="preserve">The Soul and Virtue Cultivation </w:t>
      </w:r>
    </w:p>
    <w:p w14:paraId="54248169" w14:textId="098E3349" w:rsidR="008753BD" w:rsidRPr="00DC32BD" w:rsidRDefault="00A365FD" w:rsidP="001324FC">
      <w:pPr>
        <w:ind w:firstLine="720"/>
        <w:rPr>
          <w:rFonts w:ascii="Times New Roman" w:hAnsi="Times New Roman" w:cs="Times New Roman"/>
          <w:szCs w:val="24"/>
        </w:rPr>
      </w:pPr>
      <w:r w:rsidRPr="00DC32BD">
        <w:rPr>
          <w:rFonts w:ascii="Times New Roman" w:hAnsi="Times New Roman" w:cs="Times New Roman"/>
          <w:szCs w:val="24"/>
        </w:rPr>
        <w:t xml:space="preserve">Aristotle </w:t>
      </w:r>
      <w:r w:rsidR="00E82068">
        <w:rPr>
          <w:rFonts w:ascii="Times New Roman" w:hAnsi="Times New Roman" w:cs="Times New Roman"/>
          <w:szCs w:val="24"/>
        </w:rPr>
        <w:t xml:space="preserve">divides </w:t>
      </w:r>
      <w:r w:rsidR="00B35671">
        <w:rPr>
          <w:rFonts w:ascii="Times New Roman" w:hAnsi="Times New Roman" w:cs="Times New Roman"/>
          <w:szCs w:val="24"/>
        </w:rPr>
        <w:t xml:space="preserve">the </w:t>
      </w:r>
      <w:r w:rsidR="00B35671" w:rsidRPr="00DC32BD">
        <w:rPr>
          <w:rFonts w:ascii="Times New Roman" w:hAnsi="Times New Roman" w:cs="Times New Roman"/>
          <w:szCs w:val="24"/>
          <w:lang w:val="en"/>
        </w:rPr>
        <w:t>ψυχή</w:t>
      </w:r>
      <w:r w:rsidR="00E82068">
        <w:rPr>
          <w:rFonts w:ascii="Times New Roman" w:hAnsi="Times New Roman" w:cs="Times New Roman"/>
          <w:szCs w:val="24"/>
          <w:lang w:val="en"/>
        </w:rPr>
        <w:t xml:space="preserve"> into two parts:</w:t>
      </w:r>
      <w:r w:rsidRPr="00DC32BD">
        <w:rPr>
          <w:rFonts w:ascii="Times New Roman" w:hAnsi="Times New Roman" w:cs="Times New Roman"/>
          <w:szCs w:val="24"/>
        </w:rPr>
        <w:t xml:space="preserve"> “One part of the soul is nonrational, while one has reason” (I.13.9).</w:t>
      </w:r>
      <w:r w:rsidR="008753BD" w:rsidRPr="00DC32BD">
        <w:rPr>
          <w:rStyle w:val="EndnoteReference"/>
          <w:rFonts w:ascii="Times New Roman" w:hAnsi="Times New Roman" w:cs="Times New Roman"/>
          <w:szCs w:val="24"/>
        </w:rPr>
        <w:endnoteReference w:id="1"/>
      </w:r>
      <w:r w:rsidR="008753BD" w:rsidRPr="00DC32BD">
        <w:rPr>
          <w:rFonts w:ascii="Times New Roman" w:hAnsi="Times New Roman" w:cs="Times New Roman"/>
          <w:szCs w:val="24"/>
        </w:rPr>
        <w:t xml:space="preserve"> The word </w:t>
      </w:r>
      <w:r w:rsidR="00B35671">
        <w:rPr>
          <w:rFonts w:ascii="Times New Roman" w:hAnsi="Times New Roman" w:cs="Times New Roman"/>
          <w:szCs w:val="24"/>
        </w:rPr>
        <w:t>translated</w:t>
      </w:r>
      <w:r w:rsidR="008753BD" w:rsidRPr="00DC32BD">
        <w:rPr>
          <w:rFonts w:ascii="Times New Roman" w:hAnsi="Times New Roman" w:cs="Times New Roman"/>
          <w:szCs w:val="24"/>
        </w:rPr>
        <w:t xml:space="preserve"> as “nonrational” is </w:t>
      </w:r>
      <w:proofErr w:type="spellStart"/>
      <w:r w:rsidR="008753BD" w:rsidRPr="00DC32BD">
        <w:rPr>
          <w:rFonts w:ascii="Times New Roman" w:hAnsi="Times New Roman" w:cs="Times New Roman"/>
          <w:szCs w:val="24"/>
        </w:rPr>
        <w:t>ἄλογος</w:t>
      </w:r>
      <w:proofErr w:type="spellEnd"/>
      <w:r w:rsidR="008753BD" w:rsidRPr="00DC32BD">
        <w:rPr>
          <w:rFonts w:ascii="Times New Roman" w:hAnsi="Times New Roman" w:cs="Times New Roman"/>
          <w:szCs w:val="24"/>
        </w:rPr>
        <w:t xml:space="preserve">, which literally means “without reason.” Many translators use “irrational,” which is inappropriate given the context. Aristotle </w:t>
      </w:r>
      <w:r w:rsidR="00D32C77">
        <w:rPr>
          <w:rFonts w:ascii="Times New Roman" w:hAnsi="Times New Roman" w:cs="Times New Roman"/>
          <w:szCs w:val="24"/>
        </w:rPr>
        <w:t>ascribes to</w:t>
      </w:r>
      <w:r w:rsidR="008753BD" w:rsidRPr="00DC32BD">
        <w:rPr>
          <w:rFonts w:ascii="Times New Roman" w:hAnsi="Times New Roman" w:cs="Times New Roman"/>
          <w:szCs w:val="24"/>
        </w:rPr>
        <w:t xml:space="preserve"> </w:t>
      </w:r>
      <w:r w:rsidR="00D32C77">
        <w:rPr>
          <w:rFonts w:ascii="Times New Roman" w:hAnsi="Times New Roman" w:cs="Times New Roman"/>
          <w:szCs w:val="24"/>
        </w:rPr>
        <w:t>the nonrational</w:t>
      </w:r>
      <w:r w:rsidR="00D32C77" w:rsidRPr="00DC32BD">
        <w:rPr>
          <w:rFonts w:ascii="Times New Roman" w:hAnsi="Times New Roman" w:cs="Times New Roman"/>
          <w:szCs w:val="24"/>
        </w:rPr>
        <w:t xml:space="preserve"> </w:t>
      </w:r>
      <w:r w:rsidR="008753BD" w:rsidRPr="00DC32BD">
        <w:rPr>
          <w:rFonts w:ascii="Times New Roman" w:hAnsi="Times New Roman" w:cs="Times New Roman"/>
          <w:szCs w:val="24"/>
        </w:rPr>
        <w:t xml:space="preserve">part of the soul “appetites and general desires” and </w:t>
      </w:r>
      <w:r w:rsidR="00D32C77">
        <w:rPr>
          <w:rFonts w:ascii="Times New Roman" w:hAnsi="Times New Roman" w:cs="Times New Roman"/>
          <w:szCs w:val="24"/>
        </w:rPr>
        <w:t xml:space="preserve">states </w:t>
      </w:r>
      <w:r w:rsidR="008753BD" w:rsidRPr="00DC32BD">
        <w:rPr>
          <w:rFonts w:ascii="Times New Roman" w:hAnsi="Times New Roman" w:cs="Times New Roman"/>
          <w:szCs w:val="24"/>
        </w:rPr>
        <w:lastRenderedPageBreak/>
        <w:t>that it “shares in reason in a way” (I.13.18)</w:t>
      </w:r>
      <w:r w:rsidR="00E82068">
        <w:rPr>
          <w:rFonts w:ascii="Times New Roman" w:hAnsi="Times New Roman" w:cs="Times New Roman"/>
          <w:szCs w:val="24"/>
        </w:rPr>
        <w:t>, while the rational part has “reason fully…within itself” (I.13.19).</w:t>
      </w:r>
      <w:r w:rsidR="001C4F6B">
        <w:rPr>
          <w:rStyle w:val="EndnoteReference"/>
          <w:rFonts w:ascii="Times New Roman" w:hAnsi="Times New Roman" w:cs="Times New Roman"/>
          <w:szCs w:val="24"/>
        </w:rPr>
        <w:endnoteReference w:id="2"/>
      </w:r>
      <w:r w:rsidR="008753BD" w:rsidRPr="00DC32BD">
        <w:rPr>
          <w:rFonts w:ascii="Times New Roman" w:hAnsi="Times New Roman" w:cs="Times New Roman"/>
          <w:szCs w:val="24"/>
        </w:rPr>
        <w:t xml:space="preserve"> </w:t>
      </w:r>
      <w:r w:rsidR="00D32C77">
        <w:rPr>
          <w:rFonts w:ascii="Times New Roman" w:hAnsi="Times New Roman" w:cs="Times New Roman"/>
          <w:szCs w:val="24"/>
        </w:rPr>
        <w:t xml:space="preserve">Thus the nonrational part generates mental states generally understood as automatic or passive. </w:t>
      </w:r>
      <w:r w:rsidR="00E82068">
        <w:rPr>
          <w:rFonts w:ascii="Times New Roman" w:hAnsi="Times New Roman" w:cs="Times New Roman"/>
          <w:szCs w:val="24"/>
        </w:rPr>
        <w:t xml:space="preserve">Moral virtue arises out of the proper interaction between these two parts. </w:t>
      </w:r>
      <w:r w:rsidR="008753BD" w:rsidRPr="00DC32BD">
        <w:rPr>
          <w:rFonts w:ascii="Times New Roman" w:hAnsi="Times New Roman" w:cs="Times New Roman"/>
          <w:szCs w:val="24"/>
        </w:rPr>
        <w:t xml:space="preserve"> </w:t>
      </w:r>
      <w:r w:rsidR="00E82068">
        <w:rPr>
          <w:rFonts w:ascii="Times New Roman" w:hAnsi="Times New Roman" w:cs="Times New Roman"/>
          <w:szCs w:val="24"/>
        </w:rPr>
        <w:t>M</w:t>
      </w:r>
      <w:r w:rsidR="00496480">
        <w:rPr>
          <w:rFonts w:ascii="Times New Roman" w:hAnsi="Times New Roman" w:cs="Times New Roman"/>
          <w:szCs w:val="24"/>
        </w:rPr>
        <w:t xml:space="preserve">oral virtue </w:t>
      </w:r>
      <w:r w:rsidR="00E82068">
        <w:rPr>
          <w:rFonts w:ascii="Times New Roman" w:hAnsi="Times New Roman" w:cs="Times New Roman"/>
          <w:szCs w:val="24"/>
        </w:rPr>
        <w:t>i</w:t>
      </w:r>
      <w:r w:rsidR="00496480">
        <w:rPr>
          <w:rFonts w:ascii="Times New Roman" w:hAnsi="Times New Roman" w:cs="Times New Roman"/>
          <w:szCs w:val="24"/>
        </w:rPr>
        <w:t xml:space="preserve">s “a state </w:t>
      </w:r>
      <w:r w:rsidR="00E82068" w:rsidRPr="00DC32BD">
        <w:rPr>
          <w:rFonts w:ascii="Times New Roman" w:hAnsi="Times New Roman" w:cs="Times New Roman"/>
          <w:szCs w:val="24"/>
        </w:rPr>
        <w:t>(</w:t>
      </w:r>
      <w:proofErr w:type="spellStart"/>
      <w:r w:rsidR="00E82068" w:rsidRPr="00DC32BD">
        <w:rPr>
          <w:rFonts w:ascii="Times New Roman" w:hAnsi="Times New Roman" w:cs="Times New Roman"/>
          <w:szCs w:val="24"/>
        </w:rPr>
        <w:t>ἕξις</w:t>
      </w:r>
      <w:proofErr w:type="spellEnd"/>
      <w:r w:rsidR="00E82068" w:rsidRPr="00DC32BD">
        <w:rPr>
          <w:rFonts w:ascii="Times New Roman" w:hAnsi="Times New Roman" w:cs="Times New Roman"/>
          <w:szCs w:val="24"/>
        </w:rPr>
        <w:t xml:space="preserve">– Latin </w:t>
      </w:r>
      <w:r w:rsidR="00E82068" w:rsidRPr="00DC32BD">
        <w:rPr>
          <w:rFonts w:ascii="Times New Roman" w:hAnsi="Times New Roman" w:cs="Times New Roman"/>
          <w:i/>
          <w:szCs w:val="24"/>
        </w:rPr>
        <w:t>habitus</w:t>
      </w:r>
      <w:r w:rsidR="00E82068" w:rsidRPr="00DC32BD">
        <w:rPr>
          <w:rFonts w:ascii="Times New Roman" w:hAnsi="Times New Roman" w:cs="Times New Roman"/>
          <w:szCs w:val="24"/>
        </w:rPr>
        <w:t>, related t</w:t>
      </w:r>
      <w:r w:rsidR="00E82068">
        <w:rPr>
          <w:rFonts w:ascii="Times New Roman" w:hAnsi="Times New Roman" w:cs="Times New Roman"/>
          <w:szCs w:val="24"/>
        </w:rPr>
        <w:t>o “hold” or “have”) [</w:t>
      </w:r>
      <w:r w:rsidR="00496480">
        <w:rPr>
          <w:rFonts w:ascii="Times New Roman" w:hAnsi="Times New Roman" w:cs="Times New Roman"/>
          <w:szCs w:val="24"/>
        </w:rPr>
        <w:t>that</w:t>
      </w:r>
      <w:r w:rsidR="00E82068">
        <w:rPr>
          <w:rFonts w:ascii="Times New Roman" w:hAnsi="Times New Roman" w:cs="Times New Roman"/>
          <w:szCs w:val="24"/>
        </w:rPr>
        <w:t>]</w:t>
      </w:r>
      <w:r w:rsidR="00496480">
        <w:rPr>
          <w:rFonts w:ascii="Times New Roman" w:hAnsi="Times New Roman" w:cs="Times New Roman"/>
          <w:szCs w:val="24"/>
        </w:rPr>
        <w:t xml:space="preserve"> results from [the repetition of] similar activities” (II.1.7)</w:t>
      </w:r>
      <w:r w:rsidR="00E82068">
        <w:rPr>
          <w:rFonts w:ascii="Times New Roman" w:hAnsi="Times New Roman" w:cs="Times New Roman"/>
          <w:szCs w:val="24"/>
        </w:rPr>
        <w:t xml:space="preserve">, and it produces actions that are in “accord with the correct reason” (II.1.1). </w:t>
      </w:r>
      <w:r w:rsidR="00496480" w:rsidRPr="00DC32BD">
        <w:rPr>
          <w:rFonts w:ascii="Times New Roman" w:hAnsi="Times New Roman" w:cs="Times New Roman"/>
          <w:szCs w:val="24"/>
        </w:rPr>
        <w:t xml:space="preserve">Furthermore </w:t>
      </w:r>
      <w:r w:rsidR="008753BD" w:rsidRPr="00DC32BD">
        <w:rPr>
          <w:rFonts w:ascii="Times New Roman" w:hAnsi="Times New Roman" w:cs="Times New Roman"/>
          <w:szCs w:val="24"/>
        </w:rPr>
        <w:t>“virtues are concerned with actions and feelings” (π</w:t>
      </w:r>
      <w:proofErr w:type="spellStart"/>
      <w:r w:rsidR="008753BD" w:rsidRPr="00DC32BD">
        <w:rPr>
          <w:rFonts w:ascii="Times New Roman" w:hAnsi="Times New Roman" w:cs="Times New Roman"/>
          <w:szCs w:val="24"/>
        </w:rPr>
        <w:t>ρᾶξις</w:t>
      </w:r>
      <w:proofErr w:type="spellEnd"/>
      <w:r w:rsidR="008753BD" w:rsidRPr="00DC32BD">
        <w:rPr>
          <w:rFonts w:ascii="Times New Roman" w:hAnsi="Times New Roman" w:cs="Times New Roman"/>
          <w:szCs w:val="24"/>
        </w:rPr>
        <w:t xml:space="preserve"> and π</w:t>
      </w:r>
      <w:proofErr w:type="spellStart"/>
      <w:r w:rsidR="008753BD" w:rsidRPr="00DC32BD">
        <w:rPr>
          <w:rFonts w:ascii="Times New Roman" w:hAnsi="Times New Roman" w:cs="Times New Roman"/>
          <w:szCs w:val="24"/>
        </w:rPr>
        <w:t>άθος</w:t>
      </w:r>
      <w:proofErr w:type="spellEnd"/>
      <w:r w:rsidR="008753BD" w:rsidRPr="00DC32BD">
        <w:rPr>
          <w:rFonts w:ascii="Times New Roman" w:hAnsi="Times New Roman" w:cs="Times New Roman"/>
          <w:szCs w:val="24"/>
        </w:rPr>
        <w:t xml:space="preserve">) (II.3.3). </w:t>
      </w:r>
      <w:r w:rsidR="00D35845">
        <w:rPr>
          <w:rFonts w:ascii="Times New Roman" w:hAnsi="Times New Roman" w:cs="Times New Roman"/>
          <w:szCs w:val="24"/>
        </w:rPr>
        <w:t>Thus moral virtue is a rationally informed</w:t>
      </w:r>
      <w:r w:rsidR="00E82068">
        <w:rPr>
          <w:rFonts w:ascii="Times New Roman" w:hAnsi="Times New Roman" w:cs="Times New Roman"/>
          <w:szCs w:val="24"/>
        </w:rPr>
        <w:t xml:space="preserve"> enduring </w:t>
      </w:r>
      <w:r w:rsidR="00411693">
        <w:rPr>
          <w:rFonts w:ascii="Times New Roman" w:hAnsi="Times New Roman" w:cs="Times New Roman"/>
          <w:szCs w:val="24"/>
        </w:rPr>
        <w:t>trait</w:t>
      </w:r>
      <w:r w:rsidR="00E82068">
        <w:rPr>
          <w:rFonts w:ascii="Times New Roman" w:hAnsi="Times New Roman" w:cs="Times New Roman"/>
          <w:szCs w:val="24"/>
        </w:rPr>
        <w:t xml:space="preserve"> </w:t>
      </w:r>
      <w:r w:rsidR="008753BD" w:rsidRPr="00DC32BD">
        <w:rPr>
          <w:rFonts w:ascii="Times New Roman" w:hAnsi="Times New Roman" w:cs="Times New Roman"/>
          <w:szCs w:val="24"/>
        </w:rPr>
        <w:t>that</w:t>
      </w:r>
      <w:r w:rsidR="00D35845">
        <w:rPr>
          <w:rFonts w:ascii="Times New Roman" w:hAnsi="Times New Roman" w:cs="Times New Roman"/>
          <w:szCs w:val="24"/>
        </w:rPr>
        <w:t xml:space="preserve"> </w:t>
      </w:r>
      <w:r w:rsidR="00D35845" w:rsidRPr="00DC32BD">
        <w:rPr>
          <w:rFonts w:ascii="Times New Roman" w:hAnsi="Times New Roman" w:cs="Times New Roman"/>
          <w:szCs w:val="24"/>
        </w:rPr>
        <w:t>produces</w:t>
      </w:r>
      <w:r w:rsidR="00D35845">
        <w:rPr>
          <w:rFonts w:ascii="Times New Roman" w:hAnsi="Times New Roman" w:cs="Times New Roman"/>
          <w:szCs w:val="24"/>
        </w:rPr>
        <w:t xml:space="preserve"> actions and regulates emotions</w:t>
      </w:r>
      <w:r w:rsidR="001067C9">
        <w:rPr>
          <w:rFonts w:ascii="Times New Roman" w:hAnsi="Times New Roman" w:cs="Times New Roman"/>
          <w:szCs w:val="24"/>
        </w:rPr>
        <w:t>.</w:t>
      </w:r>
    </w:p>
    <w:p w14:paraId="133E205B" w14:textId="2FD8EEB5" w:rsidR="008753BD" w:rsidRPr="00DC32BD" w:rsidRDefault="00D35845" w:rsidP="00E05892">
      <w:pPr>
        <w:ind w:firstLine="720"/>
        <w:rPr>
          <w:rFonts w:ascii="Times New Roman" w:hAnsi="Times New Roman" w:cs="Times New Roman"/>
          <w:szCs w:val="24"/>
        </w:rPr>
      </w:pPr>
      <w:r>
        <w:rPr>
          <w:rFonts w:ascii="Times New Roman" w:hAnsi="Times New Roman" w:cs="Times New Roman"/>
          <w:szCs w:val="24"/>
        </w:rPr>
        <w:t xml:space="preserve">A character trait </w:t>
      </w:r>
      <w:r w:rsidR="00D32C77">
        <w:rPr>
          <w:rFonts w:ascii="Times New Roman" w:hAnsi="Times New Roman" w:cs="Times New Roman"/>
          <w:szCs w:val="24"/>
        </w:rPr>
        <w:t>(</w:t>
      </w:r>
      <w:proofErr w:type="spellStart"/>
      <w:r w:rsidR="00D32C77" w:rsidRPr="00DC32BD">
        <w:rPr>
          <w:rFonts w:ascii="Times New Roman" w:hAnsi="Times New Roman" w:cs="Times New Roman"/>
          <w:szCs w:val="24"/>
        </w:rPr>
        <w:t>ἕξις</w:t>
      </w:r>
      <w:proofErr w:type="spellEnd"/>
      <w:r w:rsidR="00D32C77">
        <w:rPr>
          <w:rFonts w:ascii="Times New Roman" w:hAnsi="Times New Roman" w:cs="Times New Roman"/>
          <w:szCs w:val="24"/>
        </w:rPr>
        <w:t xml:space="preserve">) </w:t>
      </w:r>
      <w:r>
        <w:rPr>
          <w:rFonts w:ascii="Times New Roman" w:hAnsi="Times New Roman" w:cs="Times New Roman"/>
          <w:szCs w:val="24"/>
        </w:rPr>
        <w:t>permeates the agent’s attitude and conduct and therefore</w:t>
      </w:r>
      <w:r w:rsidR="008753BD" w:rsidRPr="00DC32BD">
        <w:rPr>
          <w:rFonts w:ascii="Times New Roman" w:hAnsi="Times New Roman" w:cs="Times New Roman"/>
          <w:szCs w:val="24"/>
        </w:rPr>
        <w:t xml:space="preserve"> regulates emotions and feelings. The English word “emotion” </w:t>
      </w:r>
      <w:r>
        <w:rPr>
          <w:rFonts w:ascii="Times New Roman" w:hAnsi="Times New Roman" w:cs="Times New Roman"/>
          <w:szCs w:val="24"/>
        </w:rPr>
        <w:t xml:space="preserve">causes confusion since it </w:t>
      </w:r>
      <w:r w:rsidR="008753BD" w:rsidRPr="00DC32BD">
        <w:rPr>
          <w:rFonts w:ascii="Times New Roman" w:hAnsi="Times New Roman" w:cs="Times New Roman"/>
          <w:szCs w:val="24"/>
        </w:rPr>
        <w:t xml:space="preserve">has no direct cognate in Greek. </w:t>
      </w:r>
      <w:r w:rsidR="00D07523">
        <w:rPr>
          <w:rFonts w:ascii="Times New Roman" w:hAnsi="Times New Roman" w:cs="Times New Roman"/>
          <w:szCs w:val="24"/>
        </w:rPr>
        <w:t>The Greek</w:t>
      </w:r>
      <w:r w:rsidR="008753BD" w:rsidRPr="00DC32BD">
        <w:rPr>
          <w:rFonts w:ascii="Times New Roman" w:hAnsi="Times New Roman" w:cs="Times New Roman"/>
          <w:szCs w:val="24"/>
        </w:rPr>
        <w:t xml:space="preserve"> π</w:t>
      </w:r>
      <w:proofErr w:type="spellStart"/>
      <w:r w:rsidR="008753BD" w:rsidRPr="00DC32BD">
        <w:rPr>
          <w:rFonts w:ascii="Times New Roman" w:hAnsi="Times New Roman" w:cs="Times New Roman"/>
          <w:szCs w:val="24"/>
        </w:rPr>
        <w:t>άθος</w:t>
      </w:r>
      <w:proofErr w:type="spellEnd"/>
      <w:r w:rsidR="008753BD" w:rsidRPr="00DC32BD">
        <w:rPr>
          <w:rFonts w:ascii="Times New Roman" w:hAnsi="Times New Roman" w:cs="Times New Roman"/>
          <w:szCs w:val="24"/>
        </w:rPr>
        <w:t>—which is opposed to π</w:t>
      </w:r>
      <w:proofErr w:type="spellStart"/>
      <w:r w:rsidR="008753BD" w:rsidRPr="00DC32BD">
        <w:rPr>
          <w:rFonts w:ascii="Times New Roman" w:hAnsi="Times New Roman" w:cs="Times New Roman"/>
          <w:szCs w:val="24"/>
        </w:rPr>
        <w:t>ρᾶξις</w:t>
      </w:r>
      <w:proofErr w:type="spellEnd"/>
      <w:r w:rsidR="008753BD" w:rsidRPr="00DC32BD">
        <w:rPr>
          <w:rFonts w:ascii="Times New Roman" w:hAnsi="Times New Roman" w:cs="Times New Roman"/>
          <w:szCs w:val="24"/>
        </w:rPr>
        <w:t xml:space="preserve"> or action—literally means suffering. Ostwald notes that π</w:t>
      </w:r>
      <w:proofErr w:type="spellStart"/>
      <w:r w:rsidR="008753BD" w:rsidRPr="00DC32BD">
        <w:rPr>
          <w:rFonts w:ascii="Times New Roman" w:hAnsi="Times New Roman" w:cs="Times New Roman"/>
          <w:szCs w:val="24"/>
        </w:rPr>
        <w:t>άθος</w:t>
      </w:r>
      <w:proofErr w:type="spellEnd"/>
      <w:r w:rsidR="008753BD" w:rsidRPr="00DC32BD">
        <w:rPr>
          <w:rFonts w:ascii="Times New Roman" w:hAnsi="Times New Roman" w:cs="Times New Roman"/>
          <w:szCs w:val="24"/>
        </w:rPr>
        <w:t xml:space="preserve"> refers to anything that befalls a person or that the person passively experiences.</w:t>
      </w:r>
      <w:r w:rsidR="008753BD" w:rsidRPr="00DC32BD">
        <w:rPr>
          <w:rStyle w:val="EndnoteReference"/>
          <w:rFonts w:ascii="Times New Roman" w:hAnsi="Times New Roman" w:cs="Times New Roman"/>
          <w:szCs w:val="24"/>
        </w:rPr>
        <w:endnoteReference w:id="3"/>
      </w:r>
      <w:r w:rsidR="008753BD" w:rsidRPr="00DC32BD">
        <w:rPr>
          <w:rFonts w:ascii="Times New Roman" w:hAnsi="Times New Roman" w:cs="Times New Roman"/>
          <w:szCs w:val="24"/>
        </w:rPr>
        <w:t xml:space="preserve"> </w:t>
      </w:r>
      <w:r w:rsidR="00D07523">
        <w:rPr>
          <w:rFonts w:ascii="Times New Roman" w:hAnsi="Times New Roman" w:cs="Times New Roman"/>
          <w:szCs w:val="24"/>
        </w:rPr>
        <w:t>However,</w:t>
      </w:r>
      <w:r w:rsidR="008753BD" w:rsidRPr="00DC32BD">
        <w:rPr>
          <w:rFonts w:ascii="Times New Roman" w:hAnsi="Times New Roman" w:cs="Times New Roman"/>
          <w:szCs w:val="24"/>
        </w:rPr>
        <w:t xml:space="preserve"> Aristot</w:t>
      </w:r>
      <w:r w:rsidR="00D07523">
        <w:rPr>
          <w:rFonts w:ascii="Times New Roman" w:hAnsi="Times New Roman" w:cs="Times New Roman"/>
          <w:szCs w:val="24"/>
        </w:rPr>
        <w:t>elian emotions</w:t>
      </w:r>
      <w:r w:rsidR="008753BD" w:rsidRPr="00DC32BD">
        <w:rPr>
          <w:rFonts w:ascii="Times New Roman" w:hAnsi="Times New Roman" w:cs="Times New Roman"/>
          <w:szCs w:val="24"/>
        </w:rPr>
        <w:t xml:space="preserve"> are </w:t>
      </w:r>
      <w:r w:rsidR="00D07523">
        <w:rPr>
          <w:rFonts w:ascii="Times New Roman" w:hAnsi="Times New Roman" w:cs="Times New Roman"/>
          <w:szCs w:val="24"/>
        </w:rPr>
        <w:t xml:space="preserve">not </w:t>
      </w:r>
      <w:r w:rsidR="008753BD" w:rsidRPr="00DC32BD">
        <w:rPr>
          <w:rFonts w:ascii="Times New Roman" w:hAnsi="Times New Roman" w:cs="Times New Roman"/>
          <w:szCs w:val="24"/>
        </w:rPr>
        <w:t xml:space="preserve">always passive. Aristotle’s account of particular virtues makes this clear. </w:t>
      </w:r>
      <w:r w:rsidR="00D07523">
        <w:rPr>
          <w:rFonts w:ascii="Times New Roman" w:hAnsi="Times New Roman" w:cs="Times New Roman"/>
          <w:szCs w:val="24"/>
        </w:rPr>
        <w:t>Consider mildness</w:t>
      </w:r>
      <w:r w:rsidR="008753BD" w:rsidRPr="00DC32BD">
        <w:rPr>
          <w:rFonts w:ascii="Times New Roman" w:hAnsi="Times New Roman" w:cs="Times New Roman"/>
          <w:szCs w:val="24"/>
        </w:rPr>
        <w:t xml:space="preserve">, the virtue associated </w:t>
      </w:r>
      <w:r w:rsidR="000C387A" w:rsidRPr="00DC32BD">
        <w:rPr>
          <w:rFonts w:ascii="Times New Roman" w:hAnsi="Times New Roman" w:cs="Times New Roman"/>
          <w:szCs w:val="24"/>
        </w:rPr>
        <w:t>with the π</w:t>
      </w:r>
      <w:proofErr w:type="spellStart"/>
      <w:r w:rsidR="000C387A" w:rsidRPr="00DC32BD">
        <w:rPr>
          <w:rFonts w:ascii="Times New Roman" w:hAnsi="Times New Roman" w:cs="Times New Roman"/>
          <w:szCs w:val="24"/>
        </w:rPr>
        <w:t>άθος</w:t>
      </w:r>
      <w:proofErr w:type="spellEnd"/>
      <w:r w:rsidR="000C387A" w:rsidRPr="00DC32BD">
        <w:rPr>
          <w:rFonts w:ascii="Times New Roman" w:hAnsi="Times New Roman" w:cs="Times New Roman"/>
          <w:szCs w:val="24"/>
        </w:rPr>
        <w:t xml:space="preserve"> of anger</w:t>
      </w:r>
      <w:r w:rsidR="008753BD" w:rsidRPr="00DC32BD">
        <w:rPr>
          <w:rFonts w:ascii="Times New Roman" w:hAnsi="Times New Roman" w:cs="Times New Roman"/>
          <w:szCs w:val="24"/>
        </w:rPr>
        <w:t>. Aristotle</w:t>
      </w:r>
      <w:r w:rsidR="00D07523">
        <w:rPr>
          <w:rFonts w:ascii="Times New Roman" w:hAnsi="Times New Roman" w:cs="Times New Roman"/>
          <w:szCs w:val="24"/>
        </w:rPr>
        <w:t xml:space="preserve">, </w:t>
      </w:r>
      <w:r w:rsidR="000C387A">
        <w:rPr>
          <w:rFonts w:ascii="Times New Roman" w:hAnsi="Times New Roman" w:cs="Times New Roman"/>
          <w:szCs w:val="24"/>
        </w:rPr>
        <w:t xml:space="preserve">states that </w:t>
      </w:r>
      <w:r w:rsidR="008753BD" w:rsidRPr="00DC32BD">
        <w:rPr>
          <w:rFonts w:ascii="Times New Roman" w:hAnsi="Times New Roman" w:cs="Times New Roman"/>
          <w:szCs w:val="24"/>
        </w:rPr>
        <w:t>the person who possesses this trait will sometimes get angry or “irritated whenever reason prescribes…” (IV.5.3). Therefore anger is an emotion—and can be an emotion-virtue—shape</w:t>
      </w:r>
      <w:r w:rsidR="000C387A">
        <w:rPr>
          <w:rFonts w:ascii="Times New Roman" w:hAnsi="Times New Roman" w:cs="Times New Roman"/>
          <w:szCs w:val="24"/>
        </w:rPr>
        <w:t>d</w:t>
      </w:r>
      <w:r w:rsidR="008753BD" w:rsidRPr="00DC32BD">
        <w:rPr>
          <w:rFonts w:ascii="Times New Roman" w:hAnsi="Times New Roman" w:cs="Times New Roman"/>
          <w:szCs w:val="24"/>
        </w:rPr>
        <w:t xml:space="preserve"> by the agent’s rational faculty, i.e. the agent’s perceptive and deliberative abilities. Emotions are not non-cognitive or purely automatic on Aristotle’s view: emotions are </w:t>
      </w:r>
      <w:r w:rsidR="00010838">
        <w:rPr>
          <w:rFonts w:ascii="Times New Roman" w:hAnsi="Times New Roman" w:cs="Times New Roman"/>
          <w:szCs w:val="24"/>
        </w:rPr>
        <w:t xml:space="preserve">like </w:t>
      </w:r>
      <w:r w:rsidR="008753BD" w:rsidRPr="00DC32BD">
        <w:rPr>
          <w:rFonts w:ascii="Times New Roman" w:hAnsi="Times New Roman" w:cs="Times New Roman"/>
          <w:szCs w:val="24"/>
        </w:rPr>
        <w:t xml:space="preserve">perceptions </w:t>
      </w:r>
      <w:r w:rsidR="00010838">
        <w:rPr>
          <w:rFonts w:ascii="Times New Roman" w:hAnsi="Times New Roman" w:cs="Times New Roman"/>
          <w:szCs w:val="24"/>
        </w:rPr>
        <w:t>and</w:t>
      </w:r>
      <w:r w:rsidR="00010838" w:rsidRPr="00DC32BD">
        <w:rPr>
          <w:rFonts w:ascii="Times New Roman" w:hAnsi="Times New Roman" w:cs="Times New Roman"/>
          <w:szCs w:val="24"/>
        </w:rPr>
        <w:t xml:space="preserve"> </w:t>
      </w:r>
      <w:r w:rsidR="008753BD" w:rsidRPr="00DC32BD">
        <w:rPr>
          <w:rFonts w:ascii="Times New Roman" w:hAnsi="Times New Roman" w:cs="Times New Roman"/>
          <w:szCs w:val="24"/>
        </w:rPr>
        <w:t>arise out of the interaction between rational and nonrational psychological elements. Emotions involve discrimination or discernment. Nancy Sherman stresses that emotions are “…a sensitivity, a mode of discriminating and registering particulars.”</w:t>
      </w:r>
      <w:r w:rsidR="008753BD" w:rsidRPr="00DC32BD">
        <w:rPr>
          <w:rStyle w:val="EndnoteReference"/>
          <w:rFonts w:ascii="Times New Roman" w:hAnsi="Times New Roman" w:cs="Times New Roman"/>
          <w:szCs w:val="24"/>
        </w:rPr>
        <w:endnoteReference w:id="4"/>
      </w:r>
      <w:r w:rsidR="008753BD" w:rsidRPr="00DC32BD">
        <w:rPr>
          <w:rFonts w:ascii="Times New Roman" w:hAnsi="Times New Roman" w:cs="Times New Roman"/>
          <w:szCs w:val="24"/>
        </w:rPr>
        <w:t xml:space="preserve"> Because emotions are ways of construing situations that include beliefs about the situation, moral education can have a role in developing virtue because education can teach us </w:t>
      </w:r>
      <w:r w:rsidR="008753BD" w:rsidRPr="00DC32BD">
        <w:rPr>
          <w:rFonts w:ascii="Times New Roman" w:hAnsi="Times New Roman" w:cs="Times New Roman"/>
          <w:szCs w:val="24"/>
        </w:rPr>
        <w:lastRenderedPageBreak/>
        <w:t>how to discern the particulars of the situation and come to have the right perception of that situation. But as Sherman stresses, discerning the particulars and perceiving the situation rightly cannot happen apart from a critical judgment that informed the affective perception, i.e. the emotion</w:t>
      </w:r>
      <w:r w:rsidR="00375C80">
        <w:rPr>
          <w:rFonts w:ascii="Times New Roman" w:hAnsi="Times New Roman" w:cs="Times New Roman"/>
          <w:szCs w:val="24"/>
        </w:rPr>
        <w:t xml:space="preserve"> (166-67)</w:t>
      </w:r>
      <w:r w:rsidR="008753BD" w:rsidRPr="00DC32BD">
        <w:rPr>
          <w:rFonts w:ascii="Times New Roman" w:hAnsi="Times New Roman" w:cs="Times New Roman"/>
          <w:szCs w:val="24"/>
        </w:rPr>
        <w:t>.</w:t>
      </w:r>
    </w:p>
    <w:p w14:paraId="728EFE0B" w14:textId="26CD2657" w:rsidR="008753BD" w:rsidRPr="00DC32BD" w:rsidRDefault="000A4696" w:rsidP="004D45F4">
      <w:pPr>
        <w:ind w:firstLine="720"/>
        <w:rPr>
          <w:rFonts w:ascii="Times New Roman" w:hAnsi="Times New Roman" w:cs="Times New Roman"/>
          <w:szCs w:val="24"/>
        </w:rPr>
      </w:pPr>
      <w:r>
        <w:rPr>
          <w:rFonts w:ascii="Times New Roman" w:hAnsi="Times New Roman" w:cs="Times New Roman"/>
          <w:szCs w:val="24"/>
        </w:rPr>
        <w:t>Aristotelian e</w:t>
      </w:r>
      <w:r w:rsidR="008753BD" w:rsidRPr="00DC32BD">
        <w:rPr>
          <w:rFonts w:ascii="Times New Roman" w:hAnsi="Times New Roman" w:cs="Times New Roman"/>
          <w:szCs w:val="24"/>
        </w:rPr>
        <w:t>motions a</w:t>
      </w:r>
      <w:r w:rsidR="00491B98">
        <w:rPr>
          <w:rFonts w:ascii="Times New Roman" w:hAnsi="Times New Roman" w:cs="Times New Roman"/>
          <w:szCs w:val="24"/>
        </w:rPr>
        <w:t>re</w:t>
      </w:r>
      <w:r w:rsidR="008753BD" w:rsidRPr="00DC32BD">
        <w:rPr>
          <w:rFonts w:ascii="Times New Roman" w:hAnsi="Times New Roman" w:cs="Times New Roman"/>
          <w:szCs w:val="24"/>
        </w:rPr>
        <w:t xml:space="preserve"> </w:t>
      </w:r>
      <w:r w:rsidR="008753BD" w:rsidRPr="00DC32BD">
        <w:rPr>
          <w:rFonts w:ascii="Times New Roman" w:hAnsi="Times New Roman" w:cs="Times New Roman"/>
          <w:i/>
          <w:szCs w:val="24"/>
        </w:rPr>
        <w:t>affective perceptions</w:t>
      </w:r>
      <w:r w:rsidR="008753BD" w:rsidRPr="00DC32BD">
        <w:rPr>
          <w:rFonts w:ascii="Times New Roman" w:hAnsi="Times New Roman" w:cs="Times New Roman"/>
          <w:szCs w:val="24"/>
        </w:rPr>
        <w:t xml:space="preserve">. </w:t>
      </w:r>
      <w:r w:rsidR="00491B98">
        <w:rPr>
          <w:rFonts w:ascii="Times New Roman" w:hAnsi="Times New Roman" w:cs="Times New Roman"/>
          <w:szCs w:val="24"/>
        </w:rPr>
        <w:t>Consider t</w:t>
      </w:r>
      <w:r w:rsidR="00491B98" w:rsidRPr="00DC32BD">
        <w:rPr>
          <w:rFonts w:ascii="Times New Roman" w:hAnsi="Times New Roman" w:cs="Times New Roman"/>
          <w:szCs w:val="24"/>
        </w:rPr>
        <w:t>he virtue of bravery</w:t>
      </w:r>
      <w:r w:rsidR="00491B98">
        <w:rPr>
          <w:rFonts w:ascii="Times New Roman" w:hAnsi="Times New Roman" w:cs="Times New Roman"/>
          <w:szCs w:val="24"/>
        </w:rPr>
        <w:t>.</w:t>
      </w:r>
      <w:r w:rsidR="00491B98" w:rsidRPr="00DC32BD">
        <w:rPr>
          <w:rFonts w:ascii="Times New Roman" w:hAnsi="Times New Roman" w:cs="Times New Roman"/>
          <w:szCs w:val="24"/>
        </w:rPr>
        <w:t xml:space="preserve"> </w:t>
      </w:r>
      <w:r w:rsidR="008753BD" w:rsidRPr="00DC32BD">
        <w:rPr>
          <w:rFonts w:ascii="Times New Roman" w:hAnsi="Times New Roman" w:cs="Times New Roman"/>
          <w:szCs w:val="24"/>
        </w:rPr>
        <w:t xml:space="preserve">Aristotle states that “whoever stands firm against the right things and fears the right things, for the right end, in the right way, at the right time, and is correspondently confident, is the brave person; </w:t>
      </w:r>
      <w:r w:rsidR="008753BD" w:rsidRPr="00DC32BD">
        <w:rPr>
          <w:rFonts w:ascii="Times New Roman" w:hAnsi="Times New Roman" w:cs="Times New Roman"/>
          <w:i/>
          <w:szCs w:val="24"/>
        </w:rPr>
        <w:t>for the brave person’s actions and feelings accord with what something is worth</w:t>
      </w:r>
      <w:r w:rsidR="008753BD" w:rsidRPr="00DC32BD">
        <w:rPr>
          <w:rFonts w:ascii="Times New Roman" w:hAnsi="Times New Roman" w:cs="Times New Roman"/>
          <w:szCs w:val="24"/>
        </w:rPr>
        <w:t>, and follow what reason prescribes” (III.7.5, emp. mine). Aristotle contrasts bravery with spiritedness, as “those who act on spirit also seem to be brave—as beasts seem to be when they attack those who have wounded them—because brave people are also full of spirit…” But there is an essential difference</w:t>
      </w:r>
      <w:r w:rsidR="00491B98">
        <w:rPr>
          <w:rFonts w:ascii="Times New Roman" w:hAnsi="Times New Roman" w:cs="Times New Roman"/>
          <w:szCs w:val="24"/>
        </w:rPr>
        <w:t xml:space="preserve">: </w:t>
      </w:r>
      <w:r w:rsidR="008753BD" w:rsidRPr="00DC32BD">
        <w:rPr>
          <w:rFonts w:ascii="Times New Roman" w:hAnsi="Times New Roman" w:cs="Times New Roman"/>
          <w:szCs w:val="24"/>
        </w:rPr>
        <w:t xml:space="preserve">brave people “act because of the fine, and </w:t>
      </w:r>
      <w:r w:rsidR="008753BD" w:rsidRPr="00DC32BD">
        <w:rPr>
          <w:rFonts w:ascii="Times New Roman" w:hAnsi="Times New Roman" w:cs="Times New Roman"/>
          <w:i/>
          <w:szCs w:val="24"/>
        </w:rPr>
        <w:t>their spirit cooperates with them</w:t>
      </w:r>
      <w:r w:rsidR="008753BD" w:rsidRPr="00DC32BD">
        <w:rPr>
          <w:rFonts w:ascii="Times New Roman" w:hAnsi="Times New Roman" w:cs="Times New Roman"/>
          <w:szCs w:val="24"/>
        </w:rPr>
        <w:t>,” beasts impulsively respond to pain (III.8.10-11). If a person is attac</w:t>
      </w:r>
      <w:r w:rsidR="00A66E36">
        <w:rPr>
          <w:rFonts w:ascii="Times New Roman" w:hAnsi="Times New Roman" w:cs="Times New Roman"/>
          <w:szCs w:val="24"/>
        </w:rPr>
        <w:t>ked</w:t>
      </w:r>
      <w:r w:rsidR="008753BD" w:rsidRPr="00DC32BD">
        <w:rPr>
          <w:rFonts w:ascii="Times New Roman" w:hAnsi="Times New Roman" w:cs="Times New Roman"/>
          <w:szCs w:val="24"/>
        </w:rPr>
        <w:t xml:space="preserve"> and injured by another person, and impulsively responds by attacking that person, she is not brave unless she discerns the particulars and perceives the situation rightly. Perhaps </w:t>
      </w:r>
      <w:bookmarkStart w:id="0" w:name="_GoBack"/>
      <w:bookmarkEnd w:id="0"/>
      <w:r w:rsidR="008753BD" w:rsidRPr="00DC32BD">
        <w:rPr>
          <w:rFonts w:ascii="Times New Roman" w:hAnsi="Times New Roman" w:cs="Times New Roman"/>
          <w:szCs w:val="24"/>
        </w:rPr>
        <w:t xml:space="preserve">the attacker is a teenager, or clearly inebriated. If the victim is overwhelmed by </w:t>
      </w:r>
      <w:r w:rsidR="00465608">
        <w:rPr>
          <w:rFonts w:ascii="Times New Roman" w:hAnsi="Times New Roman" w:cs="Times New Roman"/>
          <w:szCs w:val="24"/>
        </w:rPr>
        <w:t>fear</w:t>
      </w:r>
      <w:r w:rsidR="00465608" w:rsidRPr="00DC32BD">
        <w:rPr>
          <w:rFonts w:ascii="Times New Roman" w:hAnsi="Times New Roman" w:cs="Times New Roman"/>
          <w:szCs w:val="24"/>
        </w:rPr>
        <w:t xml:space="preserve"> </w:t>
      </w:r>
      <w:r w:rsidR="008753BD" w:rsidRPr="00DC32BD">
        <w:rPr>
          <w:rFonts w:ascii="Times New Roman" w:hAnsi="Times New Roman" w:cs="Times New Roman"/>
          <w:szCs w:val="24"/>
        </w:rPr>
        <w:t xml:space="preserve">at the </w:t>
      </w:r>
      <w:r w:rsidR="00465608">
        <w:rPr>
          <w:rFonts w:ascii="Times New Roman" w:hAnsi="Times New Roman" w:cs="Times New Roman"/>
          <w:szCs w:val="24"/>
        </w:rPr>
        <w:t>attack</w:t>
      </w:r>
      <w:r w:rsidR="00465608" w:rsidRPr="00DC32BD">
        <w:rPr>
          <w:rFonts w:ascii="Times New Roman" w:hAnsi="Times New Roman" w:cs="Times New Roman"/>
          <w:szCs w:val="24"/>
        </w:rPr>
        <w:t xml:space="preserve"> </w:t>
      </w:r>
      <w:r w:rsidR="008753BD" w:rsidRPr="00DC32BD">
        <w:rPr>
          <w:rFonts w:ascii="Times New Roman" w:hAnsi="Times New Roman" w:cs="Times New Roman"/>
          <w:szCs w:val="24"/>
        </w:rPr>
        <w:t xml:space="preserve">and </w:t>
      </w:r>
      <w:r w:rsidR="00465608" w:rsidRPr="00DC32BD">
        <w:rPr>
          <w:rFonts w:ascii="Times New Roman" w:hAnsi="Times New Roman" w:cs="Times New Roman"/>
          <w:szCs w:val="24"/>
        </w:rPr>
        <w:t>boldly</w:t>
      </w:r>
      <w:r w:rsidR="008753BD" w:rsidRPr="00DC32BD">
        <w:rPr>
          <w:rFonts w:ascii="Times New Roman" w:hAnsi="Times New Roman" w:cs="Times New Roman"/>
          <w:szCs w:val="24"/>
        </w:rPr>
        <w:t xml:space="preserve"> defends herself, or if she responds to an unarmed attacker with shots from a handgun, she is clearly not rightly discerning the particulars of the situation and what the situation requires.  Her emotion</w:t>
      </w:r>
      <w:r w:rsidR="0068746D">
        <w:rPr>
          <w:rFonts w:ascii="Times New Roman" w:hAnsi="Times New Roman" w:cs="Times New Roman"/>
          <w:szCs w:val="24"/>
        </w:rPr>
        <w:t xml:space="preserve"> – </w:t>
      </w:r>
      <w:r w:rsidR="00465608">
        <w:rPr>
          <w:rFonts w:ascii="Times New Roman" w:hAnsi="Times New Roman" w:cs="Times New Roman"/>
          <w:szCs w:val="24"/>
        </w:rPr>
        <w:t>fear</w:t>
      </w:r>
      <w:r w:rsidR="0068746D">
        <w:rPr>
          <w:rFonts w:ascii="Times New Roman" w:hAnsi="Times New Roman" w:cs="Times New Roman"/>
          <w:szCs w:val="24"/>
        </w:rPr>
        <w:t xml:space="preserve"> –</w:t>
      </w:r>
      <w:r w:rsidR="008753BD" w:rsidRPr="00DC32BD">
        <w:rPr>
          <w:rFonts w:ascii="Times New Roman" w:hAnsi="Times New Roman" w:cs="Times New Roman"/>
          <w:szCs w:val="24"/>
        </w:rPr>
        <w:t xml:space="preserve"> </w:t>
      </w:r>
      <w:r w:rsidR="0068746D">
        <w:rPr>
          <w:rFonts w:ascii="Times New Roman" w:hAnsi="Times New Roman" w:cs="Times New Roman"/>
          <w:szCs w:val="24"/>
        </w:rPr>
        <w:t>is</w:t>
      </w:r>
      <w:r w:rsidR="008753BD" w:rsidRPr="00DC32BD">
        <w:rPr>
          <w:rFonts w:ascii="Times New Roman" w:hAnsi="Times New Roman" w:cs="Times New Roman"/>
          <w:szCs w:val="24"/>
        </w:rPr>
        <w:t xml:space="preserve"> unvirtuous, and we can rightly describe </w:t>
      </w:r>
      <w:r w:rsidR="0068746D">
        <w:rPr>
          <w:rFonts w:ascii="Times New Roman" w:hAnsi="Times New Roman" w:cs="Times New Roman"/>
          <w:szCs w:val="24"/>
        </w:rPr>
        <w:t>it</w:t>
      </w:r>
      <w:r w:rsidR="0068746D" w:rsidRPr="00DC32BD">
        <w:rPr>
          <w:rFonts w:ascii="Times New Roman" w:hAnsi="Times New Roman" w:cs="Times New Roman"/>
          <w:szCs w:val="24"/>
        </w:rPr>
        <w:t xml:space="preserve"> </w:t>
      </w:r>
      <w:r w:rsidR="008753BD" w:rsidRPr="00DC32BD">
        <w:rPr>
          <w:rFonts w:ascii="Times New Roman" w:hAnsi="Times New Roman" w:cs="Times New Roman"/>
          <w:szCs w:val="24"/>
        </w:rPr>
        <w:t>as unvirtuous because th</w:t>
      </w:r>
      <w:r w:rsidR="0068746D">
        <w:rPr>
          <w:rFonts w:ascii="Times New Roman" w:hAnsi="Times New Roman" w:cs="Times New Roman"/>
          <w:szCs w:val="24"/>
        </w:rPr>
        <w:t>at</w:t>
      </w:r>
      <w:r w:rsidR="008753BD" w:rsidRPr="00DC32BD">
        <w:rPr>
          <w:rFonts w:ascii="Times New Roman" w:hAnsi="Times New Roman" w:cs="Times New Roman"/>
          <w:szCs w:val="24"/>
        </w:rPr>
        <w:t xml:space="preserve"> emotion color</w:t>
      </w:r>
      <w:r w:rsidR="0068746D">
        <w:rPr>
          <w:rFonts w:ascii="Times New Roman" w:hAnsi="Times New Roman" w:cs="Times New Roman"/>
          <w:szCs w:val="24"/>
        </w:rPr>
        <w:t>s</w:t>
      </w:r>
      <w:r w:rsidR="008753BD" w:rsidRPr="00DC32BD">
        <w:rPr>
          <w:rFonts w:ascii="Times New Roman" w:hAnsi="Times New Roman" w:cs="Times New Roman"/>
          <w:szCs w:val="24"/>
        </w:rPr>
        <w:t xml:space="preserve"> and give rise to the mode of discernment, and virtuous action can only take place with proper discernment.</w:t>
      </w:r>
      <w:r w:rsidR="008753BD" w:rsidRPr="00DC32BD">
        <w:rPr>
          <w:rStyle w:val="EndnoteReference"/>
          <w:rFonts w:ascii="Times New Roman" w:hAnsi="Times New Roman" w:cs="Times New Roman"/>
          <w:szCs w:val="24"/>
        </w:rPr>
        <w:endnoteReference w:id="5"/>
      </w:r>
    </w:p>
    <w:p w14:paraId="3D44B64F" w14:textId="256F438A" w:rsidR="008753BD" w:rsidRPr="00DC32BD" w:rsidRDefault="00A308E8" w:rsidP="004D45F4">
      <w:pPr>
        <w:ind w:firstLine="720"/>
        <w:rPr>
          <w:rFonts w:ascii="Times New Roman" w:hAnsi="Times New Roman" w:cs="Times New Roman"/>
          <w:szCs w:val="24"/>
        </w:rPr>
      </w:pPr>
      <w:r>
        <w:rPr>
          <w:rFonts w:ascii="Times New Roman" w:hAnsi="Times New Roman" w:cs="Times New Roman"/>
          <w:szCs w:val="24"/>
        </w:rPr>
        <w:t xml:space="preserve">The Aristotelian claim that emotions are affective perceptions also means that like other perceptions, emotions have representational content. Emotions represent the world as being a certain way and that representation </w:t>
      </w:r>
      <w:r w:rsidR="00243D04">
        <w:rPr>
          <w:rFonts w:ascii="Times New Roman" w:hAnsi="Times New Roman" w:cs="Times New Roman"/>
          <w:szCs w:val="24"/>
        </w:rPr>
        <w:t>depends in part on the agent’s beliefs</w:t>
      </w:r>
      <w:r>
        <w:rPr>
          <w:rFonts w:ascii="Times New Roman" w:hAnsi="Times New Roman" w:cs="Times New Roman"/>
          <w:szCs w:val="24"/>
        </w:rPr>
        <w:t>.</w:t>
      </w:r>
      <w:r w:rsidR="00243D04">
        <w:rPr>
          <w:rStyle w:val="EndnoteReference"/>
          <w:rFonts w:ascii="Times New Roman" w:hAnsi="Times New Roman" w:cs="Times New Roman"/>
          <w:szCs w:val="24"/>
        </w:rPr>
        <w:endnoteReference w:id="6"/>
      </w:r>
      <w:r>
        <w:rPr>
          <w:rFonts w:ascii="Times New Roman" w:hAnsi="Times New Roman" w:cs="Times New Roman"/>
          <w:szCs w:val="24"/>
        </w:rPr>
        <w:t xml:space="preserve"> </w:t>
      </w:r>
      <w:r w:rsidR="0068746D">
        <w:rPr>
          <w:rFonts w:ascii="Times New Roman" w:hAnsi="Times New Roman" w:cs="Times New Roman"/>
          <w:szCs w:val="24"/>
        </w:rPr>
        <w:t>Nussbaum</w:t>
      </w:r>
      <w:r>
        <w:rPr>
          <w:rFonts w:ascii="Times New Roman" w:hAnsi="Times New Roman" w:cs="Times New Roman"/>
          <w:szCs w:val="24"/>
        </w:rPr>
        <w:t xml:space="preserve"> </w:t>
      </w:r>
      <w:r w:rsidR="008753BD" w:rsidRPr="00DC32BD">
        <w:rPr>
          <w:rFonts w:ascii="Times New Roman" w:hAnsi="Times New Roman" w:cs="Times New Roman"/>
          <w:szCs w:val="24"/>
        </w:rPr>
        <w:t xml:space="preserve">states "in </w:t>
      </w:r>
      <w:r w:rsidR="008753BD" w:rsidRPr="00DC32BD">
        <w:rPr>
          <w:rFonts w:ascii="Times New Roman" w:hAnsi="Times New Roman" w:cs="Times New Roman"/>
          <w:szCs w:val="24"/>
        </w:rPr>
        <w:lastRenderedPageBreak/>
        <w:t xml:space="preserve">order to have emotions such as fear and grief (or anger), one must first have beliefs of a certain kind, beliefs that terrible things may befall beyond one's control" (85). </w:t>
      </w:r>
      <w:r w:rsidR="0068746D">
        <w:rPr>
          <w:rFonts w:ascii="Times New Roman" w:hAnsi="Times New Roman" w:cs="Times New Roman"/>
          <w:szCs w:val="24"/>
        </w:rPr>
        <w:t xml:space="preserve">The agent perceives the world in the way that she does in part because she holds certain beliefs. The </w:t>
      </w:r>
      <w:r w:rsidR="00465608">
        <w:rPr>
          <w:rFonts w:ascii="Times New Roman" w:hAnsi="Times New Roman" w:cs="Times New Roman"/>
          <w:szCs w:val="24"/>
        </w:rPr>
        <w:t>affective perception of anger arises from the interaction of the agent’s beliefs and concerns and events taking place in the world.</w:t>
      </w:r>
      <w:r w:rsidR="0068746D">
        <w:rPr>
          <w:rFonts w:ascii="Times New Roman" w:hAnsi="Times New Roman" w:cs="Times New Roman"/>
          <w:szCs w:val="24"/>
        </w:rPr>
        <w:t xml:space="preserve"> </w:t>
      </w:r>
      <w:r w:rsidR="008753BD" w:rsidRPr="00DC32BD">
        <w:rPr>
          <w:rFonts w:ascii="Times New Roman" w:hAnsi="Times New Roman" w:cs="Times New Roman"/>
          <w:szCs w:val="24"/>
        </w:rPr>
        <w:t xml:space="preserve">Put simply, Aristotle believes that </w:t>
      </w:r>
      <w:r w:rsidR="00465608">
        <w:rPr>
          <w:rFonts w:ascii="Times New Roman" w:hAnsi="Times New Roman" w:cs="Times New Roman"/>
          <w:szCs w:val="24"/>
        </w:rPr>
        <w:t>moral virtue</w:t>
      </w:r>
      <w:r w:rsidR="00465608" w:rsidRPr="00DC32BD">
        <w:rPr>
          <w:rFonts w:ascii="Times New Roman" w:hAnsi="Times New Roman" w:cs="Times New Roman"/>
          <w:szCs w:val="24"/>
        </w:rPr>
        <w:t xml:space="preserve"> </w:t>
      </w:r>
      <w:r w:rsidR="008753BD" w:rsidRPr="00DC32BD">
        <w:rPr>
          <w:rFonts w:ascii="Times New Roman" w:hAnsi="Times New Roman" w:cs="Times New Roman"/>
          <w:szCs w:val="24"/>
        </w:rPr>
        <w:t xml:space="preserve">is a characteristic that produces both emotion and action, and in order for an agent to </w:t>
      </w:r>
      <w:r w:rsidR="00465608">
        <w:rPr>
          <w:rFonts w:ascii="Times New Roman" w:hAnsi="Times New Roman" w:cs="Times New Roman"/>
          <w:szCs w:val="24"/>
        </w:rPr>
        <w:t>demonstrate that characteristic</w:t>
      </w:r>
      <w:r w:rsidR="008753BD" w:rsidRPr="00DC32BD">
        <w:rPr>
          <w:rFonts w:ascii="Times New Roman" w:hAnsi="Times New Roman" w:cs="Times New Roman"/>
          <w:szCs w:val="24"/>
        </w:rPr>
        <w:t xml:space="preserve">, she must </w:t>
      </w:r>
      <w:r w:rsidR="008753BD" w:rsidRPr="00DC32BD">
        <w:rPr>
          <w:rFonts w:ascii="Times New Roman" w:hAnsi="Times New Roman" w:cs="Times New Roman"/>
          <w:i/>
          <w:szCs w:val="24"/>
        </w:rPr>
        <w:t>perceive</w:t>
      </w:r>
      <w:r w:rsidR="008753BD" w:rsidRPr="00DC32BD">
        <w:rPr>
          <w:rFonts w:ascii="Times New Roman" w:hAnsi="Times New Roman" w:cs="Times New Roman"/>
          <w:szCs w:val="24"/>
        </w:rPr>
        <w:t xml:space="preserve"> the situation as </w:t>
      </w:r>
      <w:r w:rsidR="00465608">
        <w:rPr>
          <w:rFonts w:ascii="Times New Roman" w:hAnsi="Times New Roman" w:cs="Times New Roman"/>
          <w:szCs w:val="24"/>
        </w:rPr>
        <w:t>impinging upon</w:t>
      </w:r>
      <w:r w:rsidR="00465608" w:rsidRPr="00DC32BD">
        <w:rPr>
          <w:rFonts w:ascii="Times New Roman" w:hAnsi="Times New Roman" w:cs="Times New Roman"/>
          <w:szCs w:val="24"/>
        </w:rPr>
        <w:t xml:space="preserve"> </w:t>
      </w:r>
      <w:r w:rsidR="008753BD" w:rsidRPr="00DC32BD">
        <w:rPr>
          <w:rFonts w:ascii="Times New Roman" w:hAnsi="Times New Roman" w:cs="Times New Roman"/>
          <w:szCs w:val="24"/>
        </w:rPr>
        <w:t xml:space="preserve">something she cares about, and </w:t>
      </w:r>
      <w:r w:rsidR="008753BD" w:rsidRPr="00DC32BD">
        <w:rPr>
          <w:rFonts w:ascii="Times New Roman" w:hAnsi="Times New Roman" w:cs="Times New Roman"/>
          <w:i/>
          <w:szCs w:val="24"/>
        </w:rPr>
        <w:t>believe</w:t>
      </w:r>
      <w:r w:rsidR="008753BD" w:rsidRPr="00DC32BD">
        <w:rPr>
          <w:rFonts w:ascii="Times New Roman" w:hAnsi="Times New Roman" w:cs="Times New Roman"/>
          <w:szCs w:val="24"/>
        </w:rPr>
        <w:t xml:space="preserve"> that </w:t>
      </w:r>
      <w:r w:rsidR="0052770A">
        <w:rPr>
          <w:rFonts w:ascii="Times New Roman" w:hAnsi="Times New Roman" w:cs="Times New Roman"/>
          <w:szCs w:val="24"/>
        </w:rPr>
        <w:t xml:space="preserve">her action </w:t>
      </w:r>
      <w:r w:rsidR="008753BD" w:rsidRPr="00DC32BD">
        <w:rPr>
          <w:rFonts w:ascii="Times New Roman" w:hAnsi="Times New Roman" w:cs="Times New Roman"/>
          <w:szCs w:val="24"/>
        </w:rPr>
        <w:t>is the morally right or κα</w:t>
      </w:r>
      <w:proofErr w:type="spellStart"/>
      <w:r w:rsidR="008753BD" w:rsidRPr="00DC32BD">
        <w:rPr>
          <w:rFonts w:ascii="Times New Roman" w:hAnsi="Times New Roman" w:cs="Times New Roman"/>
          <w:szCs w:val="24"/>
        </w:rPr>
        <w:t>λὸς</w:t>
      </w:r>
      <w:proofErr w:type="spellEnd"/>
      <w:r w:rsidR="008753BD" w:rsidRPr="00DC32BD">
        <w:rPr>
          <w:rFonts w:ascii="Times New Roman" w:hAnsi="Times New Roman" w:cs="Times New Roman"/>
          <w:szCs w:val="24"/>
        </w:rPr>
        <w:t xml:space="preserve"> thing to do.</w:t>
      </w:r>
    </w:p>
    <w:p w14:paraId="7A91CAC7" w14:textId="77777777" w:rsidR="009D218F" w:rsidRDefault="009D218F" w:rsidP="001324FC">
      <w:pPr>
        <w:ind w:firstLine="720"/>
        <w:rPr>
          <w:rFonts w:ascii="Times New Roman" w:hAnsi="Times New Roman" w:cs="Times New Roman"/>
          <w:b/>
          <w:szCs w:val="24"/>
        </w:rPr>
      </w:pPr>
    </w:p>
    <w:p w14:paraId="461D3864" w14:textId="6A093728" w:rsidR="009D218F" w:rsidRPr="009D218F" w:rsidRDefault="009D218F" w:rsidP="001324FC">
      <w:pPr>
        <w:ind w:firstLine="720"/>
        <w:rPr>
          <w:rFonts w:ascii="Times New Roman" w:hAnsi="Times New Roman" w:cs="Times New Roman"/>
          <w:szCs w:val="24"/>
          <w:u w:val="single"/>
        </w:rPr>
      </w:pPr>
      <w:r>
        <w:rPr>
          <w:rFonts w:ascii="Times New Roman" w:hAnsi="Times New Roman" w:cs="Times New Roman"/>
          <w:szCs w:val="24"/>
          <w:u w:val="single"/>
        </w:rPr>
        <w:t>Contemporary Evidence</w:t>
      </w:r>
    </w:p>
    <w:p w14:paraId="79598CE9" w14:textId="3F75EB5E" w:rsidR="008753BD" w:rsidRPr="00DC32BD" w:rsidRDefault="008753BD" w:rsidP="001324FC">
      <w:pPr>
        <w:ind w:firstLine="720"/>
        <w:rPr>
          <w:rFonts w:ascii="Times New Roman" w:hAnsi="Times New Roman" w:cs="Times New Roman"/>
          <w:szCs w:val="24"/>
        </w:rPr>
      </w:pPr>
      <w:r w:rsidRPr="00DC32BD">
        <w:rPr>
          <w:rFonts w:ascii="Times New Roman" w:hAnsi="Times New Roman" w:cs="Times New Roman"/>
          <w:szCs w:val="24"/>
        </w:rPr>
        <w:t xml:space="preserve">Aristotle believes that there are two major psychological powers: the nonrational one generates mostly automatic responses and the rational part generates rationality and deliberation. Furthermore, a person is virtuous only if her deliberate power shapes or directs her automatic responses. Some will argue that this is merely of historical interest unless there are good reasons to believe that this psychology is actually true.  Happily, contemporary evidence in neurobiology and psychology demonstrates that Aristotle was largely right. According to </w:t>
      </w:r>
      <w:r w:rsidRPr="00DC32BD">
        <w:rPr>
          <w:rFonts w:ascii="Times New Roman" w:hAnsi="Times New Roman" w:cs="Times New Roman"/>
          <w:color w:val="000000"/>
        </w:rPr>
        <w:t>a dual process model of the interactions between cognitions and emotions, moral judgments and behavior are the result of two, largely independent but interactive, information processing systems: a rational system and an experiential or affective system</w:t>
      </w:r>
      <w:r w:rsidR="00243D04">
        <w:rPr>
          <w:rFonts w:ascii="Times New Roman" w:hAnsi="Times New Roman" w:cs="Times New Roman"/>
          <w:color w:val="000000"/>
        </w:rPr>
        <w:t>.</w:t>
      </w:r>
      <w:r w:rsidR="00243D04">
        <w:rPr>
          <w:rStyle w:val="EndnoteReference"/>
          <w:rFonts w:ascii="Times New Roman" w:hAnsi="Times New Roman" w:cs="Times New Roman"/>
          <w:color w:val="000000"/>
        </w:rPr>
        <w:endnoteReference w:id="7"/>
      </w:r>
      <w:r w:rsidRPr="00DC32BD">
        <w:rPr>
          <w:rFonts w:ascii="Times New Roman" w:hAnsi="Times New Roman" w:cs="Times New Roman"/>
          <w:color w:val="000000"/>
        </w:rPr>
        <w:t xml:space="preserve"> </w:t>
      </w:r>
      <w:r w:rsidRPr="00DC32BD">
        <w:rPr>
          <w:rFonts w:ascii="Times New Roman" w:hAnsi="Times New Roman" w:cs="Times New Roman"/>
          <w:szCs w:val="24"/>
        </w:rPr>
        <w:t xml:space="preserve">But it is </w:t>
      </w:r>
      <w:r w:rsidR="009D218F">
        <w:rPr>
          <w:rFonts w:ascii="Times New Roman" w:hAnsi="Times New Roman" w:cs="Times New Roman"/>
          <w:szCs w:val="24"/>
        </w:rPr>
        <w:t xml:space="preserve">virtually </w:t>
      </w:r>
      <w:r w:rsidRPr="00DC32BD">
        <w:rPr>
          <w:rFonts w:ascii="Times New Roman" w:hAnsi="Times New Roman" w:cs="Times New Roman"/>
          <w:szCs w:val="24"/>
        </w:rPr>
        <w:t>impossible from a neurobiological standpoint to fully disentangle the role of cognition and affect in moral decision-making.</w:t>
      </w:r>
      <w:r w:rsidR="00BA5A12">
        <w:rPr>
          <w:rStyle w:val="EndnoteReference"/>
          <w:rFonts w:ascii="Times New Roman" w:hAnsi="Times New Roman" w:cs="Times New Roman"/>
          <w:szCs w:val="24"/>
        </w:rPr>
        <w:endnoteReference w:id="8"/>
      </w:r>
      <w:r w:rsidRPr="00DC32BD">
        <w:rPr>
          <w:rFonts w:ascii="Times New Roman" w:hAnsi="Times New Roman" w:cs="Times New Roman"/>
          <w:szCs w:val="24"/>
        </w:rPr>
        <w:t xml:space="preserve"> When the systems cooperate, it is often because the agent is engaging in the practice of emotional self-regulation that is very similar to Aristotle’s notion of </w:t>
      </w:r>
      <w:proofErr w:type="spellStart"/>
      <w:r w:rsidRPr="00DC32BD">
        <w:rPr>
          <w:rFonts w:ascii="Times New Roman" w:hAnsi="Times New Roman" w:cs="Times New Roman"/>
          <w:szCs w:val="24"/>
        </w:rPr>
        <w:t>ἐγκρ</w:t>
      </w:r>
      <w:proofErr w:type="spellEnd"/>
      <w:r w:rsidRPr="00DC32BD">
        <w:rPr>
          <w:rFonts w:ascii="Times New Roman" w:hAnsi="Times New Roman" w:cs="Times New Roman"/>
          <w:szCs w:val="24"/>
        </w:rPr>
        <w:t>α</w:t>
      </w:r>
      <w:proofErr w:type="spellStart"/>
      <w:r w:rsidRPr="00DC32BD">
        <w:rPr>
          <w:rFonts w:ascii="Times New Roman" w:hAnsi="Times New Roman" w:cs="Times New Roman"/>
          <w:szCs w:val="24"/>
        </w:rPr>
        <w:t>τής</w:t>
      </w:r>
      <w:proofErr w:type="spellEnd"/>
      <w:r w:rsidRPr="00DC32BD">
        <w:rPr>
          <w:rFonts w:ascii="Times New Roman" w:hAnsi="Times New Roman" w:cs="Times New Roman"/>
          <w:szCs w:val="24"/>
        </w:rPr>
        <w:t xml:space="preserve"> or moral strength</w:t>
      </w:r>
      <w:r w:rsidR="00411693">
        <w:rPr>
          <w:rFonts w:ascii="Times New Roman" w:hAnsi="Times New Roman" w:cs="Times New Roman"/>
          <w:szCs w:val="24"/>
        </w:rPr>
        <w:t xml:space="preserve">, the </w:t>
      </w:r>
      <w:r w:rsidR="003A7566">
        <w:rPr>
          <w:rFonts w:ascii="Times New Roman" w:hAnsi="Times New Roman" w:cs="Times New Roman"/>
          <w:szCs w:val="24"/>
        </w:rPr>
        <w:t xml:space="preserve">crucial developmental stage that </w:t>
      </w:r>
      <w:r w:rsidR="001F33D2">
        <w:rPr>
          <w:rFonts w:ascii="Times New Roman" w:hAnsi="Times New Roman" w:cs="Times New Roman"/>
          <w:szCs w:val="24"/>
        </w:rPr>
        <w:t xml:space="preserve">immediately </w:t>
      </w:r>
      <w:r w:rsidR="003A7566">
        <w:rPr>
          <w:rFonts w:ascii="Times New Roman" w:hAnsi="Times New Roman" w:cs="Times New Roman"/>
          <w:szCs w:val="24"/>
        </w:rPr>
        <w:t xml:space="preserve">precedes virtue. </w:t>
      </w:r>
    </w:p>
    <w:p w14:paraId="7B7FB28A" w14:textId="19EFC946" w:rsidR="008753BD" w:rsidRPr="00DC32BD" w:rsidRDefault="00243D04" w:rsidP="001324FC">
      <w:pPr>
        <w:ind w:firstLine="720"/>
        <w:rPr>
          <w:rFonts w:ascii="Times New Roman" w:hAnsi="Times New Roman" w:cs="Times New Roman"/>
          <w:szCs w:val="24"/>
        </w:rPr>
      </w:pPr>
      <w:r>
        <w:rPr>
          <w:rFonts w:ascii="Times New Roman" w:hAnsi="Times New Roman" w:cs="Times New Roman"/>
          <w:szCs w:val="24"/>
        </w:rPr>
        <w:lastRenderedPageBreak/>
        <w:t>I</w:t>
      </w:r>
      <w:r w:rsidR="008753BD" w:rsidRPr="00DC32BD">
        <w:rPr>
          <w:rFonts w:ascii="Times New Roman" w:hAnsi="Times New Roman" w:cs="Times New Roman"/>
          <w:szCs w:val="24"/>
        </w:rPr>
        <w:t xml:space="preserve">t is </w:t>
      </w:r>
      <w:r w:rsidR="009D218F">
        <w:rPr>
          <w:rFonts w:ascii="Times New Roman" w:hAnsi="Times New Roman" w:cs="Times New Roman"/>
          <w:szCs w:val="24"/>
        </w:rPr>
        <w:t>commonly held in psychology</w:t>
      </w:r>
      <w:r w:rsidR="008753BD" w:rsidRPr="00DC32BD">
        <w:rPr>
          <w:rFonts w:ascii="Times New Roman" w:hAnsi="Times New Roman" w:cs="Times New Roman"/>
          <w:szCs w:val="24"/>
        </w:rPr>
        <w:t xml:space="preserve"> that different—and sometimes competing—systems in the brain </w:t>
      </w:r>
      <w:r w:rsidR="008753BD" w:rsidRPr="00DC32BD">
        <w:rPr>
          <w:rFonts w:ascii="Times New Roman" w:hAnsi="Times New Roman" w:cs="Times New Roman"/>
          <w:i/>
          <w:szCs w:val="24"/>
        </w:rPr>
        <w:t>can</w:t>
      </w:r>
      <w:r w:rsidR="008753BD" w:rsidRPr="00DC32BD">
        <w:rPr>
          <w:rFonts w:ascii="Times New Roman" w:hAnsi="Times New Roman" w:cs="Times New Roman"/>
          <w:szCs w:val="24"/>
        </w:rPr>
        <w:t xml:space="preserve"> and often do generate moral judgment; however, studies focusing on the relationship between the amygdala and the </w:t>
      </w:r>
      <w:r w:rsidR="001F33D2">
        <w:rPr>
          <w:rFonts w:ascii="Times New Roman" w:hAnsi="Times New Roman" w:cs="Times New Roman"/>
          <w:szCs w:val="24"/>
        </w:rPr>
        <w:t>prefrontal cortex (</w:t>
      </w:r>
      <w:r w:rsidR="008753BD" w:rsidRPr="00DC32BD">
        <w:rPr>
          <w:rFonts w:ascii="Times New Roman" w:hAnsi="Times New Roman" w:cs="Times New Roman"/>
          <w:szCs w:val="24"/>
        </w:rPr>
        <w:t>PFC</w:t>
      </w:r>
      <w:r w:rsidR="001F33D2">
        <w:rPr>
          <w:rFonts w:ascii="Times New Roman" w:hAnsi="Times New Roman" w:cs="Times New Roman"/>
          <w:szCs w:val="24"/>
        </w:rPr>
        <w:t>)</w:t>
      </w:r>
      <w:r w:rsidR="008753BD" w:rsidRPr="00DC32BD">
        <w:rPr>
          <w:rFonts w:ascii="Times New Roman" w:hAnsi="Times New Roman" w:cs="Times New Roman"/>
          <w:szCs w:val="24"/>
        </w:rPr>
        <w:t xml:space="preserve"> reveal the role that reason</w:t>
      </w:r>
      <w:r w:rsidR="001F33D2">
        <w:rPr>
          <w:rFonts w:ascii="Times New Roman" w:hAnsi="Times New Roman" w:cs="Times New Roman"/>
          <w:szCs w:val="24"/>
        </w:rPr>
        <w:t>s</w:t>
      </w:r>
      <w:r w:rsidR="008753BD" w:rsidRPr="00DC32BD">
        <w:rPr>
          <w:rFonts w:ascii="Times New Roman" w:hAnsi="Times New Roman" w:cs="Times New Roman"/>
          <w:szCs w:val="24"/>
        </w:rPr>
        <w:t xml:space="preserve">-responsiveness plays in a normally functioning brain and that an agent can intentionally override their </w:t>
      </w:r>
      <w:r w:rsidR="001F33D2">
        <w:rPr>
          <w:rFonts w:ascii="Times New Roman" w:hAnsi="Times New Roman" w:cs="Times New Roman"/>
          <w:szCs w:val="24"/>
        </w:rPr>
        <w:t>immediate affective reactions</w:t>
      </w:r>
      <w:r w:rsidR="008753BD" w:rsidRPr="00DC32BD">
        <w:rPr>
          <w:rFonts w:ascii="Times New Roman" w:hAnsi="Times New Roman" w:cs="Times New Roman"/>
          <w:szCs w:val="24"/>
        </w:rPr>
        <w:t xml:space="preserve"> when making judgments. </w:t>
      </w:r>
      <w:r w:rsidR="00E218B9">
        <w:rPr>
          <w:rFonts w:ascii="Times New Roman" w:hAnsi="Times New Roman" w:cs="Times New Roman"/>
          <w:szCs w:val="24"/>
        </w:rPr>
        <w:t>One study</w:t>
      </w:r>
      <w:r w:rsidR="008753BD" w:rsidRPr="00DC32BD">
        <w:rPr>
          <w:rFonts w:ascii="Times New Roman" w:hAnsi="Times New Roman" w:cs="Times New Roman"/>
          <w:szCs w:val="24"/>
        </w:rPr>
        <w:t xml:space="preserve"> presented subjects with pleasant and unpleasant odors varying in strength while an fMRI monitored their brain activity. The amygdala responded to any intense odor regardless of its pleasantness, while the different parts of the PFC responded to strong pleasant and unpleasant odors respectively.</w:t>
      </w:r>
      <w:r w:rsidR="008753BD" w:rsidRPr="00DC32BD">
        <w:rPr>
          <w:rStyle w:val="EndnoteReference"/>
          <w:rFonts w:ascii="Times New Roman" w:hAnsi="Times New Roman" w:cs="Times New Roman"/>
          <w:szCs w:val="24"/>
        </w:rPr>
        <w:endnoteReference w:id="9"/>
      </w:r>
      <w:r w:rsidR="008753BD" w:rsidRPr="00DC32BD">
        <w:rPr>
          <w:rFonts w:ascii="Times New Roman" w:hAnsi="Times New Roman" w:cs="Times New Roman"/>
          <w:szCs w:val="24"/>
        </w:rPr>
        <w:t xml:space="preserve">  </w:t>
      </w:r>
      <w:r w:rsidR="00E218B9">
        <w:rPr>
          <w:rFonts w:ascii="Times New Roman" w:hAnsi="Times New Roman" w:cs="Times New Roman"/>
          <w:szCs w:val="24"/>
        </w:rPr>
        <w:t>“T</w:t>
      </w:r>
      <w:r w:rsidR="008753BD" w:rsidRPr="00DC32BD">
        <w:rPr>
          <w:rFonts w:ascii="Times New Roman" w:hAnsi="Times New Roman" w:cs="Times New Roman"/>
          <w:szCs w:val="24"/>
        </w:rPr>
        <w:t>he significance of this experiment is that it shows that the amygdala responds only to the strength of a signal, while the prefrontal cortex determines its nature</w:t>
      </w:r>
      <w:r w:rsidR="00E218B9">
        <w:rPr>
          <w:rFonts w:ascii="Times New Roman" w:hAnsi="Times New Roman" w:cs="Times New Roman"/>
          <w:szCs w:val="24"/>
        </w:rPr>
        <w:t>.</w:t>
      </w:r>
      <w:r w:rsidR="008753BD" w:rsidRPr="00DC32BD">
        <w:rPr>
          <w:rFonts w:ascii="Times New Roman" w:hAnsi="Times New Roman" w:cs="Times New Roman"/>
          <w:szCs w:val="24"/>
        </w:rPr>
        <w:t>”</w:t>
      </w:r>
      <w:r w:rsidR="008753BD" w:rsidRPr="00DC32BD">
        <w:rPr>
          <w:rStyle w:val="EndnoteReference"/>
          <w:rFonts w:ascii="Times New Roman" w:hAnsi="Times New Roman" w:cs="Times New Roman"/>
          <w:szCs w:val="24"/>
        </w:rPr>
        <w:endnoteReference w:id="10"/>
      </w:r>
      <w:r w:rsidR="008753BD" w:rsidRPr="00DC32BD">
        <w:rPr>
          <w:rFonts w:ascii="Times New Roman" w:hAnsi="Times New Roman" w:cs="Times New Roman"/>
          <w:szCs w:val="24"/>
        </w:rPr>
        <w:t xml:space="preserve"> </w:t>
      </w:r>
      <w:r w:rsidR="00832423">
        <w:rPr>
          <w:rFonts w:ascii="Times New Roman" w:hAnsi="Times New Roman" w:cs="Times New Roman"/>
          <w:szCs w:val="24"/>
        </w:rPr>
        <w:t xml:space="preserve">Finer discrimination requires that the two systems work together. </w:t>
      </w:r>
    </w:p>
    <w:p w14:paraId="7F52C9F4" w14:textId="7198DD2E" w:rsidR="008753BD" w:rsidRPr="00DC32BD" w:rsidRDefault="00832423" w:rsidP="00DD6290">
      <w:pPr>
        <w:ind w:firstLine="720"/>
        <w:rPr>
          <w:rFonts w:ascii="Times New Roman" w:hAnsi="Times New Roman" w:cs="Times New Roman"/>
          <w:szCs w:val="24"/>
        </w:rPr>
      </w:pPr>
      <w:r>
        <w:rPr>
          <w:rFonts w:ascii="Times New Roman" w:hAnsi="Times New Roman" w:cs="Times New Roman"/>
          <w:szCs w:val="24"/>
        </w:rPr>
        <w:t xml:space="preserve">Other studies reveal the role that </w:t>
      </w:r>
      <w:r w:rsidR="008753BD" w:rsidRPr="00DC32BD">
        <w:rPr>
          <w:rFonts w:ascii="Times New Roman" w:hAnsi="Times New Roman" w:cs="Times New Roman"/>
          <w:szCs w:val="24"/>
        </w:rPr>
        <w:t xml:space="preserve">cognitive linguistic skills </w:t>
      </w:r>
      <w:r>
        <w:rPr>
          <w:rFonts w:ascii="Times New Roman" w:hAnsi="Times New Roman" w:cs="Times New Roman"/>
          <w:szCs w:val="24"/>
        </w:rPr>
        <w:t xml:space="preserve">play in </w:t>
      </w:r>
      <w:r w:rsidR="00C346FE">
        <w:rPr>
          <w:rFonts w:ascii="Times New Roman" w:hAnsi="Times New Roman" w:cs="Times New Roman"/>
          <w:szCs w:val="24"/>
        </w:rPr>
        <w:t>perceptions of affect in others</w:t>
      </w:r>
      <w:r w:rsidR="008753BD" w:rsidRPr="00DC32BD">
        <w:rPr>
          <w:rFonts w:ascii="Times New Roman" w:hAnsi="Times New Roman" w:cs="Times New Roman"/>
          <w:szCs w:val="24"/>
        </w:rPr>
        <w:t xml:space="preserve">. </w:t>
      </w:r>
      <w:r>
        <w:rPr>
          <w:rFonts w:ascii="Times New Roman" w:hAnsi="Times New Roman" w:cs="Times New Roman"/>
          <w:szCs w:val="24"/>
        </w:rPr>
        <w:t>Researchers</w:t>
      </w:r>
      <w:r w:rsidR="008753BD" w:rsidRPr="00DC32BD">
        <w:rPr>
          <w:rFonts w:ascii="Times New Roman" w:hAnsi="Times New Roman" w:cs="Times New Roman"/>
          <w:szCs w:val="24"/>
        </w:rPr>
        <w:t xml:space="preserve"> presented subjects with two tasks, a match task and a label task.</w:t>
      </w:r>
      <w:r w:rsidR="00EE17B4">
        <w:rPr>
          <w:rStyle w:val="EndnoteReference"/>
          <w:rFonts w:ascii="Times New Roman" w:hAnsi="Times New Roman" w:cs="Times New Roman"/>
          <w:szCs w:val="24"/>
        </w:rPr>
        <w:endnoteReference w:id="11"/>
      </w:r>
      <w:r w:rsidR="008753BD" w:rsidRPr="00DC32BD">
        <w:rPr>
          <w:rFonts w:ascii="Times New Roman" w:hAnsi="Times New Roman" w:cs="Times New Roman"/>
          <w:szCs w:val="24"/>
        </w:rPr>
        <w:t xml:space="preserve"> In the match task, they were instructed to match pictures of negative facial expressions with shapes. In the label task, they were instructed to name the emotion represented by the negative expression. The match task activated the amygdala and thalamus. The label task activated neither; rather “affect labeling is associated with dampened amygdala activity during an emotional evocative image” correlating with “unique prefrontal cortex activity</w:t>
      </w:r>
      <w:r w:rsidR="00EE17B4">
        <w:rPr>
          <w:rFonts w:ascii="Times New Roman" w:hAnsi="Times New Roman" w:cs="Times New Roman"/>
          <w:szCs w:val="24"/>
        </w:rPr>
        <w:t>.</w:t>
      </w:r>
      <w:r w:rsidR="008753BD" w:rsidRPr="00DC32BD">
        <w:rPr>
          <w:rFonts w:ascii="Times New Roman" w:hAnsi="Times New Roman" w:cs="Times New Roman"/>
          <w:szCs w:val="24"/>
        </w:rPr>
        <w:t>”</w:t>
      </w:r>
      <w:r w:rsidR="008753BD" w:rsidRPr="00DC32BD">
        <w:rPr>
          <w:rStyle w:val="EndnoteReference"/>
          <w:rFonts w:ascii="Times New Roman" w:hAnsi="Times New Roman" w:cs="Times New Roman"/>
          <w:szCs w:val="24"/>
        </w:rPr>
        <w:endnoteReference w:id="12"/>
      </w:r>
      <w:r w:rsidR="008753BD" w:rsidRPr="00DC32BD">
        <w:rPr>
          <w:rFonts w:ascii="Times New Roman" w:hAnsi="Times New Roman" w:cs="Times New Roman"/>
          <w:szCs w:val="24"/>
        </w:rPr>
        <w:t xml:space="preserve">  The study demonstrates “that affect labeling disrupts the affective responses in the limbic system that would otherwise occur in the presence of negative emotional images” (426). When the subjects were asked to utilize linguistic reasoning skills to name the negative expression, the PFC was activated and the amygdala dampened. However, when linguistic rationality was not utilized, the amygdala and thalamus were active and the PFC was not. These </w:t>
      </w:r>
      <w:r w:rsidR="00EE17B4">
        <w:rPr>
          <w:rFonts w:ascii="Times New Roman" w:hAnsi="Times New Roman" w:cs="Times New Roman"/>
          <w:szCs w:val="24"/>
        </w:rPr>
        <w:t>and</w:t>
      </w:r>
      <w:r w:rsidR="00EE17B4" w:rsidRPr="00DC32BD">
        <w:rPr>
          <w:rFonts w:ascii="Times New Roman" w:hAnsi="Times New Roman" w:cs="Times New Roman"/>
          <w:szCs w:val="24"/>
        </w:rPr>
        <w:t xml:space="preserve"> </w:t>
      </w:r>
      <w:r w:rsidR="008753BD" w:rsidRPr="00DC32BD">
        <w:rPr>
          <w:rFonts w:ascii="Times New Roman" w:hAnsi="Times New Roman" w:cs="Times New Roman"/>
          <w:szCs w:val="24"/>
        </w:rPr>
        <w:t xml:space="preserve">numerous other studies indicate that </w:t>
      </w:r>
      <w:r w:rsidR="008753BD" w:rsidRPr="00DC32BD">
        <w:rPr>
          <w:rFonts w:ascii="Times New Roman" w:hAnsi="Times New Roman" w:cs="Times New Roman"/>
          <w:szCs w:val="24"/>
        </w:rPr>
        <w:lastRenderedPageBreak/>
        <w:t>humans can engage in various cognitive and linguistic strategies to shift their perceptions of and reactions to external stimuli from automatic to deliberate.</w:t>
      </w:r>
    </w:p>
    <w:p w14:paraId="664C41B2" w14:textId="298D58FF" w:rsidR="008753BD" w:rsidRPr="00DC32BD" w:rsidRDefault="00EE17B4" w:rsidP="001324FC">
      <w:pPr>
        <w:ind w:firstLine="720"/>
        <w:rPr>
          <w:rFonts w:ascii="Times New Roman" w:hAnsi="Times New Roman" w:cs="Times New Roman"/>
          <w:iCs/>
          <w:szCs w:val="24"/>
        </w:rPr>
      </w:pPr>
      <w:r>
        <w:rPr>
          <w:rFonts w:ascii="Times New Roman" w:hAnsi="Times New Roman" w:cs="Times New Roman"/>
          <w:szCs w:val="24"/>
        </w:rPr>
        <w:t xml:space="preserve">A number of researchers </w:t>
      </w:r>
      <w:r w:rsidR="008753BD" w:rsidRPr="00DC32BD">
        <w:rPr>
          <w:rFonts w:ascii="Times New Roman" w:hAnsi="Times New Roman" w:cs="Times New Roman"/>
          <w:szCs w:val="24"/>
        </w:rPr>
        <w:t xml:space="preserve">argue that the cognitive or reasoning system (mainly PFC generated) can override the affective or intuition system (largely amygdala/limbic system driven) </w:t>
      </w:r>
      <w:r>
        <w:rPr>
          <w:rFonts w:ascii="Times New Roman" w:hAnsi="Times New Roman" w:cs="Times New Roman"/>
          <w:szCs w:val="24"/>
        </w:rPr>
        <w:t>allowing</w:t>
      </w:r>
      <w:r w:rsidR="008753BD" w:rsidRPr="00DC32BD">
        <w:rPr>
          <w:rFonts w:ascii="Times New Roman" w:hAnsi="Times New Roman" w:cs="Times New Roman"/>
          <w:szCs w:val="24"/>
        </w:rPr>
        <w:t xml:space="preserve"> for emotional self-regulation. </w:t>
      </w:r>
      <w:r>
        <w:rPr>
          <w:rFonts w:ascii="Times New Roman" w:hAnsi="Times New Roman" w:cs="Times New Roman"/>
          <w:szCs w:val="24"/>
        </w:rPr>
        <w:t xml:space="preserve">James J. </w:t>
      </w:r>
      <w:r w:rsidR="008753BD" w:rsidRPr="00DC32BD">
        <w:rPr>
          <w:rFonts w:ascii="Times New Roman" w:hAnsi="Times New Roman" w:cs="Times New Roman"/>
          <w:szCs w:val="24"/>
        </w:rPr>
        <w:t xml:space="preserve">Gross has documented a variety of ways that humans regulate emotion, from suppressing an emerging emotional reaction, to cognitively reappraising a situation in advance to stop the emotional reaction from </w:t>
      </w:r>
      <w:r>
        <w:rPr>
          <w:rFonts w:ascii="Times New Roman" w:hAnsi="Times New Roman" w:cs="Times New Roman"/>
          <w:szCs w:val="24"/>
        </w:rPr>
        <w:t>emerging</w:t>
      </w:r>
      <w:r w:rsidR="008753BD" w:rsidRPr="00DC32BD">
        <w:rPr>
          <w:rFonts w:ascii="Times New Roman" w:hAnsi="Times New Roman" w:cs="Times New Roman"/>
          <w:szCs w:val="24"/>
        </w:rPr>
        <w:t>.</w:t>
      </w:r>
      <w:r w:rsidR="008753BD" w:rsidRPr="00DC32BD">
        <w:rPr>
          <w:rStyle w:val="EndnoteReference"/>
          <w:rFonts w:ascii="Times New Roman" w:hAnsi="Times New Roman" w:cs="Times New Roman"/>
          <w:szCs w:val="24"/>
        </w:rPr>
        <w:endnoteReference w:id="13"/>
      </w:r>
      <w:r w:rsidR="008753BD" w:rsidRPr="00DC32BD">
        <w:rPr>
          <w:rFonts w:ascii="Times New Roman" w:hAnsi="Times New Roman" w:cs="Times New Roman"/>
          <w:szCs w:val="24"/>
        </w:rPr>
        <w:t xml:space="preserve"> Emotion regulation is a basic form of self-control, and is a necessary pre-condition of both self-controlled and virtuous action. </w:t>
      </w:r>
      <w:r w:rsidR="003757C2">
        <w:rPr>
          <w:rFonts w:ascii="Times New Roman" w:hAnsi="Times New Roman" w:cs="Times New Roman"/>
          <w:iCs/>
          <w:szCs w:val="24"/>
        </w:rPr>
        <w:t>To demonstrate</w:t>
      </w:r>
      <w:r w:rsidR="008753BD" w:rsidRPr="00DC32BD">
        <w:rPr>
          <w:rFonts w:ascii="Times New Roman" w:hAnsi="Times New Roman" w:cs="Times New Roman"/>
          <w:iCs/>
          <w:szCs w:val="24"/>
        </w:rPr>
        <w:t xml:space="preserve"> the suppression strategy</w:t>
      </w:r>
      <w:r w:rsidR="003757C2">
        <w:rPr>
          <w:rFonts w:ascii="Times New Roman" w:hAnsi="Times New Roman" w:cs="Times New Roman"/>
          <w:iCs/>
          <w:szCs w:val="24"/>
        </w:rPr>
        <w:t>, researchers</w:t>
      </w:r>
      <w:r w:rsidR="008753BD" w:rsidRPr="00DC32BD">
        <w:rPr>
          <w:rFonts w:ascii="Times New Roman" w:hAnsi="Times New Roman" w:cs="Times New Roman"/>
          <w:iCs/>
          <w:szCs w:val="24"/>
        </w:rPr>
        <w:t xml:space="preserve"> performed fMRIs on men while watching erotic film clips. In the sexual arousal condition, subjects were told to react normally to these stimuli, not to suppress arousal. In the suppression condition, they were told to "suppress any feelings elicited by the erotic film excerpts" by becoming "a detached observer</w:t>
      </w:r>
      <w:r w:rsidR="003757C2">
        <w:rPr>
          <w:rFonts w:ascii="Times New Roman" w:hAnsi="Times New Roman" w:cs="Times New Roman"/>
          <w:iCs/>
          <w:szCs w:val="24"/>
        </w:rPr>
        <w:t>.</w:t>
      </w:r>
      <w:r w:rsidR="008753BD" w:rsidRPr="00DC32BD">
        <w:rPr>
          <w:rFonts w:ascii="Times New Roman" w:hAnsi="Times New Roman" w:cs="Times New Roman"/>
          <w:iCs/>
          <w:szCs w:val="24"/>
        </w:rPr>
        <w:t>”</w:t>
      </w:r>
      <w:r w:rsidR="008753BD" w:rsidRPr="00DC32BD">
        <w:rPr>
          <w:rFonts w:ascii="Times New Roman" w:hAnsi="Times New Roman" w:cs="Times New Roman"/>
          <w:iCs/>
          <w:szCs w:val="24"/>
          <w:vertAlign w:val="superscript"/>
        </w:rPr>
        <w:endnoteReference w:id="14"/>
      </w:r>
      <w:r w:rsidR="008753BD" w:rsidRPr="00DC32BD">
        <w:rPr>
          <w:rFonts w:ascii="Times New Roman" w:hAnsi="Times New Roman" w:cs="Times New Roman"/>
          <w:iCs/>
          <w:szCs w:val="24"/>
        </w:rPr>
        <w:t xml:space="preserve"> Once the emotion starts, the agent uses a cognitive strategy to view the situation from a different perspective and keep the emotion from generating “emotion-expressive behavior</w:t>
      </w:r>
      <w:r w:rsidR="003757C2">
        <w:rPr>
          <w:rFonts w:ascii="Times New Roman" w:hAnsi="Times New Roman" w:cs="Times New Roman"/>
          <w:iCs/>
          <w:szCs w:val="24"/>
        </w:rPr>
        <w:t>.</w:t>
      </w:r>
      <w:r w:rsidR="008753BD" w:rsidRPr="00DC32BD">
        <w:rPr>
          <w:rFonts w:ascii="Times New Roman" w:hAnsi="Times New Roman" w:cs="Times New Roman"/>
          <w:iCs/>
          <w:szCs w:val="24"/>
        </w:rPr>
        <w:t>”</w:t>
      </w:r>
      <w:r w:rsidR="008753BD" w:rsidRPr="00DC32BD">
        <w:rPr>
          <w:rStyle w:val="EndnoteReference"/>
          <w:rFonts w:ascii="Times New Roman" w:hAnsi="Times New Roman" w:cs="Times New Roman"/>
          <w:iCs/>
          <w:szCs w:val="24"/>
        </w:rPr>
        <w:endnoteReference w:id="15"/>
      </w:r>
      <w:r w:rsidR="008753BD" w:rsidRPr="00DC32BD">
        <w:rPr>
          <w:rFonts w:ascii="Times New Roman" w:hAnsi="Times New Roman" w:cs="Times New Roman"/>
          <w:iCs/>
          <w:szCs w:val="24"/>
        </w:rPr>
        <w:t xml:space="preserve"> </w:t>
      </w:r>
      <w:r w:rsidR="004D1317">
        <w:rPr>
          <w:rFonts w:ascii="Times New Roman" w:hAnsi="Times New Roman" w:cs="Times New Roman"/>
          <w:iCs/>
          <w:szCs w:val="24"/>
        </w:rPr>
        <w:t>Clear</w:t>
      </w:r>
      <w:r w:rsidR="008753BD" w:rsidRPr="00DC32BD">
        <w:rPr>
          <w:rFonts w:ascii="Times New Roman" w:hAnsi="Times New Roman" w:cs="Times New Roman"/>
          <w:iCs/>
          <w:szCs w:val="24"/>
        </w:rPr>
        <w:t xml:space="preserve"> differences </w:t>
      </w:r>
      <w:r w:rsidR="004D1317">
        <w:rPr>
          <w:rFonts w:ascii="Times New Roman" w:hAnsi="Times New Roman" w:cs="Times New Roman"/>
          <w:iCs/>
          <w:szCs w:val="24"/>
        </w:rPr>
        <w:t xml:space="preserve">emerged </w:t>
      </w:r>
      <w:r w:rsidR="008753BD" w:rsidRPr="00DC32BD">
        <w:rPr>
          <w:rFonts w:ascii="Times New Roman" w:hAnsi="Times New Roman" w:cs="Times New Roman"/>
          <w:iCs/>
          <w:szCs w:val="24"/>
        </w:rPr>
        <w:t xml:space="preserve">between the two conditions. </w:t>
      </w:r>
      <w:r w:rsidR="004D1317">
        <w:rPr>
          <w:rFonts w:ascii="Times New Roman" w:hAnsi="Times New Roman" w:cs="Times New Roman"/>
          <w:iCs/>
          <w:szCs w:val="24"/>
        </w:rPr>
        <w:t>T</w:t>
      </w:r>
      <w:r w:rsidR="008753BD" w:rsidRPr="00DC32BD">
        <w:rPr>
          <w:rFonts w:ascii="Times New Roman" w:hAnsi="Times New Roman" w:cs="Times New Roman"/>
          <w:iCs/>
          <w:szCs w:val="24"/>
        </w:rPr>
        <w:t xml:space="preserve">he sexual arousal condition produced activity in the limbic system and amygdala, areas associated with automatic responses. The suppression condition activated cortical areas associated with decision-making and conscious goal-directed activity. </w:t>
      </w:r>
      <w:r w:rsidR="004D1317">
        <w:rPr>
          <w:rFonts w:ascii="Times New Roman" w:hAnsi="Times New Roman" w:cs="Times New Roman"/>
          <w:iCs/>
          <w:szCs w:val="24"/>
        </w:rPr>
        <w:t>The researchers</w:t>
      </w:r>
      <w:r w:rsidR="008753BD" w:rsidRPr="00DC32BD">
        <w:rPr>
          <w:rFonts w:ascii="Times New Roman" w:hAnsi="Times New Roman" w:cs="Times New Roman"/>
          <w:iCs/>
          <w:szCs w:val="24"/>
        </w:rPr>
        <w:t xml:space="preserve"> concluded that this difference provides strong evidence for the view that "emotional self-regulation depends on a neural circuit in which the prefrontal cortical areas mediate the cognitive modulation of emotional responses generated at the subcortical level</w:t>
      </w:r>
      <w:r w:rsidR="004D1317">
        <w:rPr>
          <w:rFonts w:ascii="Times New Roman" w:hAnsi="Times New Roman" w:cs="Times New Roman"/>
          <w:iCs/>
          <w:szCs w:val="24"/>
        </w:rPr>
        <w:t>.</w:t>
      </w:r>
      <w:r w:rsidR="008753BD" w:rsidRPr="00DC32BD">
        <w:rPr>
          <w:rFonts w:ascii="Times New Roman" w:hAnsi="Times New Roman" w:cs="Times New Roman"/>
          <w:iCs/>
          <w:szCs w:val="24"/>
        </w:rPr>
        <w:t>"</w:t>
      </w:r>
      <w:r w:rsidR="008753BD" w:rsidRPr="00DC32BD">
        <w:rPr>
          <w:rFonts w:ascii="Times New Roman" w:hAnsi="Times New Roman" w:cs="Times New Roman"/>
          <w:iCs/>
          <w:szCs w:val="24"/>
          <w:vertAlign w:val="superscript"/>
        </w:rPr>
        <w:endnoteReference w:id="16"/>
      </w:r>
      <w:r w:rsidR="008753BD" w:rsidRPr="00DC32BD">
        <w:rPr>
          <w:rFonts w:ascii="Times New Roman" w:hAnsi="Times New Roman" w:cs="Times New Roman"/>
          <w:iCs/>
          <w:szCs w:val="24"/>
        </w:rPr>
        <w:t xml:space="preserve"> In other words, self-control is possible and is correlated with brain activity.</w:t>
      </w:r>
    </w:p>
    <w:p w14:paraId="275B5C35" w14:textId="343F60CF" w:rsidR="008753BD" w:rsidRPr="00DC32BD" w:rsidRDefault="00925FD9" w:rsidP="001324FC">
      <w:pPr>
        <w:ind w:firstLine="720"/>
        <w:rPr>
          <w:rFonts w:ascii="Times New Roman" w:hAnsi="Times New Roman" w:cs="Times New Roman"/>
          <w:szCs w:val="24"/>
        </w:rPr>
      </w:pPr>
      <w:r w:rsidRPr="00925FD9">
        <w:rPr>
          <w:rFonts w:ascii="Times New Roman" w:hAnsi="Times New Roman" w:cs="Times New Roman"/>
          <w:szCs w:val="24"/>
        </w:rPr>
        <w:t>Feinberg</w:t>
      </w:r>
      <w:r>
        <w:rPr>
          <w:rFonts w:ascii="Times New Roman" w:hAnsi="Times New Roman" w:cs="Times New Roman"/>
          <w:szCs w:val="24"/>
        </w:rPr>
        <w:t xml:space="preserve"> and coll</w:t>
      </w:r>
      <w:r w:rsidR="00157DE6">
        <w:rPr>
          <w:rFonts w:ascii="Times New Roman" w:hAnsi="Times New Roman" w:cs="Times New Roman"/>
          <w:szCs w:val="24"/>
        </w:rPr>
        <w:t xml:space="preserve">eagues combined a dual-process approach with the regulatory strategy of cognitive appraisal to see if agent’s use of cognitive reappraisal in one situation would lead </w:t>
      </w:r>
      <w:r w:rsidR="00157DE6">
        <w:rPr>
          <w:rFonts w:ascii="Times New Roman" w:hAnsi="Times New Roman" w:cs="Times New Roman"/>
          <w:szCs w:val="24"/>
        </w:rPr>
        <w:lastRenderedPageBreak/>
        <w:t xml:space="preserve">them to make more deliberative judgments in subsequent situations. </w:t>
      </w:r>
      <w:r w:rsidRPr="00925FD9">
        <w:rPr>
          <w:rFonts w:ascii="Times New Roman" w:hAnsi="Times New Roman" w:cs="Times New Roman"/>
          <w:szCs w:val="24"/>
        </w:rPr>
        <w:t xml:space="preserve"> </w:t>
      </w:r>
      <w:r w:rsidR="00157DE6">
        <w:rPr>
          <w:rFonts w:ascii="Times New Roman" w:hAnsi="Times New Roman" w:cs="Times New Roman"/>
          <w:szCs w:val="24"/>
        </w:rPr>
        <w:t xml:space="preserve">In the final of three experiments, they had subjects watch a sad film clip while cognitively reappraising to lessen its emotional impact (controls did not reappraise). Those same subjects then moved to a different room where they read and responded to moral dilemmas. The subjects who reappraised were more measured in their responses to the dilemma with less intense emotional reactions.  The researchers concluded that </w:t>
      </w:r>
      <w:r w:rsidRPr="00925FD9">
        <w:rPr>
          <w:rFonts w:ascii="Times New Roman" w:hAnsi="Times New Roman" w:cs="Times New Roman"/>
          <w:szCs w:val="24"/>
        </w:rPr>
        <w:t>agents who engage is reappraisal strategies tend to make more deliberative judgments in unrelated scenarios, which suggests that cognitive strategies such as reappraisal can have lasting efforts on the agent’s deliberative process</w:t>
      </w:r>
      <w:r w:rsidR="001F33D2">
        <w:rPr>
          <w:rFonts w:ascii="Times New Roman" w:hAnsi="Times New Roman" w:cs="Times New Roman"/>
          <w:szCs w:val="24"/>
        </w:rPr>
        <w:t xml:space="preserve"> and their emotional reactions</w:t>
      </w:r>
      <w:r w:rsidRPr="00925FD9">
        <w:rPr>
          <w:rFonts w:ascii="Times New Roman" w:hAnsi="Times New Roman" w:cs="Times New Roman"/>
          <w:szCs w:val="24"/>
        </w:rPr>
        <w:t>.</w:t>
      </w:r>
      <w:r w:rsidR="00BA5A12">
        <w:rPr>
          <w:rStyle w:val="EndnoteReference"/>
          <w:rFonts w:ascii="Times New Roman" w:hAnsi="Times New Roman" w:cs="Times New Roman"/>
          <w:szCs w:val="24"/>
        </w:rPr>
        <w:endnoteReference w:id="17"/>
      </w:r>
      <w:r w:rsidRPr="00925FD9">
        <w:rPr>
          <w:rFonts w:ascii="Times New Roman" w:hAnsi="Times New Roman" w:cs="Times New Roman"/>
          <w:szCs w:val="24"/>
        </w:rPr>
        <w:t xml:space="preserve"> </w:t>
      </w:r>
    </w:p>
    <w:p w14:paraId="0E3BD01F" w14:textId="77777777" w:rsidR="008753BD" w:rsidRPr="00DC32BD" w:rsidRDefault="008753BD" w:rsidP="001324FC">
      <w:pPr>
        <w:ind w:firstLine="720"/>
        <w:rPr>
          <w:rFonts w:ascii="Times New Roman" w:hAnsi="Times New Roman" w:cs="Times New Roman"/>
          <w:szCs w:val="24"/>
        </w:rPr>
      </w:pPr>
      <w:r w:rsidRPr="00DC32BD">
        <w:rPr>
          <w:rFonts w:ascii="Times New Roman" w:hAnsi="Times New Roman" w:cs="Times New Roman"/>
          <w:b/>
          <w:szCs w:val="24"/>
        </w:rPr>
        <w:t>Section IV</w:t>
      </w:r>
    </w:p>
    <w:p w14:paraId="1494BA01" w14:textId="5A019DF3" w:rsidR="008753BD" w:rsidRPr="00DC32BD" w:rsidRDefault="00A2616F" w:rsidP="00112117">
      <w:pPr>
        <w:ind w:firstLine="720"/>
        <w:rPr>
          <w:rFonts w:ascii="Times New Roman" w:hAnsi="Times New Roman" w:cs="Times New Roman"/>
          <w:szCs w:val="24"/>
        </w:rPr>
      </w:pPr>
      <w:r>
        <w:rPr>
          <w:rFonts w:ascii="Times New Roman" w:hAnsi="Times New Roman" w:cs="Times New Roman"/>
          <w:szCs w:val="24"/>
        </w:rPr>
        <w:t xml:space="preserve">The preceding evidence </w:t>
      </w:r>
      <w:r w:rsidR="009D218F">
        <w:rPr>
          <w:rFonts w:ascii="Times New Roman" w:hAnsi="Times New Roman" w:cs="Times New Roman"/>
          <w:szCs w:val="24"/>
        </w:rPr>
        <w:t>has important parallels with</w:t>
      </w:r>
      <w:r>
        <w:rPr>
          <w:rFonts w:ascii="Times New Roman" w:hAnsi="Times New Roman" w:cs="Times New Roman"/>
          <w:szCs w:val="24"/>
        </w:rPr>
        <w:t xml:space="preserve"> </w:t>
      </w:r>
      <w:r w:rsidR="008753BD" w:rsidRPr="00DC32BD">
        <w:rPr>
          <w:rFonts w:ascii="Times New Roman" w:hAnsi="Times New Roman" w:cs="Times New Roman"/>
          <w:szCs w:val="24"/>
        </w:rPr>
        <w:t xml:space="preserve">Aristotle’s </w:t>
      </w:r>
      <w:r>
        <w:rPr>
          <w:rFonts w:ascii="Times New Roman" w:hAnsi="Times New Roman" w:cs="Times New Roman"/>
          <w:szCs w:val="24"/>
        </w:rPr>
        <w:t xml:space="preserve">foundational psychology and his </w:t>
      </w:r>
      <w:r w:rsidR="008753BD" w:rsidRPr="00DC32BD">
        <w:rPr>
          <w:rFonts w:ascii="Times New Roman" w:hAnsi="Times New Roman" w:cs="Times New Roman"/>
          <w:szCs w:val="24"/>
        </w:rPr>
        <w:t xml:space="preserve">theory of self-control. </w:t>
      </w:r>
      <w:r>
        <w:rPr>
          <w:rFonts w:ascii="Times New Roman" w:hAnsi="Times New Roman" w:cs="Times New Roman"/>
          <w:szCs w:val="24"/>
        </w:rPr>
        <w:t xml:space="preserve">Aristotle’s understanding of the relationship between </w:t>
      </w:r>
      <w:r w:rsidR="006A7CAC">
        <w:rPr>
          <w:rFonts w:ascii="Times New Roman" w:hAnsi="Times New Roman" w:cs="Times New Roman"/>
          <w:szCs w:val="24"/>
        </w:rPr>
        <w:t xml:space="preserve">the rational and non-rational parts of the soul has close affinities with dual-process theories. On Aristotle’s account, the agent will exhibit virtuous emotions when the two “systems” interact properly. Furthermore, the </w:t>
      </w:r>
      <w:r w:rsidR="00014E47">
        <w:rPr>
          <w:rFonts w:ascii="Times New Roman" w:hAnsi="Times New Roman" w:cs="Times New Roman"/>
          <w:szCs w:val="24"/>
        </w:rPr>
        <w:t>likeness</w:t>
      </w:r>
      <w:r w:rsidR="006A7CAC">
        <w:rPr>
          <w:rFonts w:ascii="Times New Roman" w:hAnsi="Times New Roman" w:cs="Times New Roman"/>
          <w:szCs w:val="24"/>
        </w:rPr>
        <w:t xml:space="preserve"> of Aristotelian emotions </w:t>
      </w:r>
      <w:r w:rsidR="00014E47">
        <w:rPr>
          <w:rFonts w:ascii="Times New Roman" w:hAnsi="Times New Roman" w:cs="Times New Roman"/>
          <w:szCs w:val="24"/>
        </w:rPr>
        <w:t>with</w:t>
      </w:r>
      <w:r w:rsidR="006A7CAC">
        <w:rPr>
          <w:rFonts w:ascii="Times New Roman" w:hAnsi="Times New Roman" w:cs="Times New Roman"/>
          <w:szCs w:val="24"/>
        </w:rPr>
        <w:t xml:space="preserve"> perceptions indicates that Aristotle would likely agree that cognitive methods such as reappraisal could result in different emotions. </w:t>
      </w:r>
      <w:r w:rsidR="00BC3C3C">
        <w:rPr>
          <w:rFonts w:ascii="Times New Roman" w:hAnsi="Times New Roman" w:cs="Times New Roman"/>
          <w:szCs w:val="24"/>
        </w:rPr>
        <w:t xml:space="preserve">The interaction between the two neurological systems when discerning various smells helps illuminate Aristotle’s understanding </w:t>
      </w:r>
      <w:r w:rsidR="00EF1157">
        <w:rPr>
          <w:rFonts w:ascii="Times New Roman" w:hAnsi="Times New Roman" w:cs="Times New Roman"/>
          <w:szCs w:val="24"/>
        </w:rPr>
        <w:t xml:space="preserve">of </w:t>
      </w:r>
      <w:r w:rsidR="00BC3C3C">
        <w:rPr>
          <w:rFonts w:ascii="Times New Roman" w:hAnsi="Times New Roman" w:cs="Times New Roman"/>
          <w:szCs w:val="24"/>
        </w:rPr>
        <w:t>the role the interaction of the two parts of the soul plays in regulating emotions. T</w:t>
      </w:r>
      <w:r w:rsidR="008753BD" w:rsidRPr="00DC32BD">
        <w:rPr>
          <w:rFonts w:ascii="Times New Roman" w:hAnsi="Times New Roman" w:cs="Times New Roman"/>
          <w:szCs w:val="24"/>
        </w:rPr>
        <w:t xml:space="preserve">he automatic identification of the strength of the smell originates in a part of the brain that generates automatic responses, but the discrimination between various kinds of smells and whether or not they signal danger stems from the part of the brain that deliberates, plans, and in general reasons. </w:t>
      </w:r>
      <w:r w:rsidR="00BC3C3C">
        <w:rPr>
          <w:rFonts w:ascii="Times New Roman" w:hAnsi="Times New Roman" w:cs="Times New Roman"/>
          <w:szCs w:val="24"/>
        </w:rPr>
        <w:t>Finer discrimination requires the rational system take the lead, but both systems are necessary</w:t>
      </w:r>
      <w:r w:rsidR="008753BD" w:rsidRPr="00DC32BD">
        <w:rPr>
          <w:rFonts w:ascii="Times New Roman" w:hAnsi="Times New Roman" w:cs="Times New Roman"/>
          <w:szCs w:val="24"/>
        </w:rPr>
        <w:t xml:space="preserve">. More importantly, </w:t>
      </w:r>
      <w:r w:rsidR="00BC3C3C">
        <w:rPr>
          <w:rFonts w:ascii="Times New Roman" w:hAnsi="Times New Roman" w:cs="Times New Roman"/>
          <w:szCs w:val="24"/>
        </w:rPr>
        <w:t xml:space="preserve">fine discrimination </w:t>
      </w:r>
      <w:r w:rsidR="008753BD" w:rsidRPr="00DC32BD">
        <w:rPr>
          <w:rFonts w:ascii="Times New Roman" w:hAnsi="Times New Roman" w:cs="Times New Roman"/>
          <w:szCs w:val="24"/>
        </w:rPr>
        <w:t xml:space="preserve">can be intentionally cultivated </w:t>
      </w:r>
      <w:r w:rsidR="008753BD" w:rsidRPr="00DC32BD">
        <w:rPr>
          <w:rFonts w:ascii="Times New Roman" w:hAnsi="Times New Roman" w:cs="Times New Roman"/>
          <w:szCs w:val="24"/>
        </w:rPr>
        <w:lastRenderedPageBreak/>
        <w:t>and refined</w:t>
      </w:r>
      <w:r w:rsidR="00BC3C3C">
        <w:rPr>
          <w:rFonts w:ascii="Times New Roman" w:hAnsi="Times New Roman" w:cs="Times New Roman"/>
          <w:szCs w:val="24"/>
        </w:rPr>
        <w:t xml:space="preserve"> over time</w:t>
      </w:r>
      <w:r w:rsidR="008753BD" w:rsidRPr="00DC32BD">
        <w:rPr>
          <w:rFonts w:ascii="Times New Roman" w:hAnsi="Times New Roman" w:cs="Times New Roman"/>
          <w:szCs w:val="24"/>
        </w:rPr>
        <w:t xml:space="preserve">.  Consider the skill of wine tasting, which is really the skill of wine </w:t>
      </w:r>
      <w:r w:rsidR="008753BD" w:rsidRPr="00DC32BD">
        <w:rPr>
          <w:rFonts w:ascii="Times New Roman" w:hAnsi="Times New Roman" w:cs="Times New Roman"/>
          <w:i/>
          <w:szCs w:val="24"/>
        </w:rPr>
        <w:t>smelling</w:t>
      </w:r>
      <w:r w:rsidR="008753BD" w:rsidRPr="00DC32BD">
        <w:rPr>
          <w:rFonts w:ascii="Times New Roman" w:hAnsi="Times New Roman" w:cs="Times New Roman"/>
          <w:szCs w:val="24"/>
        </w:rPr>
        <w:t xml:space="preserve">. A person who has never tasted red wine before will probably not be able to smell much other than sour grape juice.  The wine will have a bitter taste and not much else. Moreover, if the person simply continues to drink the wine by herself without any help from a more experienced and knowledgeable wine connoisseur, it will be more difficult to make fine or sophisticated distinctions. However, if a friend comes alongside our young wine taster and begins to teach her how to make and articulate finer distinctions, her newly acquired hobby may well blossom into a well-developed skill. </w:t>
      </w:r>
      <w:r w:rsidR="00E43342">
        <w:rPr>
          <w:rFonts w:ascii="Times New Roman" w:hAnsi="Times New Roman" w:cs="Times New Roman"/>
          <w:szCs w:val="24"/>
        </w:rPr>
        <w:t>Like emotion regulation</w:t>
      </w:r>
      <w:r w:rsidR="008753BD" w:rsidRPr="00DC32BD">
        <w:rPr>
          <w:rFonts w:ascii="Times New Roman" w:hAnsi="Times New Roman" w:cs="Times New Roman"/>
          <w:szCs w:val="24"/>
        </w:rPr>
        <w:t xml:space="preserve">, there is intertwined work of the amygdala and PFC in making the distinctions necessary for wine tasting. But more importantly, the rational part (PFC) is essential for making the finer distinctions necessary for both wine tasting and emotion regulation, and practice can refine both abilities.  </w:t>
      </w:r>
    </w:p>
    <w:p w14:paraId="3D384490" w14:textId="6A8FED43" w:rsidR="003D0367" w:rsidRPr="00DC32BD" w:rsidRDefault="00BC6D09" w:rsidP="001324FC">
      <w:pPr>
        <w:ind w:firstLine="720"/>
        <w:rPr>
          <w:rFonts w:ascii="Times New Roman" w:hAnsi="Times New Roman" w:cs="Times New Roman"/>
          <w:szCs w:val="24"/>
        </w:rPr>
      </w:pPr>
      <w:r>
        <w:rPr>
          <w:rFonts w:ascii="Times New Roman" w:hAnsi="Times New Roman" w:cs="Times New Roman"/>
          <w:szCs w:val="24"/>
        </w:rPr>
        <w:t>Consider th</w:t>
      </w:r>
      <w:r w:rsidR="00EF1157">
        <w:rPr>
          <w:rFonts w:ascii="Times New Roman" w:hAnsi="Times New Roman" w:cs="Times New Roman"/>
          <w:szCs w:val="24"/>
        </w:rPr>
        <w:t>e</w:t>
      </w:r>
      <w:r w:rsidRPr="00DC32BD">
        <w:rPr>
          <w:rFonts w:ascii="Times New Roman" w:hAnsi="Times New Roman" w:cs="Times New Roman"/>
          <w:szCs w:val="24"/>
        </w:rPr>
        <w:t xml:space="preserve"> </w:t>
      </w:r>
      <w:r w:rsidR="00EF1157">
        <w:rPr>
          <w:rFonts w:ascii="Times New Roman" w:hAnsi="Times New Roman" w:cs="Times New Roman"/>
          <w:szCs w:val="24"/>
        </w:rPr>
        <w:t xml:space="preserve">following </w:t>
      </w:r>
      <w:r w:rsidR="008753BD" w:rsidRPr="00DC32BD">
        <w:rPr>
          <w:rFonts w:ascii="Times New Roman" w:hAnsi="Times New Roman" w:cs="Times New Roman"/>
          <w:szCs w:val="24"/>
        </w:rPr>
        <w:t xml:space="preserve">example from Sherman. She describes the role of the parent or moral teacher as someone who is an expert at discerning </w:t>
      </w:r>
      <w:r>
        <w:rPr>
          <w:rFonts w:ascii="Times New Roman" w:hAnsi="Times New Roman" w:cs="Times New Roman"/>
          <w:szCs w:val="24"/>
        </w:rPr>
        <w:t xml:space="preserve">and affectively responding to </w:t>
      </w:r>
      <w:r w:rsidR="008753BD" w:rsidRPr="00DC32BD">
        <w:rPr>
          <w:rFonts w:ascii="Times New Roman" w:hAnsi="Times New Roman" w:cs="Times New Roman"/>
          <w:szCs w:val="24"/>
        </w:rPr>
        <w:t>moral situations, and helping the child develop that discernment: “The discrimination of ethical relevance will ground affective responses. By tutoring the child’s vision of the world, by instructing him to attend to these features rather than those, desires become focused and controlled in specific ways.”</w:t>
      </w:r>
      <w:r w:rsidR="008753BD" w:rsidRPr="00DC32BD">
        <w:rPr>
          <w:rStyle w:val="EndnoteReference"/>
          <w:rFonts w:ascii="Times New Roman" w:hAnsi="Times New Roman" w:cs="Times New Roman"/>
          <w:szCs w:val="24"/>
        </w:rPr>
        <w:endnoteReference w:id="18"/>
      </w:r>
      <w:r w:rsidR="008753BD" w:rsidRPr="00DC32BD">
        <w:rPr>
          <w:rFonts w:ascii="Times New Roman" w:hAnsi="Times New Roman" w:cs="Times New Roman"/>
          <w:szCs w:val="24"/>
        </w:rPr>
        <w:t xml:space="preserve"> </w:t>
      </w:r>
      <w:r w:rsidR="008F4785" w:rsidRPr="00DC32BD">
        <w:rPr>
          <w:rFonts w:ascii="Times New Roman" w:hAnsi="Times New Roman" w:cs="Times New Roman"/>
          <w:szCs w:val="24"/>
        </w:rPr>
        <w:t xml:space="preserve">Just as a wine connoisseur tutors the novice in discerning various smells of the wine, the moral teacher </w:t>
      </w:r>
      <w:r w:rsidR="001A4234" w:rsidRPr="00DC32BD">
        <w:rPr>
          <w:rFonts w:ascii="Times New Roman" w:hAnsi="Times New Roman" w:cs="Times New Roman"/>
          <w:szCs w:val="24"/>
        </w:rPr>
        <w:t xml:space="preserve">aids the student in learning to discern the different aspects of a situation and form the right judgments. </w:t>
      </w:r>
      <w:r w:rsidR="00CA20AB">
        <w:rPr>
          <w:rFonts w:ascii="Times New Roman" w:hAnsi="Times New Roman" w:cs="Times New Roman"/>
          <w:szCs w:val="24"/>
        </w:rPr>
        <w:t>Essential to</w:t>
      </w:r>
      <w:r w:rsidR="001A4234" w:rsidRPr="00DC32BD">
        <w:rPr>
          <w:rFonts w:ascii="Times New Roman" w:hAnsi="Times New Roman" w:cs="Times New Roman"/>
          <w:szCs w:val="24"/>
        </w:rPr>
        <w:t xml:space="preserve"> this education </w:t>
      </w:r>
      <w:r w:rsidR="00CA20AB">
        <w:rPr>
          <w:rFonts w:ascii="Times New Roman" w:hAnsi="Times New Roman" w:cs="Times New Roman"/>
          <w:szCs w:val="24"/>
        </w:rPr>
        <w:t>is</w:t>
      </w:r>
      <w:r w:rsidR="001A4234" w:rsidRPr="00DC32BD">
        <w:rPr>
          <w:rFonts w:ascii="Times New Roman" w:hAnsi="Times New Roman" w:cs="Times New Roman"/>
          <w:szCs w:val="24"/>
        </w:rPr>
        <w:t xml:space="preserve"> providing the student with the moral language to make sense of various situations.  Much like the subject who had to match shapes with facial expressions, the young child lacks a moral language to adequately describe and thus discern the morally laden situations she encounters. This lack of language partially accounts for the overly emotional responses of </w:t>
      </w:r>
      <w:r w:rsidR="00785327">
        <w:rPr>
          <w:rFonts w:ascii="Times New Roman" w:hAnsi="Times New Roman" w:cs="Times New Roman"/>
          <w:szCs w:val="24"/>
        </w:rPr>
        <w:t xml:space="preserve">the </w:t>
      </w:r>
      <w:r w:rsidR="001A4234" w:rsidRPr="00DC32BD">
        <w:rPr>
          <w:rFonts w:ascii="Times New Roman" w:hAnsi="Times New Roman" w:cs="Times New Roman"/>
          <w:szCs w:val="24"/>
        </w:rPr>
        <w:t xml:space="preserve">child to morally rich </w:t>
      </w:r>
      <w:r w:rsidR="001A4234" w:rsidRPr="00DC32BD">
        <w:rPr>
          <w:rFonts w:ascii="Times New Roman" w:hAnsi="Times New Roman" w:cs="Times New Roman"/>
          <w:szCs w:val="24"/>
        </w:rPr>
        <w:lastRenderedPageBreak/>
        <w:t xml:space="preserve">situations.  As the teacher provides the student with the language to describe and understand moral situations, </w:t>
      </w:r>
      <w:r w:rsidR="00D07E7C" w:rsidRPr="00DC32BD">
        <w:rPr>
          <w:rFonts w:ascii="Times New Roman" w:hAnsi="Times New Roman" w:cs="Times New Roman"/>
          <w:szCs w:val="24"/>
        </w:rPr>
        <w:t>her rational capacities will become more engaged in the process of moral discernment.  This moral language acquisition is crucial for the development</w:t>
      </w:r>
      <w:r w:rsidR="00295092" w:rsidRPr="00DC32BD">
        <w:rPr>
          <w:rFonts w:ascii="Times New Roman" w:hAnsi="Times New Roman" w:cs="Times New Roman"/>
          <w:szCs w:val="24"/>
        </w:rPr>
        <w:t xml:space="preserve"> of self-control:</w:t>
      </w:r>
      <w:r w:rsidR="00D07E7C" w:rsidRPr="00DC32BD">
        <w:rPr>
          <w:rFonts w:ascii="Times New Roman" w:hAnsi="Times New Roman" w:cs="Times New Roman"/>
          <w:szCs w:val="24"/>
        </w:rPr>
        <w:t xml:space="preserve"> emotions are educated in part by </w:t>
      </w:r>
      <w:r w:rsidR="00295092" w:rsidRPr="00DC32BD">
        <w:rPr>
          <w:rFonts w:ascii="Times New Roman" w:hAnsi="Times New Roman" w:cs="Times New Roman"/>
          <w:szCs w:val="24"/>
        </w:rPr>
        <w:t xml:space="preserve">altering the beliefs and deliberative processes that partially constitute them. Just as finer distinctions of smell and more sophisticated linguistic descriptions of facial expressions exhibit stronger activity in the PFC that has a feedback-loop effect on the activity in the amygdala, the practice of deliberating about morally laden situations with rich descriptive terms will enable the student to begin to cultivate and shape emotions and develop control over those emotions. </w:t>
      </w:r>
    </w:p>
    <w:p w14:paraId="74D6EB0A" w14:textId="63E35AD0" w:rsidR="00B307D9" w:rsidRPr="00DC32BD" w:rsidRDefault="00295092" w:rsidP="000569C2">
      <w:pPr>
        <w:ind w:firstLine="720"/>
        <w:rPr>
          <w:rFonts w:ascii="Times New Roman" w:hAnsi="Times New Roman" w:cs="Times New Roman"/>
        </w:rPr>
      </w:pPr>
      <w:r w:rsidRPr="00DC32BD">
        <w:rPr>
          <w:rFonts w:ascii="Times New Roman" w:hAnsi="Times New Roman" w:cs="Times New Roman"/>
        </w:rPr>
        <w:t>As the student develops her deli</w:t>
      </w:r>
      <w:r w:rsidR="005D35D1" w:rsidRPr="00DC32BD">
        <w:rPr>
          <w:rFonts w:ascii="Times New Roman" w:hAnsi="Times New Roman" w:cs="Times New Roman"/>
        </w:rPr>
        <w:t>berative mechanism, acquires a</w:t>
      </w:r>
      <w:r w:rsidRPr="00DC32BD">
        <w:rPr>
          <w:rFonts w:ascii="Times New Roman" w:hAnsi="Times New Roman" w:cs="Times New Roman"/>
        </w:rPr>
        <w:t xml:space="preserve"> rich moral language, and practices moral actions, she will be engaging in an </w:t>
      </w:r>
      <w:r w:rsidR="00B307D9" w:rsidRPr="00DC32BD">
        <w:rPr>
          <w:rFonts w:ascii="Times New Roman" w:hAnsi="Times New Roman" w:cs="Times New Roman"/>
          <w:i/>
        </w:rPr>
        <w:t>extended regulatory strategy</w:t>
      </w:r>
      <w:r w:rsidR="00B307D9" w:rsidRPr="00DC32BD">
        <w:rPr>
          <w:rFonts w:ascii="Times New Roman" w:hAnsi="Times New Roman" w:cs="Times New Roman"/>
        </w:rPr>
        <w:t>.</w:t>
      </w:r>
      <w:r w:rsidR="006A11F0" w:rsidRPr="00DC32BD">
        <w:rPr>
          <w:rFonts w:ascii="Times New Roman" w:hAnsi="Times New Roman" w:cs="Times New Roman"/>
        </w:rPr>
        <w:t xml:space="preserve"> </w:t>
      </w:r>
      <w:r w:rsidR="00B307D9" w:rsidRPr="00DC32BD">
        <w:rPr>
          <w:rFonts w:ascii="Times New Roman" w:hAnsi="Times New Roman" w:cs="Times New Roman"/>
        </w:rPr>
        <w:t>The PF</w:t>
      </w:r>
      <w:r w:rsidRPr="00DC32BD">
        <w:rPr>
          <w:rFonts w:ascii="Times New Roman" w:hAnsi="Times New Roman" w:cs="Times New Roman"/>
        </w:rPr>
        <w:t xml:space="preserve">C or rational part of the soul alters </w:t>
      </w:r>
      <w:r w:rsidR="00B307D9" w:rsidRPr="00DC32BD">
        <w:rPr>
          <w:rFonts w:ascii="Times New Roman" w:hAnsi="Times New Roman" w:cs="Times New Roman"/>
        </w:rPr>
        <w:t>automatic responses</w:t>
      </w:r>
      <w:r w:rsidRPr="00DC32BD">
        <w:rPr>
          <w:rFonts w:ascii="Times New Roman" w:hAnsi="Times New Roman" w:cs="Times New Roman"/>
        </w:rPr>
        <w:t xml:space="preserve"> of non-rational part/amygdala</w:t>
      </w:r>
      <w:r w:rsidR="00B307D9" w:rsidRPr="00DC32BD">
        <w:rPr>
          <w:rFonts w:ascii="Times New Roman" w:hAnsi="Times New Roman" w:cs="Times New Roman"/>
        </w:rPr>
        <w:t>.</w:t>
      </w:r>
      <w:r w:rsidR="006A11F0" w:rsidRPr="00DC32BD">
        <w:rPr>
          <w:rFonts w:ascii="Times New Roman" w:hAnsi="Times New Roman" w:cs="Times New Roman"/>
        </w:rPr>
        <w:t xml:space="preserve"> </w:t>
      </w:r>
      <w:r w:rsidRPr="00DC32BD">
        <w:rPr>
          <w:rFonts w:ascii="Times New Roman" w:hAnsi="Times New Roman" w:cs="Times New Roman"/>
        </w:rPr>
        <w:t xml:space="preserve">As the student matures she will not be so easily angered at minor injuries; she will </w:t>
      </w:r>
      <w:r w:rsidR="00BD41FA" w:rsidRPr="00DC32BD">
        <w:rPr>
          <w:rFonts w:ascii="Times New Roman" w:hAnsi="Times New Roman" w:cs="Times New Roman"/>
        </w:rPr>
        <w:t xml:space="preserve">be more prone to feel compassion at another’s unjust injury; she will have courage in the face of danger. And as this happens, her brain activity will change. The activity in her prefrontal cortex will increase as the activity in the amygdala decreases.  But this does not mean that she will not have emotions or feelings, or even that she will not have automatic responses. The automatic responses will </w:t>
      </w:r>
      <w:r w:rsidR="00BD41FA" w:rsidRPr="00DC32BD">
        <w:rPr>
          <w:rFonts w:ascii="Times New Roman" w:hAnsi="Times New Roman" w:cs="Times New Roman"/>
          <w:i/>
        </w:rPr>
        <w:t>change</w:t>
      </w:r>
      <w:r w:rsidR="00457EC9" w:rsidRPr="00DC32BD">
        <w:rPr>
          <w:rFonts w:ascii="Times New Roman" w:hAnsi="Times New Roman" w:cs="Times New Roman"/>
        </w:rPr>
        <w:t>. T</w:t>
      </w:r>
      <w:r w:rsidR="00B307D9" w:rsidRPr="00DC32BD">
        <w:rPr>
          <w:rFonts w:ascii="Times New Roman" w:hAnsi="Times New Roman" w:cs="Times New Roman"/>
        </w:rPr>
        <w:t>hese rational shaped respon</w:t>
      </w:r>
      <w:r w:rsidR="00457EC9" w:rsidRPr="00DC32BD">
        <w:rPr>
          <w:rFonts w:ascii="Times New Roman" w:hAnsi="Times New Roman" w:cs="Times New Roman"/>
        </w:rPr>
        <w:t xml:space="preserve">ses become virtually automatic, and </w:t>
      </w:r>
      <w:r w:rsidR="009A4BB4" w:rsidRPr="00DC32BD">
        <w:rPr>
          <w:rFonts w:ascii="Times New Roman" w:hAnsi="Times New Roman" w:cs="Times New Roman"/>
        </w:rPr>
        <w:t>when they are both automatic and consistent,</w:t>
      </w:r>
      <w:r w:rsidR="00457EC9" w:rsidRPr="00DC32BD">
        <w:rPr>
          <w:rFonts w:ascii="Times New Roman" w:hAnsi="Times New Roman" w:cs="Times New Roman"/>
        </w:rPr>
        <w:t xml:space="preserve"> the </w:t>
      </w:r>
      <w:r w:rsidR="00B307D9" w:rsidRPr="00DC32BD">
        <w:rPr>
          <w:rFonts w:ascii="Times New Roman" w:hAnsi="Times New Roman" w:cs="Times New Roman"/>
        </w:rPr>
        <w:t>agent possesses the virtue.</w:t>
      </w:r>
      <w:r w:rsidR="006A11F0" w:rsidRPr="00DC32BD">
        <w:rPr>
          <w:rFonts w:ascii="Times New Roman" w:hAnsi="Times New Roman" w:cs="Times New Roman"/>
        </w:rPr>
        <w:t xml:space="preserve"> </w:t>
      </w:r>
      <w:r w:rsidR="00CA20AB">
        <w:rPr>
          <w:rFonts w:ascii="Times New Roman" w:hAnsi="Times New Roman" w:cs="Times New Roman"/>
        </w:rPr>
        <w:t>S</w:t>
      </w:r>
      <w:r w:rsidR="00B307D9" w:rsidRPr="00DC32BD">
        <w:rPr>
          <w:rFonts w:ascii="Times New Roman" w:hAnsi="Times New Roman" w:cs="Times New Roman"/>
        </w:rPr>
        <w:t xml:space="preserve">elf-control is possible both neurologically and </w:t>
      </w:r>
      <w:r w:rsidR="00606121" w:rsidRPr="00DC32BD">
        <w:rPr>
          <w:rFonts w:ascii="Times New Roman" w:hAnsi="Times New Roman" w:cs="Times New Roman"/>
        </w:rPr>
        <w:t>subjectively</w:t>
      </w:r>
      <w:r w:rsidR="00B307D9" w:rsidRPr="00DC32BD">
        <w:rPr>
          <w:rFonts w:ascii="Times New Roman" w:hAnsi="Times New Roman" w:cs="Times New Roman"/>
        </w:rPr>
        <w:t xml:space="preserve">, giving us good reason </w:t>
      </w:r>
      <w:r w:rsidR="00785327">
        <w:rPr>
          <w:rFonts w:ascii="Times New Roman" w:hAnsi="Times New Roman" w:cs="Times New Roman"/>
        </w:rPr>
        <w:t xml:space="preserve">to </w:t>
      </w:r>
      <w:r w:rsidR="00B307D9" w:rsidRPr="00DC32BD">
        <w:rPr>
          <w:rFonts w:ascii="Times New Roman" w:hAnsi="Times New Roman" w:cs="Times New Roman"/>
        </w:rPr>
        <w:t>believe that virtue is far from dead</w:t>
      </w:r>
      <w:r w:rsidR="00011D9D" w:rsidRPr="00DC32BD">
        <w:rPr>
          <w:rFonts w:ascii="Times New Roman" w:hAnsi="Times New Roman" w:cs="Times New Roman"/>
        </w:rPr>
        <w:t xml:space="preserve"> and that there’s space for Aristotle at the contemporary philosophical and </w:t>
      </w:r>
      <w:proofErr w:type="spellStart"/>
      <w:r w:rsidR="007732C7" w:rsidRPr="00DC32BD">
        <w:rPr>
          <w:rFonts w:ascii="Times New Roman" w:hAnsi="Times New Roman" w:cs="Times New Roman"/>
        </w:rPr>
        <w:t>neuroscientific</w:t>
      </w:r>
      <w:proofErr w:type="spellEnd"/>
      <w:r w:rsidR="007732C7" w:rsidRPr="00DC32BD">
        <w:rPr>
          <w:rFonts w:ascii="Times New Roman" w:hAnsi="Times New Roman" w:cs="Times New Roman"/>
        </w:rPr>
        <w:t xml:space="preserve"> table.</w:t>
      </w:r>
      <w:r w:rsidR="00B307D9" w:rsidRPr="00DC32BD">
        <w:rPr>
          <w:rFonts w:ascii="Times New Roman" w:hAnsi="Times New Roman" w:cs="Times New Roman"/>
        </w:rPr>
        <w:t xml:space="preserve"> </w:t>
      </w:r>
    </w:p>
    <w:p w14:paraId="000EFE2A" w14:textId="77777777" w:rsidR="008753BD" w:rsidRPr="00DC32BD" w:rsidRDefault="008753BD" w:rsidP="00C346FE">
      <w:pPr>
        <w:rPr>
          <w:rFonts w:ascii="Times New Roman" w:hAnsi="Times New Roman" w:cs="Times New Roman"/>
        </w:rPr>
      </w:pPr>
    </w:p>
    <w:sectPr w:rsidR="008753BD" w:rsidRPr="00DC32BD" w:rsidSect="0057037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4406A" w14:textId="77777777" w:rsidR="00034CE5" w:rsidRDefault="00034CE5" w:rsidP="00994EA9">
      <w:pPr>
        <w:spacing w:line="240" w:lineRule="auto"/>
      </w:pPr>
      <w:r>
        <w:separator/>
      </w:r>
    </w:p>
  </w:endnote>
  <w:endnote w:type="continuationSeparator" w:id="0">
    <w:p w14:paraId="7EE801B5" w14:textId="77777777" w:rsidR="00034CE5" w:rsidRDefault="00034CE5" w:rsidP="00994EA9">
      <w:pPr>
        <w:spacing w:line="240" w:lineRule="auto"/>
      </w:pPr>
      <w:r>
        <w:continuationSeparator/>
      </w:r>
    </w:p>
  </w:endnote>
  <w:endnote w:id="1">
    <w:p w14:paraId="33C479FB" w14:textId="6E6D0C09" w:rsidR="00034CE5" w:rsidRPr="00BC6875" w:rsidRDefault="00034CE5" w:rsidP="00BC6875">
      <w:pPr>
        <w:pStyle w:val="EndnoteText"/>
        <w:spacing w:line="480" w:lineRule="auto"/>
        <w:ind w:firstLine="360"/>
        <w:rPr>
          <w:rFonts w:ascii="Times New Roman" w:hAnsi="Times New Roman" w:cs="Times New Roman"/>
          <w:sz w:val="24"/>
          <w:szCs w:val="24"/>
        </w:rPr>
      </w:pPr>
      <w:r w:rsidRPr="00BC6875">
        <w:rPr>
          <w:rStyle w:val="EndnoteReference"/>
          <w:rFonts w:ascii="Times New Roman" w:hAnsi="Times New Roman" w:cs="Times New Roman"/>
          <w:sz w:val="24"/>
          <w:szCs w:val="24"/>
        </w:rPr>
        <w:endnoteRef/>
      </w:r>
      <w:r w:rsidRPr="00BC6875">
        <w:rPr>
          <w:rFonts w:ascii="Times New Roman" w:hAnsi="Times New Roman" w:cs="Times New Roman"/>
          <w:sz w:val="24"/>
          <w:szCs w:val="24"/>
        </w:rPr>
        <w:t xml:space="preserve"> All </w:t>
      </w:r>
      <w:r>
        <w:rPr>
          <w:rFonts w:ascii="Times New Roman" w:hAnsi="Times New Roman" w:cs="Times New Roman"/>
          <w:sz w:val="24"/>
          <w:szCs w:val="24"/>
        </w:rPr>
        <w:t xml:space="preserve">Aristotle </w:t>
      </w:r>
      <w:r w:rsidRPr="00BC6875">
        <w:rPr>
          <w:rFonts w:ascii="Times New Roman" w:hAnsi="Times New Roman" w:cs="Times New Roman"/>
          <w:sz w:val="24"/>
          <w:szCs w:val="24"/>
        </w:rPr>
        <w:t>quotes</w:t>
      </w:r>
      <w:r>
        <w:rPr>
          <w:rFonts w:ascii="Times New Roman" w:hAnsi="Times New Roman" w:cs="Times New Roman"/>
          <w:sz w:val="24"/>
          <w:szCs w:val="24"/>
        </w:rPr>
        <w:t xml:space="preserve"> from:</w:t>
      </w:r>
      <w:r w:rsidRPr="00BC6875">
        <w:rPr>
          <w:rFonts w:ascii="Times New Roman" w:hAnsi="Times New Roman" w:cs="Times New Roman"/>
          <w:sz w:val="24"/>
          <w:szCs w:val="24"/>
        </w:rPr>
        <w:t xml:space="preserve"> Aristotle</w:t>
      </w:r>
      <w:r>
        <w:rPr>
          <w:rFonts w:ascii="Times New Roman" w:hAnsi="Times New Roman" w:cs="Times New Roman"/>
          <w:sz w:val="24"/>
          <w:szCs w:val="24"/>
        </w:rPr>
        <w:t>,</w:t>
      </w:r>
      <w:r w:rsidRPr="00BC6875">
        <w:rPr>
          <w:rFonts w:ascii="Times New Roman" w:hAnsi="Times New Roman" w:cs="Times New Roman"/>
          <w:sz w:val="24"/>
          <w:szCs w:val="24"/>
        </w:rPr>
        <w:t> </w:t>
      </w:r>
      <w:r w:rsidRPr="00BC6875">
        <w:rPr>
          <w:rFonts w:ascii="Times New Roman" w:hAnsi="Times New Roman" w:cs="Times New Roman"/>
          <w:i/>
          <w:iCs/>
          <w:sz w:val="24"/>
          <w:szCs w:val="24"/>
        </w:rPr>
        <w:t>Nicomachean Ethics</w:t>
      </w:r>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 xml:space="preserve">trans. </w:t>
      </w:r>
      <w:r>
        <w:rPr>
          <w:rFonts w:ascii="Times New Roman" w:hAnsi="Times New Roman" w:cs="Times New Roman"/>
          <w:sz w:val="24"/>
          <w:szCs w:val="24"/>
        </w:rPr>
        <w:t>Terence Irwin</w:t>
      </w:r>
      <w:proofErr w:type="gramEnd"/>
      <w:r>
        <w:rPr>
          <w:rFonts w:ascii="Times New Roman" w:hAnsi="Times New Roman" w:cs="Times New Roman"/>
          <w:sz w:val="24"/>
          <w:szCs w:val="24"/>
        </w:rPr>
        <w:t xml:space="preserve"> (</w:t>
      </w:r>
      <w:r w:rsidRPr="00BC6875">
        <w:rPr>
          <w:rFonts w:ascii="Times New Roman" w:hAnsi="Times New Roman" w:cs="Times New Roman"/>
          <w:sz w:val="24"/>
          <w:szCs w:val="24"/>
        </w:rPr>
        <w:t>Indiana</w:t>
      </w:r>
      <w:r>
        <w:rPr>
          <w:rFonts w:ascii="Times New Roman" w:hAnsi="Times New Roman" w:cs="Times New Roman"/>
          <w:sz w:val="24"/>
          <w:szCs w:val="24"/>
        </w:rPr>
        <w:t xml:space="preserve">polis, </w:t>
      </w:r>
      <w:proofErr w:type="spellStart"/>
      <w:r>
        <w:rPr>
          <w:rFonts w:ascii="Times New Roman" w:hAnsi="Times New Roman" w:cs="Times New Roman"/>
          <w:sz w:val="24"/>
          <w:szCs w:val="24"/>
        </w:rPr>
        <w:t>Ind</w:t>
      </w:r>
      <w:proofErr w:type="spellEnd"/>
      <w:r>
        <w:rPr>
          <w:rFonts w:ascii="Times New Roman" w:hAnsi="Times New Roman" w:cs="Times New Roman"/>
          <w:sz w:val="24"/>
          <w:szCs w:val="24"/>
        </w:rPr>
        <w:t>: Hackett Publishing Company, 1985).</w:t>
      </w:r>
      <w:r w:rsidRPr="00BC6875">
        <w:rPr>
          <w:rFonts w:ascii="Times New Roman" w:hAnsi="Times New Roman" w:cs="Times New Roman"/>
          <w:sz w:val="24"/>
          <w:szCs w:val="24"/>
        </w:rPr>
        <w:t xml:space="preserve"> </w:t>
      </w:r>
    </w:p>
  </w:endnote>
  <w:endnote w:id="2">
    <w:p w14:paraId="3E6BF67B" w14:textId="304A694D" w:rsidR="00034CE5" w:rsidRPr="00BC6875" w:rsidRDefault="00034CE5" w:rsidP="00BC6875">
      <w:pPr>
        <w:pStyle w:val="EndnoteText"/>
        <w:spacing w:line="480" w:lineRule="auto"/>
        <w:ind w:firstLine="360"/>
        <w:rPr>
          <w:rFonts w:ascii="Times New Roman" w:hAnsi="Times New Roman" w:cs="Times New Roman"/>
          <w:sz w:val="24"/>
          <w:szCs w:val="24"/>
        </w:rPr>
      </w:pPr>
      <w:r w:rsidRPr="00BC6875">
        <w:rPr>
          <w:rStyle w:val="EndnoteReference"/>
          <w:rFonts w:ascii="Times New Roman" w:hAnsi="Times New Roman" w:cs="Times New Roman"/>
          <w:sz w:val="24"/>
          <w:szCs w:val="24"/>
        </w:rPr>
        <w:endnoteRef/>
      </w:r>
      <w:r w:rsidRPr="00BC6875">
        <w:rPr>
          <w:rFonts w:ascii="Times New Roman" w:hAnsi="Times New Roman" w:cs="Times New Roman"/>
          <w:sz w:val="24"/>
          <w:szCs w:val="24"/>
        </w:rPr>
        <w:t xml:space="preserve"> For the sake of brevity I do not deal with the vegetative part, and equate nonrational with appetitive (</w:t>
      </w:r>
      <w:proofErr w:type="spellStart"/>
      <w:r w:rsidRPr="00BC6875">
        <w:rPr>
          <w:rFonts w:ascii="Times New Roman" w:hAnsi="Times New Roman" w:cs="Times New Roman"/>
          <w:i/>
          <w:sz w:val="24"/>
          <w:szCs w:val="24"/>
        </w:rPr>
        <w:t>orekticon</w:t>
      </w:r>
      <w:proofErr w:type="spellEnd"/>
      <w:r w:rsidRPr="00BC6875">
        <w:rPr>
          <w:rFonts w:ascii="Times New Roman" w:hAnsi="Times New Roman" w:cs="Times New Roman"/>
          <w:sz w:val="24"/>
          <w:szCs w:val="24"/>
        </w:rPr>
        <w:t xml:space="preserve">). </w:t>
      </w:r>
    </w:p>
  </w:endnote>
  <w:endnote w:id="3">
    <w:p w14:paraId="583664B9" w14:textId="657687E3" w:rsidR="00034CE5" w:rsidRPr="00BC6875" w:rsidRDefault="00034CE5" w:rsidP="00BC6875">
      <w:pPr>
        <w:pStyle w:val="EndnoteText"/>
        <w:spacing w:line="480" w:lineRule="auto"/>
        <w:ind w:firstLine="360"/>
        <w:rPr>
          <w:rFonts w:ascii="Times New Roman" w:hAnsi="Times New Roman" w:cs="Times New Roman"/>
          <w:sz w:val="24"/>
          <w:szCs w:val="24"/>
        </w:rPr>
      </w:pPr>
      <w:r w:rsidRPr="00BC6875">
        <w:rPr>
          <w:rStyle w:val="EndnoteReference"/>
          <w:rFonts w:ascii="Times New Roman" w:hAnsi="Times New Roman" w:cs="Times New Roman"/>
          <w:sz w:val="24"/>
          <w:szCs w:val="24"/>
        </w:rPr>
        <w:endnoteRef/>
      </w:r>
      <w:r>
        <w:rPr>
          <w:rFonts w:ascii="Times New Roman" w:hAnsi="Times New Roman" w:cs="Times New Roman"/>
          <w:sz w:val="24"/>
          <w:szCs w:val="24"/>
        </w:rPr>
        <w:t xml:space="preserve"> Martin Ostwald, </w:t>
      </w:r>
      <w:r w:rsidRPr="00BC6875">
        <w:rPr>
          <w:rFonts w:ascii="Times New Roman" w:hAnsi="Times New Roman" w:cs="Times New Roman"/>
          <w:sz w:val="24"/>
          <w:szCs w:val="24"/>
        </w:rPr>
        <w:t>“Glossary” in </w:t>
      </w:r>
      <w:r>
        <w:rPr>
          <w:rFonts w:ascii="Times New Roman" w:hAnsi="Times New Roman" w:cs="Times New Roman"/>
          <w:i/>
          <w:iCs/>
          <w:sz w:val="24"/>
          <w:szCs w:val="24"/>
        </w:rPr>
        <w:t>Nicomachean Ethics,</w:t>
      </w:r>
      <w:r w:rsidRPr="00BC6875">
        <w:rPr>
          <w:rFonts w:ascii="Times New Roman" w:hAnsi="Times New Roman" w:cs="Times New Roman"/>
          <w:i/>
          <w:iCs/>
          <w:sz w:val="24"/>
          <w:szCs w:val="24"/>
        </w:rPr>
        <w:t xml:space="preserve"> </w:t>
      </w:r>
      <w:proofErr w:type="spellStart"/>
      <w:r>
        <w:rPr>
          <w:rFonts w:ascii="Times New Roman" w:hAnsi="Times New Roman" w:cs="Times New Roman"/>
          <w:iCs/>
          <w:sz w:val="24"/>
          <w:szCs w:val="24"/>
        </w:rPr>
        <w:t>tran</w:t>
      </w:r>
      <w:proofErr w:type="spellEnd"/>
      <w:r>
        <w:rPr>
          <w:rFonts w:ascii="Times New Roman" w:hAnsi="Times New Roman" w:cs="Times New Roman"/>
          <w:iCs/>
          <w:sz w:val="24"/>
          <w:szCs w:val="24"/>
        </w:rPr>
        <w:t>.</w:t>
      </w:r>
      <w:r w:rsidRPr="00BC6875">
        <w:rPr>
          <w:rFonts w:ascii="Times New Roman" w:hAnsi="Times New Roman" w:cs="Times New Roman"/>
          <w:iCs/>
          <w:sz w:val="24"/>
          <w:szCs w:val="24"/>
        </w:rPr>
        <w:t xml:space="preserve"> </w:t>
      </w:r>
      <w:proofErr w:type="gramStart"/>
      <w:r w:rsidRPr="00BC6875">
        <w:rPr>
          <w:rFonts w:ascii="Times New Roman" w:hAnsi="Times New Roman" w:cs="Times New Roman"/>
          <w:iCs/>
          <w:sz w:val="24"/>
          <w:szCs w:val="24"/>
        </w:rPr>
        <w:t>with</w:t>
      </w:r>
      <w:proofErr w:type="gramEnd"/>
      <w:r w:rsidRPr="00BC6875">
        <w:rPr>
          <w:rFonts w:ascii="Times New Roman" w:hAnsi="Times New Roman" w:cs="Times New Roman"/>
          <w:iCs/>
          <w:sz w:val="24"/>
          <w:szCs w:val="24"/>
        </w:rPr>
        <w:t xml:space="preserve"> an int. by Martin Ostwald</w:t>
      </w:r>
      <w:r>
        <w:rPr>
          <w:rFonts w:ascii="Times New Roman" w:hAnsi="Times New Roman" w:cs="Times New Roman"/>
          <w:sz w:val="24"/>
          <w:szCs w:val="24"/>
        </w:rPr>
        <w:t xml:space="preserve"> (</w:t>
      </w:r>
      <w:r w:rsidRPr="00B972AD">
        <w:rPr>
          <w:rFonts w:ascii="Times New Roman" w:hAnsi="Times New Roman" w:cs="Times New Roman"/>
          <w:sz w:val="24"/>
          <w:szCs w:val="24"/>
        </w:rPr>
        <w:t>Upper Sa</w:t>
      </w:r>
      <w:r>
        <w:rPr>
          <w:rFonts w:ascii="Times New Roman" w:hAnsi="Times New Roman" w:cs="Times New Roman"/>
          <w:sz w:val="24"/>
          <w:szCs w:val="24"/>
        </w:rPr>
        <w:t>ddle River, N.J.: Prentice Hall, 1999),</w:t>
      </w:r>
      <w:r w:rsidRPr="00B972AD">
        <w:rPr>
          <w:rFonts w:ascii="Times New Roman" w:hAnsi="Times New Roman" w:cs="Times New Roman"/>
          <w:sz w:val="24"/>
          <w:szCs w:val="24"/>
        </w:rPr>
        <w:t xml:space="preserve"> </w:t>
      </w:r>
      <w:r w:rsidRPr="00BC6875">
        <w:rPr>
          <w:rFonts w:ascii="Times New Roman" w:hAnsi="Times New Roman" w:cs="Times New Roman"/>
          <w:sz w:val="24"/>
          <w:szCs w:val="24"/>
        </w:rPr>
        <w:t>311</w:t>
      </w:r>
      <w:r>
        <w:rPr>
          <w:rFonts w:ascii="Times New Roman" w:hAnsi="Times New Roman" w:cs="Times New Roman"/>
          <w:sz w:val="24"/>
          <w:szCs w:val="24"/>
        </w:rPr>
        <w:t>.</w:t>
      </w:r>
    </w:p>
  </w:endnote>
  <w:endnote w:id="4">
    <w:p w14:paraId="5187BB8B" w14:textId="14F2E2CB" w:rsidR="00034CE5" w:rsidRPr="00BC6875" w:rsidRDefault="00034CE5" w:rsidP="00BC6875">
      <w:pPr>
        <w:pStyle w:val="EndnoteText"/>
        <w:spacing w:line="480" w:lineRule="auto"/>
        <w:ind w:firstLine="360"/>
        <w:rPr>
          <w:rFonts w:ascii="Times New Roman" w:hAnsi="Times New Roman" w:cs="Times New Roman"/>
          <w:sz w:val="24"/>
          <w:szCs w:val="24"/>
        </w:rPr>
      </w:pPr>
      <w:r w:rsidRPr="00BC6875">
        <w:rPr>
          <w:rStyle w:val="EndnoteReference"/>
          <w:rFonts w:ascii="Times New Roman" w:hAnsi="Times New Roman" w:cs="Times New Roman"/>
          <w:sz w:val="24"/>
          <w:szCs w:val="24"/>
        </w:rPr>
        <w:endnoteRef/>
      </w:r>
      <w:r w:rsidRPr="00BC6875">
        <w:rPr>
          <w:rFonts w:ascii="Times New Roman" w:hAnsi="Times New Roman" w:cs="Times New Roman"/>
          <w:sz w:val="24"/>
          <w:szCs w:val="24"/>
        </w:rPr>
        <w:t xml:space="preserve"> Nancy Sherman, </w:t>
      </w:r>
      <w:r>
        <w:rPr>
          <w:rFonts w:ascii="Times New Roman" w:hAnsi="Times New Roman" w:cs="Times New Roman"/>
          <w:i/>
          <w:iCs/>
          <w:sz w:val="24"/>
          <w:szCs w:val="24"/>
        </w:rPr>
        <w:t>The F</w:t>
      </w:r>
      <w:r w:rsidRPr="00BC6875">
        <w:rPr>
          <w:rFonts w:ascii="Times New Roman" w:hAnsi="Times New Roman" w:cs="Times New Roman"/>
          <w:i/>
          <w:iCs/>
          <w:sz w:val="24"/>
          <w:szCs w:val="24"/>
        </w:rPr>
        <w:t>abric of Character: Aristotle's Theory of Virtue</w:t>
      </w:r>
      <w:r w:rsidRPr="00BC6875">
        <w:rPr>
          <w:rFonts w:ascii="Times New Roman" w:hAnsi="Times New Roman" w:cs="Times New Roman"/>
          <w:sz w:val="24"/>
          <w:szCs w:val="24"/>
        </w:rPr>
        <w:t xml:space="preserve"> </w:t>
      </w:r>
      <w:r>
        <w:rPr>
          <w:rFonts w:ascii="Times New Roman" w:hAnsi="Times New Roman" w:cs="Times New Roman"/>
          <w:sz w:val="24"/>
          <w:szCs w:val="24"/>
        </w:rPr>
        <w:t>(Oxford</w:t>
      </w:r>
      <w:r w:rsidRPr="00BC6875">
        <w:rPr>
          <w:rFonts w:ascii="Times New Roman" w:hAnsi="Times New Roman" w:cs="Times New Roman"/>
          <w:sz w:val="24"/>
          <w:szCs w:val="24"/>
        </w:rPr>
        <w:t>; Oxford University Press</w:t>
      </w:r>
      <w:r>
        <w:rPr>
          <w:rFonts w:ascii="Times New Roman" w:hAnsi="Times New Roman" w:cs="Times New Roman"/>
          <w:sz w:val="24"/>
          <w:szCs w:val="24"/>
        </w:rPr>
        <w:t xml:space="preserve">, 1989), </w:t>
      </w:r>
      <w:r w:rsidRPr="00BC6875">
        <w:rPr>
          <w:rFonts w:ascii="Times New Roman" w:hAnsi="Times New Roman" w:cs="Times New Roman"/>
          <w:sz w:val="24"/>
          <w:szCs w:val="24"/>
        </w:rPr>
        <w:t>170.</w:t>
      </w:r>
    </w:p>
  </w:endnote>
  <w:endnote w:id="5">
    <w:p w14:paraId="4F1595B6" w14:textId="740DD889" w:rsidR="00034CE5" w:rsidRPr="00BC6875" w:rsidRDefault="00034CE5" w:rsidP="00BC6875">
      <w:pPr>
        <w:pStyle w:val="EndnoteText"/>
        <w:spacing w:line="480" w:lineRule="auto"/>
        <w:ind w:firstLine="360"/>
        <w:rPr>
          <w:rFonts w:ascii="Times New Roman" w:hAnsi="Times New Roman" w:cs="Times New Roman"/>
          <w:sz w:val="24"/>
          <w:szCs w:val="24"/>
        </w:rPr>
      </w:pPr>
      <w:r w:rsidRPr="00BC6875">
        <w:rPr>
          <w:rStyle w:val="EndnoteReference"/>
          <w:rFonts w:ascii="Times New Roman" w:hAnsi="Times New Roman" w:cs="Times New Roman"/>
          <w:sz w:val="24"/>
          <w:szCs w:val="24"/>
        </w:rPr>
        <w:endnoteRef/>
      </w:r>
      <w:r w:rsidRPr="00BC6875">
        <w:rPr>
          <w:rFonts w:ascii="Times New Roman" w:hAnsi="Times New Roman" w:cs="Times New Roman"/>
          <w:sz w:val="24"/>
          <w:szCs w:val="24"/>
        </w:rPr>
        <w:t xml:space="preserve"> </w:t>
      </w:r>
      <w:r>
        <w:rPr>
          <w:rFonts w:ascii="Times New Roman" w:hAnsi="Times New Roman" w:cs="Times New Roman"/>
          <w:i/>
          <w:sz w:val="24"/>
          <w:szCs w:val="24"/>
        </w:rPr>
        <w:t>Ibid</w:t>
      </w:r>
      <w:r w:rsidRPr="00BC6875">
        <w:rPr>
          <w:rFonts w:ascii="Times New Roman" w:hAnsi="Times New Roman" w:cs="Times New Roman"/>
          <w:sz w:val="24"/>
          <w:szCs w:val="24"/>
        </w:rPr>
        <w:t>.</w:t>
      </w:r>
    </w:p>
  </w:endnote>
  <w:endnote w:id="6">
    <w:p w14:paraId="3C0C4EF1" w14:textId="1ADBC3E2" w:rsidR="00034CE5" w:rsidRPr="00BC6875" w:rsidRDefault="00034CE5" w:rsidP="00BC6875">
      <w:pPr>
        <w:pStyle w:val="EndnoteText"/>
        <w:spacing w:line="480" w:lineRule="auto"/>
        <w:ind w:firstLine="360"/>
        <w:rPr>
          <w:rFonts w:ascii="Times New Roman" w:hAnsi="Times New Roman" w:cs="Times New Roman"/>
          <w:sz w:val="24"/>
          <w:szCs w:val="24"/>
        </w:rPr>
      </w:pPr>
      <w:r w:rsidRPr="00BC6875">
        <w:rPr>
          <w:rStyle w:val="EndnoteReference"/>
          <w:rFonts w:ascii="Times New Roman" w:hAnsi="Times New Roman" w:cs="Times New Roman"/>
          <w:sz w:val="24"/>
          <w:szCs w:val="24"/>
        </w:rPr>
        <w:endnoteRef/>
      </w:r>
      <w:r w:rsidRPr="00BC6875">
        <w:rPr>
          <w:rFonts w:ascii="Times New Roman" w:hAnsi="Times New Roman" w:cs="Times New Roman"/>
          <w:sz w:val="24"/>
          <w:szCs w:val="24"/>
        </w:rPr>
        <w:t xml:space="preserve"> </w:t>
      </w:r>
      <w:r w:rsidRPr="00375C80">
        <w:rPr>
          <w:rFonts w:ascii="Times New Roman" w:hAnsi="Times New Roman" w:cs="Times New Roman"/>
          <w:sz w:val="24"/>
          <w:szCs w:val="24"/>
        </w:rPr>
        <w:t xml:space="preserve">Michael Brady, </w:t>
      </w:r>
      <w:r>
        <w:rPr>
          <w:rFonts w:ascii="Times New Roman" w:hAnsi="Times New Roman" w:cs="Times New Roman"/>
          <w:i/>
          <w:sz w:val="24"/>
          <w:szCs w:val="24"/>
        </w:rPr>
        <w:t>Emotional I</w:t>
      </w:r>
      <w:r w:rsidRPr="00375C80">
        <w:rPr>
          <w:rFonts w:ascii="Times New Roman" w:hAnsi="Times New Roman" w:cs="Times New Roman"/>
          <w:i/>
          <w:sz w:val="24"/>
          <w:szCs w:val="24"/>
        </w:rPr>
        <w:t>nsight</w:t>
      </w:r>
      <w:r>
        <w:rPr>
          <w:rFonts w:ascii="Times New Roman" w:hAnsi="Times New Roman" w:cs="Times New Roman"/>
          <w:i/>
          <w:sz w:val="24"/>
          <w:szCs w:val="24"/>
        </w:rPr>
        <w:t>: The Epistemic Role of Emotional E</w:t>
      </w:r>
      <w:r w:rsidRPr="00375C80">
        <w:rPr>
          <w:rFonts w:ascii="Times New Roman" w:hAnsi="Times New Roman" w:cs="Times New Roman"/>
          <w:i/>
          <w:sz w:val="24"/>
          <w:szCs w:val="24"/>
        </w:rPr>
        <w:t>xperience</w:t>
      </w:r>
      <w:r w:rsidRPr="00375C80">
        <w:rPr>
          <w:rFonts w:ascii="Times New Roman" w:hAnsi="Times New Roman" w:cs="Times New Roman"/>
          <w:sz w:val="24"/>
          <w:szCs w:val="24"/>
        </w:rPr>
        <w:t xml:space="preserve"> </w:t>
      </w:r>
      <w:r>
        <w:rPr>
          <w:rFonts w:ascii="Times New Roman" w:hAnsi="Times New Roman" w:cs="Times New Roman"/>
          <w:sz w:val="24"/>
          <w:szCs w:val="24"/>
        </w:rPr>
        <w:t>(</w:t>
      </w:r>
      <w:r w:rsidRPr="00375C80">
        <w:rPr>
          <w:rFonts w:ascii="Times New Roman" w:hAnsi="Times New Roman" w:cs="Times New Roman"/>
          <w:sz w:val="24"/>
          <w:szCs w:val="24"/>
        </w:rPr>
        <w:t>Oxford: Oxford University Press</w:t>
      </w:r>
      <w:r>
        <w:rPr>
          <w:rFonts w:ascii="Times New Roman" w:hAnsi="Times New Roman" w:cs="Times New Roman"/>
          <w:sz w:val="24"/>
          <w:szCs w:val="24"/>
        </w:rPr>
        <w:t xml:space="preserve">, </w:t>
      </w:r>
      <w:r w:rsidRPr="00375C80">
        <w:rPr>
          <w:rFonts w:ascii="Times New Roman" w:hAnsi="Times New Roman" w:cs="Times New Roman"/>
          <w:sz w:val="24"/>
          <w:szCs w:val="24"/>
        </w:rPr>
        <w:t>2013</w:t>
      </w:r>
      <w:r>
        <w:rPr>
          <w:rFonts w:ascii="Times New Roman" w:hAnsi="Times New Roman" w:cs="Times New Roman"/>
          <w:sz w:val="24"/>
          <w:szCs w:val="24"/>
        </w:rPr>
        <w:t>),</w:t>
      </w:r>
      <w:r w:rsidRPr="00375C80">
        <w:rPr>
          <w:rFonts w:ascii="Times New Roman" w:hAnsi="Times New Roman" w:cs="Times New Roman"/>
          <w:sz w:val="24"/>
          <w:szCs w:val="24"/>
        </w:rPr>
        <w:t xml:space="preserve"> </w:t>
      </w:r>
      <w:r w:rsidRPr="00BC6875">
        <w:rPr>
          <w:rFonts w:ascii="Times New Roman" w:hAnsi="Times New Roman" w:cs="Times New Roman"/>
          <w:sz w:val="24"/>
          <w:szCs w:val="24"/>
        </w:rPr>
        <w:t xml:space="preserve">48. </w:t>
      </w:r>
    </w:p>
  </w:endnote>
  <w:endnote w:id="7">
    <w:p w14:paraId="30208C96" w14:textId="29351306" w:rsidR="00034CE5" w:rsidRPr="00BC6875" w:rsidRDefault="00034CE5" w:rsidP="00BC6875">
      <w:pPr>
        <w:pStyle w:val="EndnoteText"/>
        <w:spacing w:line="480" w:lineRule="auto"/>
        <w:ind w:firstLine="360"/>
        <w:rPr>
          <w:rFonts w:ascii="Times New Roman" w:hAnsi="Times New Roman" w:cs="Times New Roman"/>
          <w:sz w:val="24"/>
          <w:szCs w:val="24"/>
        </w:rPr>
      </w:pPr>
      <w:r w:rsidRPr="00BC6875">
        <w:rPr>
          <w:rStyle w:val="EndnoteReference"/>
          <w:rFonts w:ascii="Times New Roman" w:hAnsi="Times New Roman" w:cs="Times New Roman"/>
          <w:sz w:val="24"/>
          <w:szCs w:val="24"/>
        </w:rPr>
        <w:endnoteRef/>
      </w:r>
      <w:r w:rsidRPr="00BC6875">
        <w:rPr>
          <w:rFonts w:ascii="Times New Roman" w:hAnsi="Times New Roman" w:cs="Times New Roman"/>
          <w:sz w:val="24"/>
          <w:szCs w:val="24"/>
        </w:rPr>
        <w:t xml:space="preserve"> </w:t>
      </w:r>
      <w:proofErr w:type="spellStart"/>
      <w:r w:rsidRPr="00375C80">
        <w:rPr>
          <w:rFonts w:ascii="Times New Roman" w:hAnsi="Times New Roman" w:cs="Times New Roman"/>
          <w:sz w:val="24"/>
          <w:szCs w:val="24"/>
        </w:rPr>
        <w:t>Veronika</w:t>
      </w:r>
      <w:proofErr w:type="spellEnd"/>
      <w:r w:rsidRPr="00375C80">
        <w:rPr>
          <w:rFonts w:ascii="Times New Roman" w:hAnsi="Times New Roman" w:cs="Times New Roman"/>
          <w:sz w:val="24"/>
          <w:szCs w:val="24"/>
        </w:rPr>
        <w:t xml:space="preserve"> Denes-Raj and Seymour Epstein</w:t>
      </w:r>
      <w:r>
        <w:rPr>
          <w:rFonts w:ascii="Times New Roman" w:hAnsi="Times New Roman" w:cs="Times New Roman"/>
          <w:sz w:val="24"/>
          <w:szCs w:val="24"/>
        </w:rPr>
        <w:t>, “Conflict between Intuitive and Rational Processing: When P</w:t>
      </w:r>
      <w:r w:rsidRPr="00375C80">
        <w:rPr>
          <w:rFonts w:ascii="Times New Roman" w:hAnsi="Times New Roman" w:cs="Times New Roman"/>
          <w:sz w:val="24"/>
          <w:szCs w:val="24"/>
        </w:rPr>
        <w:t xml:space="preserve">eople </w:t>
      </w:r>
      <w:r>
        <w:rPr>
          <w:rFonts w:ascii="Times New Roman" w:hAnsi="Times New Roman" w:cs="Times New Roman"/>
          <w:sz w:val="24"/>
          <w:szCs w:val="24"/>
        </w:rPr>
        <w:t>Behave against their Better J</w:t>
      </w:r>
      <w:r w:rsidRPr="00375C80">
        <w:rPr>
          <w:rFonts w:ascii="Times New Roman" w:hAnsi="Times New Roman" w:cs="Times New Roman"/>
          <w:sz w:val="24"/>
          <w:szCs w:val="24"/>
        </w:rPr>
        <w:t>udgment.</w:t>
      </w:r>
      <w:r>
        <w:rPr>
          <w:rFonts w:ascii="Times New Roman" w:hAnsi="Times New Roman" w:cs="Times New Roman"/>
          <w:sz w:val="24"/>
          <w:szCs w:val="24"/>
        </w:rPr>
        <w:t>”</w:t>
      </w:r>
      <w:r w:rsidRPr="00375C80">
        <w:rPr>
          <w:rFonts w:ascii="Times New Roman" w:hAnsi="Times New Roman" w:cs="Times New Roman"/>
          <w:sz w:val="24"/>
          <w:szCs w:val="24"/>
        </w:rPr>
        <w:t xml:space="preserve"> </w:t>
      </w:r>
      <w:r w:rsidRPr="00375C80">
        <w:rPr>
          <w:rFonts w:ascii="Times New Roman" w:hAnsi="Times New Roman" w:cs="Times New Roman"/>
          <w:i/>
          <w:sz w:val="24"/>
          <w:szCs w:val="24"/>
        </w:rPr>
        <w:t>Journal of Personality and Social Psychology</w:t>
      </w:r>
      <w:r>
        <w:rPr>
          <w:rFonts w:ascii="Times New Roman" w:hAnsi="Times New Roman" w:cs="Times New Roman"/>
          <w:sz w:val="24"/>
          <w:szCs w:val="24"/>
        </w:rPr>
        <w:t xml:space="preserve"> 66, no. 5</w:t>
      </w:r>
      <w:r w:rsidRPr="00375C80">
        <w:rPr>
          <w:rFonts w:ascii="Times New Roman" w:hAnsi="Times New Roman" w:cs="Times New Roman"/>
          <w:sz w:val="24"/>
          <w:szCs w:val="24"/>
        </w:rPr>
        <w:t xml:space="preserve"> </w:t>
      </w:r>
      <w:r>
        <w:rPr>
          <w:rFonts w:ascii="Times New Roman" w:hAnsi="Times New Roman" w:cs="Times New Roman"/>
          <w:sz w:val="24"/>
          <w:szCs w:val="24"/>
        </w:rPr>
        <w:t>(1994): 819.</w:t>
      </w:r>
    </w:p>
  </w:endnote>
  <w:endnote w:id="8">
    <w:p w14:paraId="494485C1" w14:textId="385843F9" w:rsidR="00034CE5" w:rsidRPr="00BC6875" w:rsidRDefault="00034CE5" w:rsidP="00BC6875">
      <w:pPr>
        <w:pStyle w:val="EndnoteText"/>
        <w:spacing w:line="480" w:lineRule="auto"/>
        <w:ind w:firstLine="360"/>
        <w:rPr>
          <w:rFonts w:ascii="Times New Roman" w:hAnsi="Times New Roman" w:cs="Times New Roman"/>
          <w:sz w:val="24"/>
          <w:szCs w:val="24"/>
        </w:rPr>
      </w:pPr>
      <w:r w:rsidRPr="00BC6875">
        <w:rPr>
          <w:rStyle w:val="EndnoteReference"/>
          <w:rFonts w:ascii="Times New Roman" w:hAnsi="Times New Roman" w:cs="Times New Roman"/>
          <w:sz w:val="24"/>
          <w:szCs w:val="24"/>
        </w:rPr>
        <w:endnoteRef/>
      </w:r>
      <w:r w:rsidRPr="00BC6875">
        <w:rPr>
          <w:rFonts w:ascii="Times New Roman" w:hAnsi="Times New Roman" w:cs="Times New Roman"/>
          <w:sz w:val="24"/>
          <w:szCs w:val="24"/>
        </w:rPr>
        <w:t xml:space="preserve"> Fiery </w:t>
      </w:r>
      <w:r>
        <w:rPr>
          <w:rFonts w:ascii="Times New Roman" w:hAnsi="Times New Roman" w:cs="Times New Roman"/>
          <w:sz w:val="24"/>
          <w:szCs w:val="24"/>
        </w:rPr>
        <w:t>Cushman,</w:t>
      </w:r>
      <w:r w:rsidRPr="00BC6875">
        <w:rPr>
          <w:rFonts w:ascii="Times New Roman" w:hAnsi="Times New Roman" w:cs="Times New Roman"/>
          <w:sz w:val="24"/>
          <w:szCs w:val="24"/>
        </w:rPr>
        <w:t xml:space="preserve"> </w:t>
      </w:r>
      <w:proofErr w:type="spellStart"/>
      <w:r w:rsidRPr="00BC6875">
        <w:rPr>
          <w:rFonts w:ascii="Times New Roman" w:hAnsi="Times New Roman" w:cs="Times New Roman"/>
          <w:sz w:val="24"/>
          <w:szCs w:val="24"/>
        </w:rPr>
        <w:t>Liane</w:t>
      </w:r>
      <w:proofErr w:type="spellEnd"/>
      <w:r w:rsidRPr="00BC6875">
        <w:rPr>
          <w:rFonts w:ascii="Times New Roman" w:hAnsi="Times New Roman" w:cs="Times New Roman"/>
          <w:sz w:val="24"/>
          <w:szCs w:val="24"/>
        </w:rPr>
        <w:t xml:space="preserve"> Young, </w:t>
      </w:r>
      <w:r>
        <w:rPr>
          <w:rFonts w:ascii="Times New Roman" w:hAnsi="Times New Roman" w:cs="Times New Roman"/>
          <w:sz w:val="24"/>
          <w:szCs w:val="24"/>
        </w:rPr>
        <w:t>and</w:t>
      </w:r>
      <w:r w:rsidRPr="00BC6875">
        <w:rPr>
          <w:rFonts w:ascii="Times New Roman" w:hAnsi="Times New Roman" w:cs="Times New Roman"/>
          <w:sz w:val="24"/>
          <w:szCs w:val="24"/>
        </w:rPr>
        <w:t xml:space="preserve"> Joshua D Greene, </w:t>
      </w:r>
      <w:r>
        <w:rPr>
          <w:rFonts w:ascii="Times New Roman" w:hAnsi="Times New Roman" w:cs="Times New Roman"/>
          <w:sz w:val="24"/>
          <w:szCs w:val="24"/>
        </w:rPr>
        <w:t>“</w:t>
      </w:r>
      <w:r w:rsidRPr="00BC6875">
        <w:rPr>
          <w:rFonts w:ascii="Times New Roman" w:hAnsi="Times New Roman" w:cs="Times New Roman"/>
          <w:sz w:val="24"/>
          <w:szCs w:val="24"/>
        </w:rPr>
        <w:t>Multi-system M</w:t>
      </w:r>
      <w:r>
        <w:rPr>
          <w:rFonts w:ascii="Times New Roman" w:hAnsi="Times New Roman" w:cs="Times New Roman"/>
          <w:sz w:val="24"/>
          <w:szCs w:val="24"/>
        </w:rPr>
        <w:t>oral Psychology,” in</w:t>
      </w:r>
      <w:r w:rsidRPr="00BC6875">
        <w:rPr>
          <w:rFonts w:ascii="Times New Roman" w:hAnsi="Times New Roman" w:cs="Times New Roman"/>
          <w:sz w:val="24"/>
          <w:szCs w:val="24"/>
        </w:rPr>
        <w:t> </w:t>
      </w:r>
      <w:r w:rsidRPr="00BC6875">
        <w:rPr>
          <w:rFonts w:ascii="Times New Roman" w:hAnsi="Times New Roman" w:cs="Times New Roman"/>
          <w:i/>
          <w:iCs/>
          <w:sz w:val="24"/>
          <w:szCs w:val="24"/>
        </w:rPr>
        <w:t>The Moral Psychology Handbook</w:t>
      </w:r>
      <w:r w:rsidRPr="00BC6875">
        <w:rPr>
          <w:rFonts w:ascii="Times New Roman" w:hAnsi="Times New Roman" w:cs="Times New Roman"/>
          <w:sz w:val="24"/>
          <w:szCs w:val="24"/>
        </w:rPr>
        <w:t xml:space="preserve">, ed. Fiery </w:t>
      </w:r>
      <w:r>
        <w:rPr>
          <w:rFonts w:ascii="Times New Roman" w:hAnsi="Times New Roman" w:cs="Times New Roman"/>
          <w:sz w:val="24"/>
          <w:szCs w:val="24"/>
        </w:rPr>
        <w:t xml:space="preserve">Cushman and </w:t>
      </w:r>
      <w:r w:rsidRPr="00BC6875">
        <w:rPr>
          <w:rFonts w:ascii="Times New Roman" w:hAnsi="Times New Roman" w:cs="Times New Roman"/>
          <w:sz w:val="24"/>
          <w:szCs w:val="24"/>
        </w:rPr>
        <w:t xml:space="preserve">John M. </w:t>
      </w:r>
      <w:r>
        <w:rPr>
          <w:rFonts w:ascii="Times New Roman" w:hAnsi="Times New Roman" w:cs="Times New Roman"/>
          <w:sz w:val="24"/>
          <w:szCs w:val="24"/>
        </w:rPr>
        <w:t>Doris (</w:t>
      </w:r>
      <w:r w:rsidRPr="00BC6875">
        <w:rPr>
          <w:rFonts w:ascii="Times New Roman" w:hAnsi="Times New Roman" w:cs="Times New Roman"/>
          <w:sz w:val="24"/>
          <w:szCs w:val="24"/>
        </w:rPr>
        <w:t xml:space="preserve">Oxford; New York: Oxford University Press, </w:t>
      </w:r>
      <w:r>
        <w:rPr>
          <w:rFonts w:ascii="Times New Roman" w:hAnsi="Times New Roman" w:cs="Times New Roman"/>
          <w:sz w:val="24"/>
          <w:szCs w:val="24"/>
        </w:rPr>
        <w:t xml:space="preserve">2010), </w:t>
      </w:r>
      <w:r w:rsidRPr="00BC6875">
        <w:rPr>
          <w:rFonts w:ascii="Times New Roman" w:hAnsi="Times New Roman" w:cs="Times New Roman"/>
          <w:sz w:val="24"/>
          <w:szCs w:val="24"/>
        </w:rPr>
        <w:t>68.</w:t>
      </w:r>
    </w:p>
  </w:endnote>
  <w:endnote w:id="9">
    <w:p w14:paraId="04AC7412" w14:textId="6EA09138" w:rsidR="00034CE5" w:rsidRPr="00BC6875" w:rsidRDefault="00034CE5" w:rsidP="00BC6875">
      <w:pPr>
        <w:pStyle w:val="EndnoteText"/>
        <w:spacing w:line="480" w:lineRule="auto"/>
        <w:ind w:firstLine="360"/>
        <w:rPr>
          <w:rFonts w:ascii="Times New Roman" w:hAnsi="Times New Roman" w:cs="Times New Roman"/>
          <w:sz w:val="24"/>
          <w:szCs w:val="24"/>
        </w:rPr>
      </w:pPr>
      <w:r w:rsidRPr="00BC6875">
        <w:rPr>
          <w:rStyle w:val="EndnoteReference"/>
          <w:rFonts w:ascii="Times New Roman" w:hAnsi="Times New Roman" w:cs="Times New Roman"/>
          <w:sz w:val="24"/>
          <w:szCs w:val="24"/>
        </w:rPr>
        <w:endnoteRef/>
      </w:r>
      <w:r>
        <w:rPr>
          <w:rFonts w:ascii="Times New Roman" w:hAnsi="Times New Roman" w:cs="Times New Roman"/>
          <w:sz w:val="24"/>
          <w:szCs w:val="24"/>
        </w:rPr>
        <w:t xml:space="preserve"> Adam Anderson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al</w:t>
      </w:r>
      <w:proofErr w:type="gramEnd"/>
      <w:r>
        <w:rPr>
          <w:rFonts w:ascii="Times New Roman" w:hAnsi="Times New Roman" w:cs="Times New Roman"/>
          <w:sz w:val="24"/>
          <w:szCs w:val="24"/>
        </w:rPr>
        <w:t>,</w:t>
      </w:r>
      <w:r w:rsidRPr="00BC6875">
        <w:rPr>
          <w:rFonts w:ascii="Times New Roman" w:hAnsi="Times New Roman" w:cs="Times New Roman"/>
          <w:sz w:val="24"/>
          <w:szCs w:val="24"/>
        </w:rPr>
        <w:t xml:space="preserve"> </w:t>
      </w:r>
      <w:r>
        <w:rPr>
          <w:rFonts w:ascii="Times New Roman" w:hAnsi="Times New Roman" w:cs="Times New Roman"/>
          <w:sz w:val="24"/>
          <w:szCs w:val="24"/>
        </w:rPr>
        <w:t>“</w:t>
      </w:r>
      <w:r w:rsidRPr="00BC6875">
        <w:rPr>
          <w:rFonts w:ascii="Times New Roman" w:hAnsi="Times New Roman" w:cs="Times New Roman"/>
          <w:sz w:val="24"/>
          <w:szCs w:val="24"/>
        </w:rPr>
        <w:t>Dissociated Neural Representations of Intensity</w:t>
      </w:r>
      <w:r>
        <w:rPr>
          <w:rFonts w:ascii="Times New Roman" w:hAnsi="Times New Roman" w:cs="Times New Roman"/>
          <w:sz w:val="24"/>
          <w:szCs w:val="24"/>
        </w:rPr>
        <w:t xml:space="preserve"> and Valence in Human Olfaction,”</w:t>
      </w:r>
      <w:r w:rsidRPr="00BC6875">
        <w:rPr>
          <w:rFonts w:ascii="Times New Roman" w:hAnsi="Times New Roman" w:cs="Times New Roman"/>
          <w:sz w:val="24"/>
          <w:szCs w:val="24"/>
        </w:rPr>
        <w:t> </w:t>
      </w:r>
      <w:r w:rsidRPr="00BC6875">
        <w:rPr>
          <w:rFonts w:ascii="Times New Roman" w:hAnsi="Times New Roman" w:cs="Times New Roman"/>
          <w:i/>
          <w:iCs/>
          <w:sz w:val="24"/>
          <w:szCs w:val="24"/>
        </w:rPr>
        <w:t>Nature Neur</w:t>
      </w:r>
      <w:r>
        <w:rPr>
          <w:rFonts w:ascii="Times New Roman" w:hAnsi="Times New Roman" w:cs="Times New Roman"/>
          <w:i/>
          <w:iCs/>
          <w:sz w:val="24"/>
          <w:szCs w:val="24"/>
        </w:rPr>
        <w:t>oscience</w:t>
      </w:r>
      <w:r w:rsidRPr="00BC6875">
        <w:rPr>
          <w:rFonts w:ascii="Times New Roman" w:hAnsi="Times New Roman" w:cs="Times New Roman"/>
          <w:i/>
          <w:iCs/>
          <w:sz w:val="24"/>
          <w:szCs w:val="24"/>
        </w:rPr>
        <w:t> </w:t>
      </w:r>
      <w:r>
        <w:rPr>
          <w:rFonts w:ascii="Times New Roman" w:hAnsi="Times New Roman" w:cs="Times New Roman"/>
          <w:iCs/>
          <w:sz w:val="24"/>
          <w:szCs w:val="24"/>
        </w:rPr>
        <w:t xml:space="preserve">6, no. </w:t>
      </w:r>
      <w:r w:rsidRPr="00BC6875">
        <w:rPr>
          <w:rFonts w:ascii="Times New Roman" w:hAnsi="Times New Roman" w:cs="Times New Roman"/>
          <w:sz w:val="24"/>
          <w:szCs w:val="24"/>
        </w:rPr>
        <w:t xml:space="preserve">2, </w:t>
      </w:r>
      <w:r>
        <w:rPr>
          <w:rFonts w:ascii="Times New Roman" w:hAnsi="Times New Roman" w:cs="Times New Roman"/>
          <w:sz w:val="24"/>
          <w:szCs w:val="24"/>
        </w:rPr>
        <w:t>(</w:t>
      </w:r>
      <w:r w:rsidRPr="00BC6875">
        <w:rPr>
          <w:rFonts w:ascii="Times New Roman" w:hAnsi="Times New Roman" w:cs="Times New Roman"/>
          <w:sz w:val="24"/>
          <w:szCs w:val="24"/>
        </w:rPr>
        <w:t>2003</w:t>
      </w:r>
      <w:r>
        <w:rPr>
          <w:rFonts w:ascii="Times New Roman" w:hAnsi="Times New Roman" w:cs="Times New Roman"/>
          <w:sz w:val="24"/>
          <w:szCs w:val="24"/>
        </w:rPr>
        <w:t xml:space="preserve">): </w:t>
      </w:r>
      <w:r w:rsidRPr="00BC6875">
        <w:rPr>
          <w:rFonts w:ascii="Times New Roman" w:hAnsi="Times New Roman" w:cs="Times New Roman"/>
          <w:sz w:val="24"/>
          <w:szCs w:val="24"/>
        </w:rPr>
        <w:t>196.</w:t>
      </w:r>
    </w:p>
  </w:endnote>
  <w:endnote w:id="10">
    <w:p w14:paraId="66ED8B49" w14:textId="20F011EC" w:rsidR="00034CE5" w:rsidRPr="00BC6875" w:rsidRDefault="00034CE5" w:rsidP="00BC6875">
      <w:pPr>
        <w:pStyle w:val="EndnoteText"/>
        <w:spacing w:line="480" w:lineRule="auto"/>
        <w:ind w:firstLine="360"/>
        <w:rPr>
          <w:rFonts w:ascii="Times New Roman" w:hAnsi="Times New Roman" w:cs="Times New Roman"/>
          <w:sz w:val="24"/>
          <w:szCs w:val="24"/>
        </w:rPr>
      </w:pPr>
      <w:r w:rsidRPr="00BC6875">
        <w:rPr>
          <w:rStyle w:val="EndnoteReference"/>
          <w:rFonts w:ascii="Times New Roman" w:hAnsi="Times New Roman" w:cs="Times New Roman"/>
          <w:sz w:val="24"/>
          <w:szCs w:val="24"/>
        </w:rPr>
        <w:endnoteRef/>
      </w:r>
      <w:r w:rsidRPr="00BC6875">
        <w:rPr>
          <w:rFonts w:ascii="Times New Roman" w:hAnsi="Times New Roman" w:cs="Times New Roman"/>
          <w:sz w:val="24"/>
          <w:szCs w:val="24"/>
        </w:rPr>
        <w:t xml:space="preserve"> R</w:t>
      </w:r>
      <w:r>
        <w:rPr>
          <w:rFonts w:ascii="Times New Roman" w:hAnsi="Times New Roman" w:cs="Times New Roman"/>
          <w:sz w:val="24"/>
          <w:szCs w:val="24"/>
        </w:rPr>
        <w:t>achel Lisa</w:t>
      </w:r>
      <w:r w:rsidRPr="00BC6875">
        <w:rPr>
          <w:rFonts w:ascii="Times New Roman" w:hAnsi="Times New Roman" w:cs="Times New Roman"/>
          <w:sz w:val="24"/>
          <w:szCs w:val="24"/>
        </w:rPr>
        <w:t xml:space="preserve"> Berkowitz</w:t>
      </w:r>
      <w:r>
        <w:rPr>
          <w:rFonts w:ascii="Times New Roman" w:hAnsi="Times New Roman" w:cs="Times New Roman"/>
          <w:sz w:val="24"/>
          <w:szCs w:val="24"/>
        </w:rPr>
        <w:t xml:space="preserve">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al</w:t>
      </w:r>
      <w:proofErr w:type="gramEnd"/>
      <w:r>
        <w:rPr>
          <w:rFonts w:ascii="Times New Roman" w:hAnsi="Times New Roman" w:cs="Times New Roman"/>
          <w:sz w:val="24"/>
          <w:szCs w:val="24"/>
        </w:rPr>
        <w:t>.</w:t>
      </w:r>
      <w:r w:rsidRPr="00BC6875">
        <w:rPr>
          <w:rFonts w:ascii="Times New Roman" w:hAnsi="Times New Roman" w:cs="Times New Roman"/>
          <w:sz w:val="24"/>
          <w:szCs w:val="24"/>
        </w:rPr>
        <w:t xml:space="preserve">, “The Human Dimension: How the Prefrontal Cortex Modulates the Subcortical Fear Response,” </w:t>
      </w:r>
      <w:r w:rsidRPr="00BC6875">
        <w:rPr>
          <w:rFonts w:ascii="Times New Roman" w:hAnsi="Times New Roman" w:cs="Times New Roman"/>
          <w:i/>
          <w:iCs/>
          <w:sz w:val="24"/>
          <w:szCs w:val="24"/>
        </w:rPr>
        <w:t>Reviews in the Neurosciences</w:t>
      </w:r>
      <w:r w:rsidRPr="00BC6875">
        <w:rPr>
          <w:rFonts w:ascii="Times New Roman" w:hAnsi="Times New Roman" w:cs="Times New Roman"/>
          <w:iCs/>
          <w:sz w:val="24"/>
          <w:szCs w:val="24"/>
        </w:rPr>
        <w:t xml:space="preserve"> 3-4 (2007): 198.</w:t>
      </w:r>
    </w:p>
  </w:endnote>
  <w:endnote w:id="11">
    <w:p w14:paraId="5CE8B1C7" w14:textId="34EC58E3" w:rsidR="00034CE5" w:rsidRPr="00BC6875" w:rsidRDefault="00034CE5" w:rsidP="00BC6875">
      <w:pPr>
        <w:pStyle w:val="EndnoteText"/>
        <w:spacing w:line="480" w:lineRule="auto"/>
        <w:ind w:firstLine="360"/>
        <w:rPr>
          <w:rFonts w:ascii="Times New Roman" w:hAnsi="Times New Roman" w:cs="Times New Roman"/>
          <w:sz w:val="24"/>
          <w:szCs w:val="24"/>
        </w:rPr>
      </w:pPr>
      <w:r w:rsidRPr="00BC6875">
        <w:rPr>
          <w:rFonts w:ascii="Times New Roman" w:hAnsi="Times New Roman" w:cs="Times New Roman"/>
          <w:sz w:val="24"/>
          <w:szCs w:val="24"/>
        </w:rPr>
        <w:tab/>
      </w:r>
      <w:r w:rsidRPr="00BC6875">
        <w:rPr>
          <w:rStyle w:val="EndnoteReference"/>
          <w:rFonts w:ascii="Times New Roman" w:hAnsi="Times New Roman" w:cs="Times New Roman"/>
          <w:sz w:val="24"/>
          <w:szCs w:val="24"/>
        </w:rPr>
        <w:endnoteRef/>
      </w:r>
      <w:r>
        <w:rPr>
          <w:rFonts w:ascii="Times New Roman" w:hAnsi="Times New Roman" w:cs="Times New Roman"/>
          <w:sz w:val="24"/>
          <w:szCs w:val="24"/>
        </w:rPr>
        <w:t xml:space="preserve"> Ahmad R. </w:t>
      </w:r>
      <w:proofErr w:type="gramStart"/>
      <w:r>
        <w:rPr>
          <w:rFonts w:ascii="Times New Roman" w:hAnsi="Times New Roman" w:cs="Times New Roman"/>
          <w:sz w:val="24"/>
          <w:szCs w:val="24"/>
        </w:rPr>
        <w:t xml:space="preserve">Hariri </w:t>
      </w:r>
      <w:r w:rsidRPr="00BC6875">
        <w:rPr>
          <w:rFonts w:ascii="Times New Roman" w:hAnsi="Times New Roman" w:cs="Times New Roman"/>
          <w:sz w:val="24"/>
          <w:szCs w:val="24"/>
        </w:rPr>
        <w:t>,</w:t>
      </w:r>
      <w:proofErr w:type="gramEnd"/>
      <w:r w:rsidRPr="00BC6875">
        <w:rPr>
          <w:rFonts w:ascii="Times New Roman" w:hAnsi="Times New Roman" w:cs="Times New Roman"/>
          <w:sz w:val="24"/>
          <w:szCs w:val="24"/>
        </w:rPr>
        <w:t xml:space="preserve"> S</w:t>
      </w:r>
      <w:r>
        <w:rPr>
          <w:rFonts w:ascii="Times New Roman" w:hAnsi="Times New Roman" w:cs="Times New Roman"/>
          <w:sz w:val="24"/>
          <w:szCs w:val="24"/>
        </w:rPr>
        <w:t xml:space="preserve">usan </w:t>
      </w:r>
      <w:r w:rsidRPr="00BC6875">
        <w:rPr>
          <w:rFonts w:ascii="Times New Roman" w:hAnsi="Times New Roman" w:cs="Times New Roman"/>
          <w:sz w:val="24"/>
          <w:szCs w:val="24"/>
        </w:rPr>
        <w:t>Y</w:t>
      </w:r>
      <w:r>
        <w:rPr>
          <w:rFonts w:ascii="Times New Roman" w:hAnsi="Times New Roman" w:cs="Times New Roman"/>
          <w:sz w:val="24"/>
          <w:szCs w:val="24"/>
        </w:rPr>
        <w:t>.</w:t>
      </w:r>
      <w:r w:rsidRPr="00BC6875">
        <w:rPr>
          <w:rFonts w:ascii="Times New Roman" w:hAnsi="Times New Roman" w:cs="Times New Roman"/>
          <w:sz w:val="24"/>
          <w:szCs w:val="24"/>
        </w:rPr>
        <w:t xml:space="preserve"> </w:t>
      </w:r>
      <w:proofErr w:type="spellStart"/>
      <w:r w:rsidRPr="00BC6875">
        <w:rPr>
          <w:rFonts w:ascii="Times New Roman" w:hAnsi="Times New Roman" w:cs="Times New Roman"/>
          <w:sz w:val="24"/>
          <w:szCs w:val="24"/>
        </w:rPr>
        <w:t>Bookheimer</w:t>
      </w:r>
      <w:proofErr w:type="spellEnd"/>
      <w:r w:rsidRPr="00BC6875">
        <w:rPr>
          <w:rFonts w:ascii="Times New Roman" w:hAnsi="Times New Roman" w:cs="Times New Roman"/>
          <w:sz w:val="24"/>
          <w:szCs w:val="24"/>
        </w:rPr>
        <w:t>, and J</w:t>
      </w:r>
      <w:r>
        <w:rPr>
          <w:rFonts w:ascii="Times New Roman" w:hAnsi="Times New Roman" w:cs="Times New Roman"/>
          <w:sz w:val="24"/>
          <w:szCs w:val="24"/>
        </w:rPr>
        <w:t xml:space="preserve">ohn </w:t>
      </w:r>
      <w:r w:rsidRPr="00BC6875">
        <w:rPr>
          <w:rFonts w:ascii="Times New Roman" w:hAnsi="Times New Roman" w:cs="Times New Roman"/>
          <w:sz w:val="24"/>
          <w:szCs w:val="24"/>
        </w:rPr>
        <w:t>C</w:t>
      </w:r>
      <w:r>
        <w:rPr>
          <w:rFonts w:ascii="Times New Roman" w:hAnsi="Times New Roman" w:cs="Times New Roman"/>
          <w:sz w:val="24"/>
          <w:szCs w:val="24"/>
        </w:rPr>
        <w:t xml:space="preserve">. </w:t>
      </w:r>
      <w:proofErr w:type="spellStart"/>
      <w:r>
        <w:rPr>
          <w:rFonts w:ascii="Times New Roman" w:hAnsi="Times New Roman" w:cs="Times New Roman"/>
          <w:sz w:val="24"/>
          <w:szCs w:val="24"/>
        </w:rPr>
        <w:t>Mazziotta</w:t>
      </w:r>
      <w:proofErr w:type="spellEnd"/>
      <w:r>
        <w:rPr>
          <w:rFonts w:ascii="Times New Roman" w:hAnsi="Times New Roman" w:cs="Times New Roman"/>
          <w:sz w:val="24"/>
          <w:szCs w:val="24"/>
        </w:rPr>
        <w:t>,</w:t>
      </w:r>
      <w:r w:rsidRPr="00BC6875">
        <w:rPr>
          <w:rFonts w:ascii="Times New Roman" w:hAnsi="Times New Roman" w:cs="Times New Roman"/>
          <w:sz w:val="24"/>
          <w:szCs w:val="24"/>
        </w:rPr>
        <w:t xml:space="preserve"> "Modulating emotional responses: effects of a neocortical network on the limbic system". </w:t>
      </w:r>
      <w:proofErr w:type="spellStart"/>
      <w:r>
        <w:rPr>
          <w:rFonts w:ascii="Times New Roman" w:hAnsi="Times New Roman" w:cs="Times New Roman"/>
          <w:i/>
          <w:iCs/>
          <w:sz w:val="24"/>
          <w:szCs w:val="24"/>
        </w:rPr>
        <w:t>Neuroreport</w:t>
      </w:r>
      <w:proofErr w:type="spellEnd"/>
      <w:r w:rsidRPr="00BC6875">
        <w:rPr>
          <w:rFonts w:ascii="Times New Roman" w:hAnsi="Times New Roman" w:cs="Times New Roman"/>
          <w:i/>
          <w:iCs/>
          <w:sz w:val="24"/>
          <w:szCs w:val="24"/>
        </w:rPr>
        <w:t> </w:t>
      </w:r>
      <w:r>
        <w:rPr>
          <w:rFonts w:ascii="Times New Roman" w:hAnsi="Times New Roman" w:cs="Times New Roman"/>
          <w:sz w:val="24"/>
          <w:szCs w:val="24"/>
        </w:rPr>
        <w:t xml:space="preserve">11, no. </w:t>
      </w:r>
      <w:r w:rsidRPr="00BC6875">
        <w:rPr>
          <w:rFonts w:ascii="Times New Roman" w:hAnsi="Times New Roman" w:cs="Times New Roman"/>
          <w:sz w:val="24"/>
          <w:szCs w:val="24"/>
        </w:rPr>
        <w:t>1</w:t>
      </w:r>
      <w:r>
        <w:rPr>
          <w:rFonts w:ascii="Times New Roman" w:hAnsi="Times New Roman" w:cs="Times New Roman"/>
          <w:sz w:val="24"/>
          <w:szCs w:val="24"/>
        </w:rPr>
        <w:t xml:space="preserve"> (2000</w:t>
      </w:r>
      <w:r w:rsidRPr="00BC6875">
        <w:rPr>
          <w:rFonts w:ascii="Times New Roman" w:hAnsi="Times New Roman" w:cs="Times New Roman"/>
          <w:sz w:val="24"/>
          <w:szCs w:val="24"/>
        </w:rPr>
        <w:t>): 43-8</w:t>
      </w:r>
    </w:p>
  </w:endnote>
  <w:endnote w:id="12">
    <w:p w14:paraId="42056AED" w14:textId="00E5A0A9" w:rsidR="00034CE5" w:rsidRPr="00BC6875" w:rsidRDefault="00034CE5" w:rsidP="00BC6875">
      <w:pPr>
        <w:pStyle w:val="EndnoteText"/>
        <w:spacing w:line="480" w:lineRule="auto"/>
        <w:ind w:firstLine="360"/>
        <w:rPr>
          <w:rFonts w:ascii="Times New Roman" w:hAnsi="Times New Roman" w:cs="Times New Roman"/>
          <w:sz w:val="24"/>
          <w:szCs w:val="24"/>
        </w:rPr>
      </w:pPr>
      <w:r w:rsidRPr="00BC6875">
        <w:rPr>
          <w:rStyle w:val="EndnoteReference"/>
          <w:rFonts w:ascii="Times New Roman" w:hAnsi="Times New Roman" w:cs="Times New Roman"/>
          <w:sz w:val="24"/>
          <w:szCs w:val="24"/>
        </w:rPr>
        <w:endnoteRef/>
      </w:r>
      <w:r w:rsidRPr="00BC6875">
        <w:rPr>
          <w:rFonts w:ascii="Times New Roman" w:hAnsi="Times New Roman" w:cs="Times New Roman"/>
          <w:sz w:val="24"/>
          <w:szCs w:val="24"/>
        </w:rPr>
        <w:t xml:space="preserve"> Matthew D. Lieberman</w:t>
      </w:r>
      <w:r>
        <w:rPr>
          <w:rFonts w:ascii="Times New Roman" w:hAnsi="Times New Roman" w:cs="Times New Roman"/>
          <w:sz w:val="24"/>
          <w:szCs w:val="24"/>
        </w:rPr>
        <w:t xml:space="preserve">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al</w:t>
      </w:r>
      <w:proofErr w:type="gramEnd"/>
      <w:r w:rsidRPr="00BC6875">
        <w:rPr>
          <w:rFonts w:ascii="Times New Roman" w:hAnsi="Times New Roman" w:cs="Times New Roman"/>
          <w:sz w:val="24"/>
          <w:szCs w:val="24"/>
        </w:rPr>
        <w:t>.</w:t>
      </w:r>
      <w:r>
        <w:rPr>
          <w:rFonts w:ascii="Times New Roman" w:hAnsi="Times New Roman" w:cs="Times New Roman"/>
          <w:sz w:val="24"/>
          <w:szCs w:val="24"/>
        </w:rPr>
        <w:t>,</w:t>
      </w:r>
      <w:r w:rsidRPr="00BC6875">
        <w:rPr>
          <w:rFonts w:ascii="Times New Roman" w:hAnsi="Times New Roman" w:cs="Times New Roman"/>
          <w:sz w:val="24"/>
          <w:szCs w:val="24"/>
        </w:rPr>
        <w:t xml:space="preserve"> “Putting Feelings into Words: Affect Labeling Disrupts Amygdala Activity in Response to Affective Stimuli,” </w:t>
      </w:r>
      <w:r w:rsidRPr="00BC6875">
        <w:rPr>
          <w:rFonts w:ascii="Times New Roman" w:hAnsi="Times New Roman" w:cs="Times New Roman"/>
          <w:i/>
          <w:iCs/>
          <w:sz w:val="24"/>
          <w:szCs w:val="24"/>
        </w:rPr>
        <w:t xml:space="preserve">Psychological Science </w:t>
      </w:r>
      <w:r w:rsidRPr="00BC6875">
        <w:rPr>
          <w:rFonts w:ascii="Times New Roman" w:hAnsi="Times New Roman" w:cs="Times New Roman"/>
          <w:sz w:val="24"/>
          <w:szCs w:val="24"/>
        </w:rPr>
        <w:t>18, no. 5 (2007): 425.</w:t>
      </w:r>
    </w:p>
  </w:endnote>
  <w:endnote w:id="13">
    <w:p w14:paraId="16016121" w14:textId="6A1AC13F" w:rsidR="00034CE5" w:rsidRPr="00BC6875" w:rsidRDefault="00034CE5" w:rsidP="00BC6875">
      <w:pPr>
        <w:pStyle w:val="EndnoteText"/>
        <w:spacing w:line="480" w:lineRule="auto"/>
        <w:ind w:firstLine="360"/>
        <w:rPr>
          <w:rFonts w:ascii="Times New Roman" w:hAnsi="Times New Roman" w:cs="Times New Roman"/>
          <w:sz w:val="24"/>
          <w:szCs w:val="24"/>
        </w:rPr>
      </w:pPr>
      <w:r w:rsidRPr="00BC6875">
        <w:rPr>
          <w:rStyle w:val="EndnoteReference"/>
          <w:rFonts w:ascii="Times New Roman" w:hAnsi="Times New Roman" w:cs="Times New Roman"/>
          <w:sz w:val="24"/>
          <w:szCs w:val="24"/>
        </w:rPr>
        <w:endnoteRef/>
      </w:r>
      <w:r w:rsidRPr="00BC6875">
        <w:rPr>
          <w:rFonts w:ascii="Times New Roman" w:hAnsi="Times New Roman" w:cs="Times New Roman"/>
          <w:sz w:val="24"/>
          <w:szCs w:val="24"/>
        </w:rPr>
        <w:t xml:space="preserve"> See for instance James J.</w:t>
      </w:r>
      <w:r>
        <w:rPr>
          <w:rFonts w:ascii="Times New Roman" w:hAnsi="Times New Roman" w:cs="Times New Roman"/>
          <w:sz w:val="24"/>
          <w:szCs w:val="24"/>
        </w:rPr>
        <w:t xml:space="preserve"> </w:t>
      </w:r>
      <w:r w:rsidRPr="00BC6875">
        <w:rPr>
          <w:rFonts w:ascii="Times New Roman" w:hAnsi="Times New Roman" w:cs="Times New Roman"/>
          <w:sz w:val="24"/>
          <w:szCs w:val="24"/>
        </w:rPr>
        <w:t xml:space="preserve">Gross, </w:t>
      </w:r>
      <w:r>
        <w:rPr>
          <w:rFonts w:ascii="Times New Roman" w:hAnsi="Times New Roman" w:cs="Times New Roman"/>
          <w:sz w:val="24"/>
          <w:szCs w:val="24"/>
        </w:rPr>
        <w:t>"Emotion Regulation: Affective, Cognitive, and Social C</w:t>
      </w:r>
      <w:r w:rsidRPr="00BC6875">
        <w:rPr>
          <w:rFonts w:ascii="Times New Roman" w:hAnsi="Times New Roman" w:cs="Times New Roman"/>
          <w:sz w:val="24"/>
          <w:szCs w:val="24"/>
        </w:rPr>
        <w:t>onsequences.” </w:t>
      </w:r>
      <w:r>
        <w:rPr>
          <w:rFonts w:ascii="Times New Roman" w:hAnsi="Times New Roman" w:cs="Times New Roman"/>
          <w:i/>
          <w:iCs/>
          <w:sz w:val="24"/>
          <w:szCs w:val="24"/>
        </w:rPr>
        <w:t>Psychophysiology</w:t>
      </w:r>
      <w:r w:rsidRPr="00BC6875">
        <w:rPr>
          <w:rFonts w:ascii="Times New Roman" w:hAnsi="Times New Roman" w:cs="Times New Roman"/>
          <w:i/>
          <w:iCs/>
          <w:sz w:val="24"/>
          <w:szCs w:val="24"/>
        </w:rPr>
        <w:t> </w:t>
      </w:r>
      <w:r>
        <w:rPr>
          <w:rFonts w:ascii="Times New Roman" w:hAnsi="Times New Roman" w:cs="Times New Roman"/>
          <w:sz w:val="24"/>
          <w:szCs w:val="24"/>
        </w:rPr>
        <w:t>39, no. 3 (</w:t>
      </w:r>
      <w:r w:rsidRPr="00BC6875">
        <w:rPr>
          <w:rFonts w:ascii="Times New Roman" w:hAnsi="Times New Roman" w:cs="Times New Roman"/>
          <w:sz w:val="24"/>
          <w:szCs w:val="24"/>
        </w:rPr>
        <w:t>2002), and John P.</w:t>
      </w:r>
      <w:r>
        <w:rPr>
          <w:rFonts w:ascii="Times New Roman" w:hAnsi="Times New Roman" w:cs="Times New Roman"/>
          <w:sz w:val="24"/>
          <w:szCs w:val="24"/>
        </w:rPr>
        <w:t xml:space="preserve"> Oliver </w:t>
      </w:r>
      <w:r w:rsidRPr="00BC6875">
        <w:rPr>
          <w:rFonts w:ascii="Times New Roman" w:hAnsi="Times New Roman" w:cs="Times New Roman"/>
          <w:sz w:val="24"/>
          <w:szCs w:val="24"/>
        </w:rPr>
        <w:t xml:space="preserve">and James J. Gross, </w:t>
      </w:r>
      <w:r>
        <w:rPr>
          <w:rFonts w:ascii="Times New Roman" w:hAnsi="Times New Roman" w:cs="Times New Roman"/>
          <w:sz w:val="24"/>
          <w:szCs w:val="24"/>
        </w:rPr>
        <w:t>"Healthy and Unhealthy Emotion Regulation: Personality Processes, Individual D</w:t>
      </w:r>
      <w:r w:rsidRPr="00BC6875">
        <w:rPr>
          <w:rFonts w:ascii="Times New Roman" w:hAnsi="Times New Roman" w:cs="Times New Roman"/>
          <w:sz w:val="24"/>
          <w:szCs w:val="24"/>
        </w:rPr>
        <w:t>iffere</w:t>
      </w:r>
      <w:r>
        <w:rPr>
          <w:rFonts w:ascii="Times New Roman" w:hAnsi="Times New Roman" w:cs="Times New Roman"/>
          <w:sz w:val="24"/>
          <w:szCs w:val="24"/>
        </w:rPr>
        <w:t>nces, and Life Span Development,</w:t>
      </w:r>
      <w:r w:rsidRPr="00BC6875">
        <w:rPr>
          <w:rFonts w:ascii="Times New Roman" w:hAnsi="Times New Roman" w:cs="Times New Roman"/>
          <w:sz w:val="24"/>
          <w:szCs w:val="24"/>
        </w:rPr>
        <w:t>" </w:t>
      </w:r>
      <w:r>
        <w:rPr>
          <w:rFonts w:ascii="Times New Roman" w:hAnsi="Times New Roman" w:cs="Times New Roman"/>
          <w:i/>
          <w:iCs/>
          <w:sz w:val="24"/>
          <w:szCs w:val="24"/>
        </w:rPr>
        <w:t>Journal of Personality</w:t>
      </w:r>
      <w:r w:rsidRPr="00BC6875">
        <w:rPr>
          <w:rFonts w:ascii="Times New Roman" w:hAnsi="Times New Roman" w:cs="Times New Roman"/>
          <w:i/>
          <w:iCs/>
          <w:sz w:val="24"/>
          <w:szCs w:val="24"/>
        </w:rPr>
        <w:t> </w:t>
      </w:r>
      <w:r>
        <w:rPr>
          <w:rFonts w:ascii="Times New Roman" w:hAnsi="Times New Roman" w:cs="Times New Roman"/>
          <w:sz w:val="24"/>
          <w:szCs w:val="24"/>
        </w:rPr>
        <w:t>72, no. 6</w:t>
      </w:r>
      <w:r w:rsidRPr="00360037">
        <w:rPr>
          <w:rFonts w:ascii="Times New Roman" w:hAnsi="Times New Roman" w:cs="Times New Roman"/>
          <w:sz w:val="24"/>
          <w:szCs w:val="24"/>
        </w:rPr>
        <w:t xml:space="preserve"> </w:t>
      </w:r>
      <w:r>
        <w:rPr>
          <w:rFonts w:ascii="Times New Roman" w:hAnsi="Times New Roman" w:cs="Times New Roman"/>
          <w:sz w:val="24"/>
          <w:szCs w:val="24"/>
        </w:rPr>
        <w:t>(</w:t>
      </w:r>
      <w:r w:rsidRPr="00BC6875">
        <w:rPr>
          <w:rFonts w:ascii="Times New Roman" w:hAnsi="Times New Roman" w:cs="Times New Roman"/>
          <w:sz w:val="24"/>
          <w:szCs w:val="24"/>
        </w:rPr>
        <w:t>2004</w:t>
      </w:r>
      <w:r>
        <w:rPr>
          <w:rFonts w:ascii="Times New Roman" w:hAnsi="Times New Roman" w:cs="Times New Roman"/>
          <w:sz w:val="24"/>
          <w:szCs w:val="24"/>
        </w:rPr>
        <w:t>)</w:t>
      </w:r>
      <w:r w:rsidRPr="00BC6875">
        <w:rPr>
          <w:rFonts w:ascii="Times New Roman" w:hAnsi="Times New Roman" w:cs="Times New Roman"/>
          <w:sz w:val="24"/>
          <w:szCs w:val="24"/>
        </w:rPr>
        <w:t>.</w:t>
      </w:r>
    </w:p>
  </w:endnote>
  <w:endnote w:id="14">
    <w:p w14:paraId="4DF7E53C" w14:textId="1F74845A" w:rsidR="00034CE5" w:rsidRPr="00BC6875" w:rsidRDefault="00034CE5" w:rsidP="00BC6875">
      <w:pPr>
        <w:pStyle w:val="EndnoteText"/>
        <w:spacing w:line="480" w:lineRule="auto"/>
        <w:ind w:firstLine="360"/>
        <w:rPr>
          <w:rFonts w:ascii="Times New Roman" w:hAnsi="Times New Roman" w:cs="Times New Roman"/>
          <w:sz w:val="24"/>
          <w:szCs w:val="24"/>
        </w:rPr>
      </w:pPr>
      <w:r w:rsidRPr="00BC6875">
        <w:rPr>
          <w:rStyle w:val="EndnoteReference"/>
          <w:rFonts w:ascii="Times New Roman" w:hAnsi="Times New Roman" w:cs="Times New Roman"/>
          <w:sz w:val="24"/>
          <w:szCs w:val="24"/>
        </w:rPr>
        <w:endnoteRef/>
      </w:r>
      <w:r w:rsidRPr="00BC6875">
        <w:rPr>
          <w:rFonts w:ascii="Times New Roman" w:hAnsi="Times New Roman" w:cs="Times New Roman"/>
          <w:sz w:val="24"/>
          <w:szCs w:val="24"/>
        </w:rPr>
        <w:t xml:space="preserve"> Mario Beauregard</w:t>
      </w:r>
      <w:proofErr w:type="gramStart"/>
      <w:r w:rsidRPr="00BC6875">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"Mind Does Really Matter: Evidence from Neuroimaging Studies of Emotional Self-R</w:t>
      </w:r>
      <w:r w:rsidRPr="00BC6875">
        <w:rPr>
          <w:rFonts w:ascii="Times New Roman" w:hAnsi="Times New Roman" w:cs="Times New Roman"/>
          <w:sz w:val="24"/>
          <w:szCs w:val="24"/>
        </w:rPr>
        <w:t>egula</w:t>
      </w:r>
      <w:r>
        <w:rPr>
          <w:rFonts w:ascii="Times New Roman" w:hAnsi="Times New Roman" w:cs="Times New Roman"/>
          <w:sz w:val="24"/>
          <w:szCs w:val="24"/>
        </w:rPr>
        <w:t>tion, Psychotherapy, and Placebo Effect,"</w:t>
      </w:r>
      <w:r w:rsidRPr="00BC6875">
        <w:rPr>
          <w:rFonts w:ascii="Times New Roman" w:hAnsi="Times New Roman" w:cs="Times New Roman"/>
          <w:sz w:val="24"/>
          <w:szCs w:val="24"/>
        </w:rPr>
        <w:t> </w:t>
      </w:r>
      <w:r>
        <w:rPr>
          <w:rFonts w:ascii="Times New Roman" w:hAnsi="Times New Roman" w:cs="Times New Roman"/>
          <w:i/>
          <w:iCs/>
          <w:sz w:val="24"/>
          <w:szCs w:val="24"/>
        </w:rPr>
        <w:t>Progress in Neurobiology</w:t>
      </w:r>
      <w:r w:rsidRPr="00BC6875">
        <w:rPr>
          <w:rFonts w:ascii="Times New Roman" w:hAnsi="Times New Roman" w:cs="Times New Roman"/>
          <w:i/>
          <w:iCs/>
          <w:sz w:val="24"/>
          <w:szCs w:val="24"/>
        </w:rPr>
        <w:t> </w:t>
      </w:r>
      <w:r>
        <w:rPr>
          <w:rFonts w:ascii="Times New Roman" w:hAnsi="Times New Roman" w:cs="Times New Roman"/>
          <w:sz w:val="24"/>
          <w:szCs w:val="24"/>
        </w:rPr>
        <w:t xml:space="preserve">81, no. </w:t>
      </w:r>
      <w:r w:rsidRPr="00BC6875">
        <w:rPr>
          <w:rFonts w:ascii="Times New Roman" w:hAnsi="Times New Roman" w:cs="Times New Roman"/>
          <w:sz w:val="24"/>
          <w:szCs w:val="24"/>
        </w:rPr>
        <w:t>4</w:t>
      </w:r>
      <w:r>
        <w:rPr>
          <w:rFonts w:ascii="Times New Roman" w:hAnsi="Times New Roman" w:cs="Times New Roman"/>
          <w:sz w:val="24"/>
          <w:szCs w:val="24"/>
        </w:rPr>
        <w:t xml:space="preserve"> (</w:t>
      </w:r>
      <w:r w:rsidRPr="00BC6875">
        <w:rPr>
          <w:rFonts w:ascii="Times New Roman" w:hAnsi="Times New Roman" w:cs="Times New Roman"/>
          <w:sz w:val="24"/>
          <w:szCs w:val="24"/>
        </w:rPr>
        <w:t>2007</w:t>
      </w:r>
      <w:r>
        <w:rPr>
          <w:rFonts w:ascii="Times New Roman" w:hAnsi="Times New Roman" w:cs="Times New Roman"/>
          <w:sz w:val="24"/>
          <w:szCs w:val="24"/>
        </w:rPr>
        <w:t>):</w:t>
      </w:r>
      <w:r w:rsidRPr="00BC6875">
        <w:rPr>
          <w:rFonts w:ascii="Times New Roman" w:hAnsi="Times New Roman" w:cs="Times New Roman"/>
          <w:sz w:val="24"/>
          <w:szCs w:val="24"/>
        </w:rPr>
        <w:t xml:space="preserve"> 220.</w:t>
      </w:r>
    </w:p>
  </w:endnote>
  <w:endnote w:id="15">
    <w:p w14:paraId="3A221C1E" w14:textId="3A7291F9" w:rsidR="00034CE5" w:rsidRPr="00BC6875" w:rsidRDefault="00034CE5" w:rsidP="00BC6875">
      <w:pPr>
        <w:pStyle w:val="EndnoteText"/>
        <w:spacing w:line="480" w:lineRule="auto"/>
        <w:ind w:firstLine="360"/>
        <w:rPr>
          <w:rFonts w:ascii="Times New Roman" w:hAnsi="Times New Roman" w:cs="Times New Roman"/>
          <w:sz w:val="24"/>
          <w:szCs w:val="24"/>
        </w:rPr>
      </w:pPr>
      <w:r w:rsidRPr="00BC6875">
        <w:rPr>
          <w:rStyle w:val="EndnoteReference"/>
          <w:rFonts w:ascii="Times New Roman" w:hAnsi="Times New Roman" w:cs="Times New Roman"/>
          <w:sz w:val="24"/>
          <w:szCs w:val="24"/>
        </w:rPr>
        <w:endnoteRef/>
      </w:r>
      <w:r w:rsidRPr="00BC6875">
        <w:rPr>
          <w:rFonts w:ascii="Times New Roman" w:hAnsi="Times New Roman" w:cs="Times New Roman"/>
          <w:sz w:val="24"/>
          <w:szCs w:val="24"/>
        </w:rPr>
        <w:t xml:space="preserve"> </w:t>
      </w:r>
      <w:proofErr w:type="gramStart"/>
      <w:r>
        <w:rPr>
          <w:rFonts w:ascii="Times New Roman" w:hAnsi="Times New Roman" w:cs="Times New Roman"/>
          <w:sz w:val="24"/>
          <w:szCs w:val="24"/>
        </w:rPr>
        <w:t>Oliver and Gross, "Healthy and Unhealthy Emotion Regulation,"</w:t>
      </w:r>
      <w:r w:rsidRPr="00BC6875">
        <w:rPr>
          <w:rFonts w:ascii="Times New Roman" w:hAnsi="Times New Roman" w:cs="Times New Roman"/>
          <w:sz w:val="24"/>
          <w:szCs w:val="24"/>
        </w:rPr>
        <w:t xml:space="preserve"> 1304.</w:t>
      </w:r>
      <w:proofErr w:type="gramEnd"/>
      <w:r w:rsidRPr="00BC6875">
        <w:rPr>
          <w:rFonts w:ascii="Times New Roman" w:hAnsi="Times New Roman" w:cs="Times New Roman"/>
          <w:sz w:val="24"/>
          <w:szCs w:val="24"/>
        </w:rPr>
        <w:tab/>
      </w:r>
    </w:p>
  </w:endnote>
  <w:endnote w:id="16">
    <w:p w14:paraId="499D8543" w14:textId="79F2EAB5" w:rsidR="00034CE5" w:rsidRPr="00BC6875" w:rsidRDefault="00034CE5" w:rsidP="00BC6875">
      <w:pPr>
        <w:pStyle w:val="EndnoteText"/>
        <w:spacing w:line="480" w:lineRule="auto"/>
        <w:ind w:firstLine="360"/>
        <w:rPr>
          <w:rFonts w:ascii="Times New Roman" w:hAnsi="Times New Roman" w:cs="Times New Roman"/>
          <w:sz w:val="24"/>
          <w:szCs w:val="24"/>
        </w:rPr>
      </w:pPr>
      <w:r w:rsidRPr="00BC6875">
        <w:rPr>
          <w:rStyle w:val="EndnoteReference"/>
          <w:rFonts w:ascii="Times New Roman" w:hAnsi="Times New Roman" w:cs="Times New Roman"/>
          <w:sz w:val="24"/>
          <w:szCs w:val="24"/>
        </w:rPr>
        <w:endnoteRef/>
      </w:r>
      <w:r w:rsidRPr="00BC6875">
        <w:rPr>
          <w:rFonts w:ascii="Times New Roman" w:hAnsi="Times New Roman" w:cs="Times New Roman"/>
          <w:sz w:val="24"/>
          <w:szCs w:val="24"/>
        </w:rPr>
        <w:t xml:space="preserve"> Beauregard, </w:t>
      </w:r>
      <w:r>
        <w:rPr>
          <w:rFonts w:ascii="Times New Roman" w:hAnsi="Times New Roman" w:cs="Times New Roman"/>
          <w:sz w:val="24"/>
          <w:szCs w:val="24"/>
        </w:rPr>
        <w:t xml:space="preserve">“Mind Does Really Matter,” </w:t>
      </w:r>
      <w:r w:rsidRPr="00BC6875">
        <w:rPr>
          <w:rFonts w:ascii="Times New Roman" w:hAnsi="Times New Roman" w:cs="Times New Roman"/>
          <w:sz w:val="24"/>
          <w:szCs w:val="24"/>
        </w:rPr>
        <w:t>220</w:t>
      </w:r>
      <w:r w:rsidRPr="00BC6875">
        <w:rPr>
          <w:rFonts w:ascii="Times New Roman" w:hAnsi="Times New Roman" w:cs="Times New Roman"/>
          <w:i/>
          <w:sz w:val="24"/>
          <w:szCs w:val="24"/>
        </w:rPr>
        <w:t xml:space="preserve">. </w:t>
      </w:r>
      <w:r w:rsidRPr="00BC6875">
        <w:rPr>
          <w:rFonts w:ascii="Times New Roman" w:hAnsi="Times New Roman" w:cs="Times New Roman"/>
          <w:sz w:val="24"/>
          <w:szCs w:val="24"/>
        </w:rPr>
        <w:tab/>
      </w:r>
    </w:p>
  </w:endnote>
  <w:endnote w:id="17">
    <w:p w14:paraId="3E158F39" w14:textId="1711046A" w:rsidR="00034CE5" w:rsidRPr="00BC6875" w:rsidRDefault="00034CE5" w:rsidP="00BC6875">
      <w:pPr>
        <w:pStyle w:val="EndnoteText"/>
        <w:spacing w:line="480" w:lineRule="auto"/>
        <w:ind w:firstLine="360"/>
        <w:rPr>
          <w:rFonts w:ascii="Times New Roman" w:hAnsi="Times New Roman" w:cs="Times New Roman"/>
          <w:sz w:val="24"/>
          <w:szCs w:val="24"/>
        </w:rPr>
      </w:pPr>
      <w:r w:rsidRPr="00BC6875">
        <w:rPr>
          <w:rStyle w:val="EndnoteReference"/>
          <w:rFonts w:ascii="Times New Roman" w:hAnsi="Times New Roman" w:cs="Times New Roman"/>
          <w:sz w:val="24"/>
          <w:szCs w:val="24"/>
        </w:rPr>
        <w:endnoteRef/>
      </w:r>
      <w:r w:rsidRPr="00BC6875">
        <w:rPr>
          <w:rFonts w:ascii="Times New Roman" w:hAnsi="Times New Roman" w:cs="Times New Roman"/>
          <w:sz w:val="24"/>
          <w:szCs w:val="24"/>
        </w:rPr>
        <w:t xml:space="preserve"> </w:t>
      </w:r>
      <w:r w:rsidRPr="00264F4D">
        <w:rPr>
          <w:rFonts w:ascii="Times New Roman" w:hAnsi="Times New Roman" w:cs="Times New Roman"/>
          <w:sz w:val="24"/>
          <w:szCs w:val="24"/>
        </w:rPr>
        <w:t>Matthew Feinberg</w:t>
      </w:r>
      <w:r>
        <w:rPr>
          <w:rFonts w:ascii="Times New Roman" w:hAnsi="Times New Roman" w:cs="Times New Roman"/>
          <w:sz w:val="24"/>
          <w:szCs w:val="24"/>
        </w:rPr>
        <w:t>, "Liberating Reason from the Passions: Overriding Intuitionist Moral J</w:t>
      </w:r>
      <w:r w:rsidRPr="00BC6875">
        <w:rPr>
          <w:rFonts w:ascii="Times New Roman" w:hAnsi="Times New Roman" w:cs="Times New Roman"/>
          <w:sz w:val="24"/>
          <w:szCs w:val="24"/>
        </w:rPr>
        <w:t>udgmen</w:t>
      </w:r>
      <w:r>
        <w:rPr>
          <w:rFonts w:ascii="Times New Roman" w:hAnsi="Times New Roman" w:cs="Times New Roman"/>
          <w:sz w:val="24"/>
          <w:szCs w:val="24"/>
        </w:rPr>
        <w:t>ts through Emotion Reappraisal,"</w:t>
      </w:r>
      <w:r w:rsidRPr="00BC6875">
        <w:rPr>
          <w:rFonts w:ascii="Times New Roman" w:hAnsi="Times New Roman" w:cs="Times New Roman"/>
          <w:sz w:val="24"/>
          <w:szCs w:val="24"/>
        </w:rPr>
        <w:t xml:space="preserve"> </w:t>
      </w:r>
      <w:r w:rsidRPr="00BC6875">
        <w:rPr>
          <w:rFonts w:ascii="Times New Roman" w:hAnsi="Times New Roman" w:cs="Times New Roman"/>
          <w:i/>
          <w:iCs/>
          <w:sz w:val="24"/>
          <w:szCs w:val="24"/>
        </w:rPr>
        <w:t>Psychological Science </w:t>
      </w:r>
      <w:r>
        <w:rPr>
          <w:rFonts w:ascii="Times New Roman" w:hAnsi="Times New Roman" w:cs="Times New Roman"/>
          <w:sz w:val="24"/>
          <w:szCs w:val="24"/>
        </w:rPr>
        <w:t xml:space="preserve">23, no. </w:t>
      </w:r>
      <w:r w:rsidRPr="00BC6875">
        <w:rPr>
          <w:rFonts w:ascii="Times New Roman" w:hAnsi="Times New Roman" w:cs="Times New Roman"/>
          <w:sz w:val="24"/>
          <w:szCs w:val="24"/>
        </w:rPr>
        <w:t>7</w:t>
      </w:r>
      <w:r>
        <w:rPr>
          <w:rFonts w:ascii="Times New Roman" w:hAnsi="Times New Roman" w:cs="Times New Roman"/>
          <w:sz w:val="24"/>
          <w:szCs w:val="24"/>
        </w:rPr>
        <w:t xml:space="preserve"> (</w:t>
      </w:r>
      <w:r w:rsidRPr="00BC6875">
        <w:rPr>
          <w:rFonts w:ascii="Times New Roman" w:hAnsi="Times New Roman" w:cs="Times New Roman"/>
          <w:sz w:val="24"/>
          <w:szCs w:val="24"/>
        </w:rPr>
        <w:t>2012): 792.</w:t>
      </w:r>
    </w:p>
  </w:endnote>
  <w:endnote w:id="18">
    <w:p w14:paraId="6CDB1361" w14:textId="7936790D" w:rsidR="00034CE5" w:rsidRDefault="00034CE5" w:rsidP="00264F4D">
      <w:pPr>
        <w:pStyle w:val="EndnoteText"/>
        <w:spacing w:line="480" w:lineRule="auto"/>
        <w:ind w:left="720" w:hanging="360"/>
        <w:rPr>
          <w:rFonts w:ascii="Times New Roman" w:hAnsi="Times New Roman" w:cs="Times New Roman"/>
          <w:sz w:val="24"/>
          <w:szCs w:val="24"/>
        </w:rPr>
      </w:pPr>
      <w:r w:rsidRPr="00BC6875">
        <w:rPr>
          <w:rStyle w:val="EndnoteReference"/>
          <w:rFonts w:ascii="Times New Roman" w:hAnsi="Times New Roman" w:cs="Times New Roman"/>
          <w:sz w:val="24"/>
          <w:szCs w:val="24"/>
        </w:rPr>
        <w:endnoteRef/>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Sherman, </w:t>
      </w:r>
      <w:r>
        <w:rPr>
          <w:rFonts w:ascii="Times New Roman" w:hAnsi="Times New Roman" w:cs="Times New Roman"/>
          <w:i/>
          <w:sz w:val="24"/>
          <w:szCs w:val="24"/>
        </w:rPr>
        <w:t>The Fabric of Character</w:t>
      </w:r>
      <w:r>
        <w:rPr>
          <w:rFonts w:ascii="Times New Roman" w:hAnsi="Times New Roman" w:cs="Times New Roman"/>
          <w:sz w:val="24"/>
          <w:szCs w:val="24"/>
        </w:rPr>
        <w:t>,</w:t>
      </w:r>
      <w:r w:rsidRPr="00BC6875">
        <w:rPr>
          <w:rFonts w:ascii="Times New Roman" w:hAnsi="Times New Roman" w:cs="Times New Roman"/>
          <w:sz w:val="24"/>
          <w:szCs w:val="24"/>
        </w:rPr>
        <w:t xml:space="preserve"> 168.</w:t>
      </w:r>
      <w:proofErr w:type="gramEnd"/>
      <w:r>
        <w:rPr>
          <w:rFonts w:ascii="Times New Roman" w:hAnsi="Times New Roman" w:cs="Times New Roman"/>
          <w:sz w:val="24"/>
          <w:szCs w:val="24"/>
        </w:rPr>
        <w:t xml:space="preserve"> </w:t>
      </w:r>
    </w:p>
    <w:p w14:paraId="3A006ECF" w14:textId="77777777" w:rsidR="00034CE5" w:rsidRDefault="00034CE5" w:rsidP="00034CE5">
      <w:pPr>
        <w:pStyle w:val="EndnoteText"/>
        <w:ind w:left="720" w:hanging="360"/>
        <w:rPr>
          <w:rFonts w:ascii="Times New Roman" w:hAnsi="Times New Roman" w:cs="Times New Roman"/>
          <w:sz w:val="24"/>
          <w:szCs w:val="24"/>
        </w:rPr>
      </w:pPr>
    </w:p>
    <w:p w14:paraId="3DA7CB39" w14:textId="77777777" w:rsidR="00034CE5" w:rsidRDefault="00034CE5" w:rsidP="00034CE5">
      <w:pPr>
        <w:pStyle w:val="EndnoteText"/>
        <w:ind w:left="720" w:hanging="360"/>
        <w:rPr>
          <w:rFonts w:ascii="Times New Roman" w:hAnsi="Times New Roman" w:cs="Times New Roman"/>
          <w:sz w:val="24"/>
          <w:szCs w:val="24"/>
        </w:rPr>
      </w:pPr>
    </w:p>
    <w:p w14:paraId="692C233F" w14:textId="77777777" w:rsidR="00034CE5" w:rsidRDefault="00034CE5" w:rsidP="00034CE5">
      <w:pPr>
        <w:pStyle w:val="EndnoteText"/>
        <w:ind w:left="720" w:hanging="360"/>
        <w:rPr>
          <w:rFonts w:ascii="Times New Roman" w:hAnsi="Times New Roman" w:cs="Times New Roman"/>
          <w:sz w:val="24"/>
          <w:szCs w:val="24"/>
        </w:rPr>
      </w:pPr>
    </w:p>
    <w:p w14:paraId="5D51040C" w14:textId="77777777" w:rsidR="00034CE5" w:rsidRDefault="00034CE5" w:rsidP="00034CE5">
      <w:pPr>
        <w:pStyle w:val="EndnoteText"/>
        <w:ind w:left="720" w:hanging="360"/>
        <w:rPr>
          <w:rFonts w:ascii="Times New Roman" w:hAnsi="Times New Roman" w:cs="Times New Roman"/>
          <w:sz w:val="24"/>
          <w:szCs w:val="24"/>
        </w:rPr>
      </w:pPr>
    </w:p>
    <w:p w14:paraId="08152A3D" w14:textId="77777777" w:rsidR="00034CE5" w:rsidRDefault="00034CE5" w:rsidP="00034CE5">
      <w:pPr>
        <w:pStyle w:val="EndnoteText"/>
        <w:ind w:left="720" w:hanging="360"/>
        <w:rPr>
          <w:rFonts w:ascii="Times New Roman" w:hAnsi="Times New Roman" w:cs="Times New Roman"/>
          <w:sz w:val="24"/>
          <w:szCs w:val="24"/>
        </w:rPr>
      </w:pPr>
    </w:p>
    <w:p w14:paraId="2B8359F7" w14:textId="68D90B44" w:rsidR="00034CE5" w:rsidRPr="001053F4" w:rsidRDefault="00034CE5" w:rsidP="001053F4">
      <w:pPr>
        <w:pStyle w:val="EndnoteText"/>
        <w:ind w:left="720" w:hanging="360"/>
        <w:rPr>
          <w:rFonts w:ascii="Times New Roman" w:hAnsi="Times New Roman" w:cs="Times New Roman"/>
          <w:sz w:val="24"/>
          <w:szCs w:val="24"/>
        </w:rPr>
      </w:pPr>
      <w:r w:rsidRPr="001053F4">
        <w:rPr>
          <w:rFonts w:ascii="Times New Roman" w:hAnsi="Times New Roman" w:cs="Times New Roman"/>
          <w:sz w:val="24"/>
          <w:szCs w:val="24"/>
        </w:rPr>
        <w:t>Paul Carron</w:t>
      </w:r>
    </w:p>
    <w:p w14:paraId="39CEE7DA" w14:textId="3714F4CF" w:rsidR="00034CE5" w:rsidRPr="001053F4" w:rsidRDefault="00034CE5" w:rsidP="001053F4">
      <w:pPr>
        <w:pStyle w:val="EndnoteText"/>
        <w:ind w:left="720" w:hanging="360"/>
        <w:rPr>
          <w:rFonts w:ascii="Times New Roman" w:hAnsi="Times New Roman" w:cs="Times New Roman"/>
          <w:sz w:val="24"/>
          <w:szCs w:val="24"/>
        </w:rPr>
      </w:pPr>
      <w:r w:rsidRPr="001053F4">
        <w:rPr>
          <w:rFonts w:ascii="Times New Roman" w:hAnsi="Times New Roman" w:cs="Times New Roman"/>
          <w:sz w:val="24"/>
          <w:szCs w:val="24"/>
        </w:rPr>
        <w:t>Baylor University</w:t>
      </w:r>
    </w:p>
    <w:p w14:paraId="3A5BF766" w14:textId="77777777" w:rsidR="001053F4" w:rsidRDefault="001053F4" w:rsidP="001053F4">
      <w:pPr>
        <w:pStyle w:val="EndnoteText"/>
        <w:ind w:left="720" w:hanging="360"/>
        <w:rPr>
          <w:rFonts w:ascii="Times New Roman" w:hAnsi="Times New Roman" w:cs="Times New Roman"/>
          <w:sz w:val="24"/>
          <w:szCs w:val="24"/>
        </w:rPr>
      </w:pPr>
      <w:r w:rsidRPr="001053F4">
        <w:rPr>
          <w:rFonts w:ascii="Times New Roman" w:hAnsi="Times New Roman" w:cs="Times New Roman"/>
          <w:sz w:val="24"/>
          <w:szCs w:val="24"/>
        </w:rPr>
        <w:t>One Bear Place #97350</w:t>
      </w:r>
    </w:p>
    <w:p w14:paraId="780D1F10" w14:textId="752ECB75" w:rsidR="001053F4" w:rsidRDefault="001053F4" w:rsidP="001053F4">
      <w:pPr>
        <w:pStyle w:val="EndnoteText"/>
        <w:ind w:left="720" w:hanging="360"/>
        <w:rPr>
          <w:rFonts w:ascii="Times New Roman" w:hAnsi="Times New Roman" w:cs="Times New Roman"/>
          <w:sz w:val="24"/>
          <w:szCs w:val="24"/>
        </w:rPr>
      </w:pPr>
      <w:r w:rsidRPr="001053F4">
        <w:rPr>
          <w:rFonts w:ascii="Times New Roman" w:hAnsi="Times New Roman" w:cs="Times New Roman"/>
          <w:sz w:val="24"/>
          <w:szCs w:val="24"/>
        </w:rPr>
        <w:t>Waco, TX 76798-7350</w:t>
      </w:r>
    </w:p>
    <w:p w14:paraId="1F404BAE" w14:textId="6C8A4FF2" w:rsidR="001053F4" w:rsidRPr="001053F4" w:rsidRDefault="00210A7A" w:rsidP="001053F4">
      <w:pPr>
        <w:pStyle w:val="EndnoteText"/>
        <w:ind w:left="720" w:hanging="360"/>
        <w:rPr>
          <w:rFonts w:ascii="Times New Roman" w:hAnsi="Times New Roman" w:cs="Times New Roman"/>
          <w:sz w:val="24"/>
          <w:szCs w:val="24"/>
        </w:rPr>
      </w:pPr>
      <w:hyperlink r:id="rId1" w:history="1">
        <w:r w:rsidR="001053F4" w:rsidRPr="008E0532">
          <w:rPr>
            <w:rStyle w:val="Hyperlink"/>
            <w:rFonts w:ascii="Times New Roman" w:hAnsi="Times New Roman" w:cs="Times New Roman"/>
            <w:sz w:val="24"/>
            <w:szCs w:val="24"/>
          </w:rPr>
          <w:t>Paul_Carron@baylor.edu</w:t>
        </w:r>
      </w:hyperlink>
      <w:r w:rsidR="001053F4">
        <w:rPr>
          <w:rFonts w:ascii="Times New Roman" w:hAnsi="Times New Roman" w:cs="Times New Roman"/>
          <w:sz w:val="24"/>
          <w:szCs w:val="24"/>
        </w:rPr>
        <w:t xml:space="preserve"> </w:t>
      </w:r>
    </w:p>
    <w:p w14:paraId="2F020C86" w14:textId="77777777" w:rsidR="00034CE5" w:rsidRDefault="00034CE5" w:rsidP="00264F4D">
      <w:pPr>
        <w:pStyle w:val="EndnoteText"/>
        <w:spacing w:line="480" w:lineRule="auto"/>
        <w:ind w:left="720" w:hanging="360"/>
        <w:rPr>
          <w:rFonts w:ascii="Times New Roman" w:hAnsi="Times New Roman" w:cs="Times New Roman"/>
          <w:sz w:val="24"/>
          <w:szCs w:val="24"/>
        </w:rPr>
      </w:pPr>
    </w:p>
    <w:p w14:paraId="51A1610C" w14:textId="77777777" w:rsidR="00034CE5" w:rsidRDefault="00034CE5" w:rsidP="00264F4D">
      <w:pPr>
        <w:pStyle w:val="EndnoteText"/>
        <w:spacing w:line="480" w:lineRule="auto"/>
        <w:ind w:left="720" w:hanging="360"/>
        <w:rPr>
          <w:rFonts w:ascii="Times New Roman" w:hAnsi="Times New Roman" w:cs="Times New Roman"/>
          <w:sz w:val="24"/>
          <w:szCs w:val="24"/>
        </w:rPr>
      </w:pPr>
    </w:p>
    <w:p w14:paraId="691F1798" w14:textId="77777777" w:rsidR="00034CE5" w:rsidRPr="00BC6875" w:rsidRDefault="00034CE5" w:rsidP="00264F4D">
      <w:pPr>
        <w:pStyle w:val="EndnoteText"/>
        <w:spacing w:line="480" w:lineRule="auto"/>
        <w:ind w:left="720" w:hanging="360"/>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52E0E" w14:textId="77777777" w:rsidR="00034CE5" w:rsidRDefault="00034CE5" w:rsidP="00994EA9">
      <w:pPr>
        <w:spacing w:line="240" w:lineRule="auto"/>
      </w:pPr>
      <w:r>
        <w:separator/>
      </w:r>
    </w:p>
  </w:footnote>
  <w:footnote w:type="continuationSeparator" w:id="0">
    <w:p w14:paraId="3B3127DC" w14:textId="77777777" w:rsidR="00034CE5" w:rsidRDefault="00034CE5" w:rsidP="00994EA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242060"/>
      <w:docPartObj>
        <w:docPartGallery w:val="Page Numbers (Top of Page)"/>
        <w:docPartUnique/>
      </w:docPartObj>
    </w:sdtPr>
    <w:sdtEndPr>
      <w:rPr>
        <w:noProof/>
      </w:rPr>
    </w:sdtEndPr>
    <w:sdtContent>
      <w:p w14:paraId="38BF0CA8" w14:textId="77777777" w:rsidR="00034CE5" w:rsidRDefault="00034CE5">
        <w:pPr>
          <w:pStyle w:val="Header"/>
          <w:jc w:val="right"/>
        </w:pPr>
        <w:r>
          <w:fldChar w:fldCharType="begin"/>
        </w:r>
        <w:r>
          <w:instrText xml:space="preserve"> PAGE   \* MERGEFORMAT </w:instrText>
        </w:r>
        <w:r>
          <w:fldChar w:fldCharType="separate"/>
        </w:r>
        <w:r w:rsidR="00210A7A">
          <w:rPr>
            <w:noProof/>
          </w:rPr>
          <w:t>4</w:t>
        </w:r>
        <w:r>
          <w:rPr>
            <w:noProof/>
          </w:rPr>
          <w:fldChar w:fldCharType="end"/>
        </w:r>
      </w:p>
    </w:sdtContent>
  </w:sdt>
  <w:p w14:paraId="1455534A" w14:textId="77777777" w:rsidR="00034CE5" w:rsidRDefault="00034CE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44C68"/>
    <w:multiLevelType w:val="hybridMultilevel"/>
    <w:tmpl w:val="10841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EA9"/>
    <w:rsid w:val="00002F7F"/>
    <w:rsid w:val="00010838"/>
    <w:rsid w:val="00011D9D"/>
    <w:rsid w:val="00014E47"/>
    <w:rsid w:val="00017682"/>
    <w:rsid w:val="000237C9"/>
    <w:rsid w:val="0003210D"/>
    <w:rsid w:val="00034CE5"/>
    <w:rsid w:val="000361C0"/>
    <w:rsid w:val="00036F59"/>
    <w:rsid w:val="00037DFC"/>
    <w:rsid w:val="00040B5D"/>
    <w:rsid w:val="00044F00"/>
    <w:rsid w:val="00051DEF"/>
    <w:rsid w:val="000563DB"/>
    <w:rsid w:val="000569C2"/>
    <w:rsid w:val="00075316"/>
    <w:rsid w:val="00075A1E"/>
    <w:rsid w:val="00077594"/>
    <w:rsid w:val="00082A50"/>
    <w:rsid w:val="000930F4"/>
    <w:rsid w:val="000A4696"/>
    <w:rsid w:val="000B3325"/>
    <w:rsid w:val="000C2062"/>
    <w:rsid w:val="000C387A"/>
    <w:rsid w:val="000D260F"/>
    <w:rsid w:val="000D41A2"/>
    <w:rsid w:val="000E251C"/>
    <w:rsid w:val="000F62DD"/>
    <w:rsid w:val="00104B24"/>
    <w:rsid w:val="001053F4"/>
    <w:rsid w:val="001067C9"/>
    <w:rsid w:val="00111456"/>
    <w:rsid w:val="00111700"/>
    <w:rsid w:val="00112117"/>
    <w:rsid w:val="00112D6C"/>
    <w:rsid w:val="001156F5"/>
    <w:rsid w:val="00116AE5"/>
    <w:rsid w:val="00121A42"/>
    <w:rsid w:val="00125D4C"/>
    <w:rsid w:val="001271F9"/>
    <w:rsid w:val="00127C5F"/>
    <w:rsid w:val="001324FC"/>
    <w:rsid w:val="001422B8"/>
    <w:rsid w:val="0014657A"/>
    <w:rsid w:val="00150542"/>
    <w:rsid w:val="001508D4"/>
    <w:rsid w:val="00151C4E"/>
    <w:rsid w:val="00155A04"/>
    <w:rsid w:val="00155F71"/>
    <w:rsid w:val="00157DE6"/>
    <w:rsid w:val="00162057"/>
    <w:rsid w:val="00166394"/>
    <w:rsid w:val="00170D59"/>
    <w:rsid w:val="00170FB2"/>
    <w:rsid w:val="00175016"/>
    <w:rsid w:val="0017718D"/>
    <w:rsid w:val="00187A2F"/>
    <w:rsid w:val="00191ACD"/>
    <w:rsid w:val="00197E66"/>
    <w:rsid w:val="001A38DC"/>
    <w:rsid w:val="001A4234"/>
    <w:rsid w:val="001A7D61"/>
    <w:rsid w:val="001B367E"/>
    <w:rsid w:val="001C4F6B"/>
    <w:rsid w:val="001E6B03"/>
    <w:rsid w:val="001F33D2"/>
    <w:rsid w:val="001F4997"/>
    <w:rsid w:val="00210A7A"/>
    <w:rsid w:val="00215A97"/>
    <w:rsid w:val="00225BD1"/>
    <w:rsid w:val="00243D04"/>
    <w:rsid w:val="00247678"/>
    <w:rsid w:val="00264E0C"/>
    <w:rsid w:val="00264F4D"/>
    <w:rsid w:val="00270893"/>
    <w:rsid w:val="0028296B"/>
    <w:rsid w:val="0028592F"/>
    <w:rsid w:val="00295092"/>
    <w:rsid w:val="002A2D7C"/>
    <w:rsid w:val="002A5C20"/>
    <w:rsid w:val="002B7E73"/>
    <w:rsid w:val="002C1D77"/>
    <w:rsid w:val="002D125F"/>
    <w:rsid w:val="002F58A1"/>
    <w:rsid w:val="0030554D"/>
    <w:rsid w:val="00317411"/>
    <w:rsid w:val="00346346"/>
    <w:rsid w:val="00347532"/>
    <w:rsid w:val="00350E39"/>
    <w:rsid w:val="003557CF"/>
    <w:rsid w:val="00360037"/>
    <w:rsid w:val="00370BE4"/>
    <w:rsid w:val="00370CB8"/>
    <w:rsid w:val="00371D03"/>
    <w:rsid w:val="0037334F"/>
    <w:rsid w:val="00373EB4"/>
    <w:rsid w:val="003757C2"/>
    <w:rsid w:val="00375C80"/>
    <w:rsid w:val="00376A08"/>
    <w:rsid w:val="003806C6"/>
    <w:rsid w:val="003823CE"/>
    <w:rsid w:val="003843E2"/>
    <w:rsid w:val="00386EE2"/>
    <w:rsid w:val="00393FAD"/>
    <w:rsid w:val="003A1890"/>
    <w:rsid w:val="003A7566"/>
    <w:rsid w:val="003B29A9"/>
    <w:rsid w:val="003B5A2C"/>
    <w:rsid w:val="003C37FD"/>
    <w:rsid w:val="003C61F7"/>
    <w:rsid w:val="003D0367"/>
    <w:rsid w:val="003D1A66"/>
    <w:rsid w:val="003E29C5"/>
    <w:rsid w:val="003E7717"/>
    <w:rsid w:val="00400E09"/>
    <w:rsid w:val="004037AA"/>
    <w:rsid w:val="00406493"/>
    <w:rsid w:val="00411693"/>
    <w:rsid w:val="004339AD"/>
    <w:rsid w:val="004348D4"/>
    <w:rsid w:val="004360D3"/>
    <w:rsid w:val="00437CB2"/>
    <w:rsid w:val="00452616"/>
    <w:rsid w:val="00457EC9"/>
    <w:rsid w:val="004618F2"/>
    <w:rsid w:val="004621A0"/>
    <w:rsid w:val="00465608"/>
    <w:rsid w:val="00471011"/>
    <w:rsid w:val="004776FF"/>
    <w:rsid w:val="00480F0A"/>
    <w:rsid w:val="00490FC7"/>
    <w:rsid w:val="00491B98"/>
    <w:rsid w:val="00496480"/>
    <w:rsid w:val="004A0D17"/>
    <w:rsid w:val="004B4D72"/>
    <w:rsid w:val="004B4DA7"/>
    <w:rsid w:val="004C0480"/>
    <w:rsid w:val="004C6B7F"/>
    <w:rsid w:val="004D060A"/>
    <w:rsid w:val="004D1317"/>
    <w:rsid w:val="004D3FCA"/>
    <w:rsid w:val="004D45F4"/>
    <w:rsid w:val="004D4AFF"/>
    <w:rsid w:val="004D7096"/>
    <w:rsid w:val="004E2001"/>
    <w:rsid w:val="004E3710"/>
    <w:rsid w:val="004F22BD"/>
    <w:rsid w:val="00500625"/>
    <w:rsid w:val="0050239B"/>
    <w:rsid w:val="005050D8"/>
    <w:rsid w:val="00505F23"/>
    <w:rsid w:val="00514C2C"/>
    <w:rsid w:val="0052770A"/>
    <w:rsid w:val="00533348"/>
    <w:rsid w:val="00533C69"/>
    <w:rsid w:val="00547481"/>
    <w:rsid w:val="00555B55"/>
    <w:rsid w:val="00570374"/>
    <w:rsid w:val="00576B25"/>
    <w:rsid w:val="005977F1"/>
    <w:rsid w:val="005A2F65"/>
    <w:rsid w:val="005B5682"/>
    <w:rsid w:val="005D35D1"/>
    <w:rsid w:val="005E0C91"/>
    <w:rsid w:val="005E5A16"/>
    <w:rsid w:val="005F07A4"/>
    <w:rsid w:val="005F4521"/>
    <w:rsid w:val="005F7E07"/>
    <w:rsid w:val="00600C22"/>
    <w:rsid w:val="006010CC"/>
    <w:rsid w:val="00606001"/>
    <w:rsid w:val="00606121"/>
    <w:rsid w:val="00606DD5"/>
    <w:rsid w:val="006209CF"/>
    <w:rsid w:val="006338CD"/>
    <w:rsid w:val="00633ACF"/>
    <w:rsid w:val="006378AE"/>
    <w:rsid w:val="006437AC"/>
    <w:rsid w:val="00643FF2"/>
    <w:rsid w:val="00647201"/>
    <w:rsid w:val="00663D99"/>
    <w:rsid w:val="00675C51"/>
    <w:rsid w:val="006809D0"/>
    <w:rsid w:val="006818BD"/>
    <w:rsid w:val="0068746D"/>
    <w:rsid w:val="00691AE2"/>
    <w:rsid w:val="00696CE7"/>
    <w:rsid w:val="006A11F0"/>
    <w:rsid w:val="006A4AB4"/>
    <w:rsid w:val="006A7CAC"/>
    <w:rsid w:val="006B0AC3"/>
    <w:rsid w:val="006B2037"/>
    <w:rsid w:val="006B57F2"/>
    <w:rsid w:val="006C362E"/>
    <w:rsid w:val="006C7E77"/>
    <w:rsid w:val="006D596D"/>
    <w:rsid w:val="006D6197"/>
    <w:rsid w:val="006D65DC"/>
    <w:rsid w:val="006E0D16"/>
    <w:rsid w:val="006F5815"/>
    <w:rsid w:val="00701E74"/>
    <w:rsid w:val="00701EE2"/>
    <w:rsid w:val="007176D5"/>
    <w:rsid w:val="00731A99"/>
    <w:rsid w:val="00744341"/>
    <w:rsid w:val="00747EF7"/>
    <w:rsid w:val="00766B5D"/>
    <w:rsid w:val="007732C7"/>
    <w:rsid w:val="00775F2F"/>
    <w:rsid w:val="00780F4B"/>
    <w:rsid w:val="0078420C"/>
    <w:rsid w:val="00785327"/>
    <w:rsid w:val="00791291"/>
    <w:rsid w:val="00792308"/>
    <w:rsid w:val="007A7ED8"/>
    <w:rsid w:val="007B3FCE"/>
    <w:rsid w:val="007B6663"/>
    <w:rsid w:val="007B7529"/>
    <w:rsid w:val="007C6950"/>
    <w:rsid w:val="007C7018"/>
    <w:rsid w:val="007D0588"/>
    <w:rsid w:val="007D433B"/>
    <w:rsid w:val="007D4891"/>
    <w:rsid w:val="007E7B3E"/>
    <w:rsid w:val="007E7D53"/>
    <w:rsid w:val="007F23B1"/>
    <w:rsid w:val="007F5C53"/>
    <w:rsid w:val="007F74C9"/>
    <w:rsid w:val="00800269"/>
    <w:rsid w:val="008012AA"/>
    <w:rsid w:val="00813E78"/>
    <w:rsid w:val="00824D53"/>
    <w:rsid w:val="00825EC7"/>
    <w:rsid w:val="00832423"/>
    <w:rsid w:val="008406B5"/>
    <w:rsid w:val="00842784"/>
    <w:rsid w:val="00845455"/>
    <w:rsid w:val="0085050B"/>
    <w:rsid w:val="00855997"/>
    <w:rsid w:val="00856C5C"/>
    <w:rsid w:val="008658E4"/>
    <w:rsid w:val="00870838"/>
    <w:rsid w:val="00874A35"/>
    <w:rsid w:val="008753BD"/>
    <w:rsid w:val="00877060"/>
    <w:rsid w:val="0089001A"/>
    <w:rsid w:val="00891A3D"/>
    <w:rsid w:val="00892BE1"/>
    <w:rsid w:val="00894082"/>
    <w:rsid w:val="008A5C58"/>
    <w:rsid w:val="008C0650"/>
    <w:rsid w:val="008C0E64"/>
    <w:rsid w:val="008D673C"/>
    <w:rsid w:val="008E0E2F"/>
    <w:rsid w:val="008F4785"/>
    <w:rsid w:val="008F5C92"/>
    <w:rsid w:val="00914CBE"/>
    <w:rsid w:val="00925FD9"/>
    <w:rsid w:val="00931CC5"/>
    <w:rsid w:val="009421A2"/>
    <w:rsid w:val="00955B18"/>
    <w:rsid w:val="009633CE"/>
    <w:rsid w:val="00966546"/>
    <w:rsid w:val="00974C22"/>
    <w:rsid w:val="009809C9"/>
    <w:rsid w:val="00994EA9"/>
    <w:rsid w:val="009A16AB"/>
    <w:rsid w:val="009A26BF"/>
    <w:rsid w:val="009A4BB4"/>
    <w:rsid w:val="009C12DC"/>
    <w:rsid w:val="009C5F2B"/>
    <w:rsid w:val="009D0225"/>
    <w:rsid w:val="009D218F"/>
    <w:rsid w:val="009D56CC"/>
    <w:rsid w:val="009E11D6"/>
    <w:rsid w:val="009E494F"/>
    <w:rsid w:val="009E58F3"/>
    <w:rsid w:val="009F4DD4"/>
    <w:rsid w:val="009F5DF0"/>
    <w:rsid w:val="00A00EB2"/>
    <w:rsid w:val="00A012A6"/>
    <w:rsid w:val="00A027B1"/>
    <w:rsid w:val="00A065D2"/>
    <w:rsid w:val="00A10B8B"/>
    <w:rsid w:val="00A22F0E"/>
    <w:rsid w:val="00A2616F"/>
    <w:rsid w:val="00A308E8"/>
    <w:rsid w:val="00A31D48"/>
    <w:rsid w:val="00A3239C"/>
    <w:rsid w:val="00A32BDC"/>
    <w:rsid w:val="00A365FD"/>
    <w:rsid w:val="00A439A6"/>
    <w:rsid w:val="00A45C46"/>
    <w:rsid w:val="00A46390"/>
    <w:rsid w:val="00A55F77"/>
    <w:rsid w:val="00A564D7"/>
    <w:rsid w:val="00A63BF7"/>
    <w:rsid w:val="00A66E36"/>
    <w:rsid w:val="00A66ED5"/>
    <w:rsid w:val="00A71E35"/>
    <w:rsid w:val="00AA2FB2"/>
    <w:rsid w:val="00AA6A5C"/>
    <w:rsid w:val="00AC1D08"/>
    <w:rsid w:val="00AC27AC"/>
    <w:rsid w:val="00AC3BC8"/>
    <w:rsid w:val="00AE14C3"/>
    <w:rsid w:val="00AF3346"/>
    <w:rsid w:val="00AF39D1"/>
    <w:rsid w:val="00AF6A52"/>
    <w:rsid w:val="00B0258F"/>
    <w:rsid w:val="00B0647F"/>
    <w:rsid w:val="00B1151B"/>
    <w:rsid w:val="00B127E7"/>
    <w:rsid w:val="00B16905"/>
    <w:rsid w:val="00B22064"/>
    <w:rsid w:val="00B221F7"/>
    <w:rsid w:val="00B26887"/>
    <w:rsid w:val="00B307D9"/>
    <w:rsid w:val="00B30A9B"/>
    <w:rsid w:val="00B34D5F"/>
    <w:rsid w:val="00B35671"/>
    <w:rsid w:val="00B41145"/>
    <w:rsid w:val="00B427B3"/>
    <w:rsid w:val="00B56F16"/>
    <w:rsid w:val="00B577FD"/>
    <w:rsid w:val="00B6426D"/>
    <w:rsid w:val="00B8161B"/>
    <w:rsid w:val="00B85E6B"/>
    <w:rsid w:val="00B97212"/>
    <w:rsid w:val="00B972AD"/>
    <w:rsid w:val="00BA1EC1"/>
    <w:rsid w:val="00BA48C2"/>
    <w:rsid w:val="00BA5A12"/>
    <w:rsid w:val="00BB16EB"/>
    <w:rsid w:val="00BC26C5"/>
    <w:rsid w:val="00BC3C3C"/>
    <w:rsid w:val="00BC4AF8"/>
    <w:rsid w:val="00BC6875"/>
    <w:rsid w:val="00BC6D09"/>
    <w:rsid w:val="00BC7AE5"/>
    <w:rsid w:val="00BD299B"/>
    <w:rsid w:val="00BD41FA"/>
    <w:rsid w:val="00BD6F67"/>
    <w:rsid w:val="00BE1DA1"/>
    <w:rsid w:val="00BE342E"/>
    <w:rsid w:val="00BE3A15"/>
    <w:rsid w:val="00BE59D6"/>
    <w:rsid w:val="00BF0DAF"/>
    <w:rsid w:val="00BF6C35"/>
    <w:rsid w:val="00C12266"/>
    <w:rsid w:val="00C168B7"/>
    <w:rsid w:val="00C1764B"/>
    <w:rsid w:val="00C31A16"/>
    <w:rsid w:val="00C346FE"/>
    <w:rsid w:val="00C37AA1"/>
    <w:rsid w:val="00C43FAF"/>
    <w:rsid w:val="00C45751"/>
    <w:rsid w:val="00C45A61"/>
    <w:rsid w:val="00C53194"/>
    <w:rsid w:val="00C57A81"/>
    <w:rsid w:val="00C63D4F"/>
    <w:rsid w:val="00C65E42"/>
    <w:rsid w:val="00C72F52"/>
    <w:rsid w:val="00C74F24"/>
    <w:rsid w:val="00C74F59"/>
    <w:rsid w:val="00C834EC"/>
    <w:rsid w:val="00CA20AB"/>
    <w:rsid w:val="00CB5E8F"/>
    <w:rsid w:val="00CC37CD"/>
    <w:rsid w:val="00CC69D2"/>
    <w:rsid w:val="00CD1411"/>
    <w:rsid w:val="00CD2995"/>
    <w:rsid w:val="00CD3390"/>
    <w:rsid w:val="00CD49E2"/>
    <w:rsid w:val="00CE06E8"/>
    <w:rsid w:val="00CE1DE5"/>
    <w:rsid w:val="00CE401F"/>
    <w:rsid w:val="00CE5922"/>
    <w:rsid w:val="00CF35C3"/>
    <w:rsid w:val="00CF7254"/>
    <w:rsid w:val="00D07523"/>
    <w:rsid w:val="00D07E7C"/>
    <w:rsid w:val="00D1076B"/>
    <w:rsid w:val="00D14BB1"/>
    <w:rsid w:val="00D242FD"/>
    <w:rsid w:val="00D245F3"/>
    <w:rsid w:val="00D31585"/>
    <w:rsid w:val="00D32C77"/>
    <w:rsid w:val="00D35845"/>
    <w:rsid w:val="00D52E3E"/>
    <w:rsid w:val="00D5746D"/>
    <w:rsid w:val="00D73D96"/>
    <w:rsid w:val="00D82532"/>
    <w:rsid w:val="00D92E74"/>
    <w:rsid w:val="00D94F8F"/>
    <w:rsid w:val="00DA44EF"/>
    <w:rsid w:val="00DB74D6"/>
    <w:rsid w:val="00DC0F45"/>
    <w:rsid w:val="00DC32BD"/>
    <w:rsid w:val="00DC6CD9"/>
    <w:rsid w:val="00DD0D9C"/>
    <w:rsid w:val="00DD1D86"/>
    <w:rsid w:val="00DD6290"/>
    <w:rsid w:val="00DE0995"/>
    <w:rsid w:val="00DE6A37"/>
    <w:rsid w:val="00DF0612"/>
    <w:rsid w:val="00E01AE3"/>
    <w:rsid w:val="00E0459C"/>
    <w:rsid w:val="00E05892"/>
    <w:rsid w:val="00E11423"/>
    <w:rsid w:val="00E218B9"/>
    <w:rsid w:val="00E24064"/>
    <w:rsid w:val="00E27623"/>
    <w:rsid w:val="00E35F3F"/>
    <w:rsid w:val="00E365A3"/>
    <w:rsid w:val="00E43342"/>
    <w:rsid w:val="00E53D14"/>
    <w:rsid w:val="00E674A3"/>
    <w:rsid w:val="00E77842"/>
    <w:rsid w:val="00E80211"/>
    <w:rsid w:val="00E82068"/>
    <w:rsid w:val="00E852AB"/>
    <w:rsid w:val="00E87CFA"/>
    <w:rsid w:val="00EA1D8D"/>
    <w:rsid w:val="00EB270E"/>
    <w:rsid w:val="00EB3605"/>
    <w:rsid w:val="00EC1437"/>
    <w:rsid w:val="00EC3F34"/>
    <w:rsid w:val="00EE17B4"/>
    <w:rsid w:val="00EF1157"/>
    <w:rsid w:val="00EF1823"/>
    <w:rsid w:val="00EF2A33"/>
    <w:rsid w:val="00F04AB5"/>
    <w:rsid w:val="00F07600"/>
    <w:rsid w:val="00F26700"/>
    <w:rsid w:val="00F314A0"/>
    <w:rsid w:val="00F32465"/>
    <w:rsid w:val="00F32F2E"/>
    <w:rsid w:val="00F439CD"/>
    <w:rsid w:val="00F43A01"/>
    <w:rsid w:val="00F55459"/>
    <w:rsid w:val="00F65EEB"/>
    <w:rsid w:val="00F76757"/>
    <w:rsid w:val="00F853F0"/>
    <w:rsid w:val="00F86452"/>
    <w:rsid w:val="00F87DDB"/>
    <w:rsid w:val="00FA2174"/>
    <w:rsid w:val="00FA3C03"/>
    <w:rsid w:val="00FB27F9"/>
    <w:rsid w:val="00FC3F42"/>
    <w:rsid w:val="00FC587E"/>
    <w:rsid w:val="00FC73EC"/>
    <w:rsid w:val="00FD7D4B"/>
    <w:rsid w:val="00FE1B62"/>
    <w:rsid w:val="00FE7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D0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B24"/>
    <w:pPr>
      <w:spacing w:after="0" w:line="480" w:lineRule="auto"/>
    </w:pPr>
    <w:rPr>
      <w:rFonts w:ascii="Garamond" w:hAnsi="Garamond"/>
      <w:sz w:val="24"/>
    </w:rPr>
  </w:style>
  <w:style w:type="paragraph" w:styleId="Heading1">
    <w:name w:val="heading 1"/>
    <w:basedOn w:val="Normal"/>
    <w:next w:val="Normal"/>
    <w:link w:val="Heading1Char"/>
    <w:uiPriority w:val="9"/>
    <w:qFormat/>
    <w:rsid w:val="00DC32B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94EA9"/>
    <w:pPr>
      <w:spacing w:line="240" w:lineRule="auto"/>
    </w:pPr>
    <w:rPr>
      <w:sz w:val="20"/>
      <w:szCs w:val="20"/>
    </w:rPr>
  </w:style>
  <w:style w:type="character" w:customStyle="1" w:styleId="FootnoteTextChar">
    <w:name w:val="Footnote Text Char"/>
    <w:basedOn w:val="DefaultParagraphFont"/>
    <w:link w:val="FootnoteText"/>
    <w:uiPriority w:val="99"/>
    <w:rsid w:val="00994EA9"/>
    <w:rPr>
      <w:rFonts w:ascii="Garamond" w:hAnsi="Garamond"/>
      <w:sz w:val="20"/>
      <w:szCs w:val="20"/>
    </w:rPr>
  </w:style>
  <w:style w:type="character" w:styleId="FootnoteReference">
    <w:name w:val="footnote reference"/>
    <w:basedOn w:val="DefaultParagraphFont"/>
    <w:uiPriority w:val="99"/>
    <w:unhideWhenUsed/>
    <w:rsid w:val="00994EA9"/>
    <w:rPr>
      <w:vertAlign w:val="superscript"/>
    </w:rPr>
  </w:style>
  <w:style w:type="character" w:styleId="CommentReference">
    <w:name w:val="annotation reference"/>
    <w:basedOn w:val="DefaultParagraphFont"/>
    <w:uiPriority w:val="99"/>
    <w:semiHidden/>
    <w:unhideWhenUsed/>
    <w:rsid w:val="00974C22"/>
    <w:rPr>
      <w:sz w:val="16"/>
      <w:szCs w:val="16"/>
    </w:rPr>
  </w:style>
  <w:style w:type="paragraph" w:styleId="CommentText">
    <w:name w:val="annotation text"/>
    <w:basedOn w:val="Normal"/>
    <w:link w:val="CommentTextChar"/>
    <w:uiPriority w:val="99"/>
    <w:semiHidden/>
    <w:unhideWhenUsed/>
    <w:rsid w:val="00974C22"/>
    <w:pPr>
      <w:spacing w:after="20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974C22"/>
    <w:rPr>
      <w:sz w:val="20"/>
      <w:szCs w:val="20"/>
    </w:rPr>
  </w:style>
  <w:style w:type="paragraph" w:styleId="BalloonText">
    <w:name w:val="Balloon Text"/>
    <w:basedOn w:val="Normal"/>
    <w:link w:val="BalloonTextChar"/>
    <w:uiPriority w:val="99"/>
    <w:semiHidden/>
    <w:unhideWhenUsed/>
    <w:rsid w:val="00974C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C2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852AB"/>
    <w:pPr>
      <w:spacing w:after="0"/>
    </w:pPr>
    <w:rPr>
      <w:rFonts w:ascii="Garamond" w:hAnsi="Garamond"/>
      <w:b/>
      <w:bCs/>
    </w:rPr>
  </w:style>
  <w:style w:type="character" w:customStyle="1" w:styleId="CommentSubjectChar">
    <w:name w:val="Comment Subject Char"/>
    <w:basedOn w:val="CommentTextChar"/>
    <w:link w:val="CommentSubject"/>
    <w:uiPriority w:val="99"/>
    <w:semiHidden/>
    <w:rsid w:val="00E852AB"/>
    <w:rPr>
      <w:rFonts w:ascii="Garamond" w:hAnsi="Garamond"/>
      <w:b/>
      <w:bCs/>
      <w:sz w:val="20"/>
      <w:szCs w:val="20"/>
    </w:rPr>
  </w:style>
  <w:style w:type="paragraph" w:styleId="Header">
    <w:name w:val="header"/>
    <w:basedOn w:val="Normal"/>
    <w:link w:val="HeaderChar"/>
    <w:uiPriority w:val="99"/>
    <w:unhideWhenUsed/>
    <w:rsid w:val="009F4DD4"/>
    <w:pPr>
      <w:tabs>
        <w:tab w:val="center" w:pos="4680"/>
        <w:tab w:val="right" w:pos="9360"/>
      </w:tabs>
      <w:spacing w:line="240" w:lineRule="auto"/>
    </w:pPr>
  </w:style>
  <w:style w:type="character" w:customStyle="1" w:styleId="HeaderChar">
    <w:name w:val="Header Char"/>
    <w:basedOn w:val="DefaultParagraphFont"/>
    <w:link w:val="Header"/>
    <w:uiPriority w:val="99"/>
    <w:rsid w:val="009F4DD4"/>
    <w:rPr>
      <w:rFonts w:ascii="Garamond" w:hAnsi="Garamond"/>
      <w:sz w:val="24"/>
    </w:rPr>
  </w:style>
  <w:style w:type="paragraph" w:styleId="Footer">
    <w:name w:val="footer"/>
    <w:basedOn w:val="Normal"/>
    <w:link w:val="FooterChar"/>
    <w:uiPriority w:val="99"/>
    <w:unhideWhenUsed/>
    <w:rsid w:val="009F4DD4"/>
    <w:pPr>
      <w:tabs>
        <w:tab w:val="center" w:pos="4680"/>
        <w:tab w:val="right" w:pos="9360"/>
      </w:tabs>
      <w:spacing w:line="240" w:lineRule="auto"/>
    </w:pPr>
  </w:style>
  <w:style w:type="character" w:customStyle="1" w:styleId="FooterChar">
    <w:name w:val="Footer Char"/>
    <w:basedOn w:val="DefaultParagraphFont"/>
    <w:link w:val="Footer"/>
    <w:uiPriority w:val="99"/>
    <w:rsid w:val="009F4DD4"/>
    <w:rPr>
      <w:rFonts w:ascii="Garamond" w:hAnsi="Garamond"/>
      <w:sz w:val="24"/>
    </w:rPr>
  </w:style>
  <w:style w:type="character" w:styleId="IntenseEmphasis">
    <w:name w:val="Intense Emphasis"/>
    <w:basedOn w:val="DefaultParagraphFont"/>
    <w:uiPriority w:val="21"/>
    <w:qFormat/>
    <w:rsid w:val="00C12266"/>
    <w:rPr>
      <w:b/>
      <w:bCs/>
      <w:i/>
      <w:iCs/>
      <w:color w:val="4F81BD" w:themeColor="accent1"/>
    </w:rPr>
  </w:style>
  <w:style w:type="paragraph" w:styleId="EndnoteText">
    <w:name w:val="endnote text"/>
    <w:basedOn w:val="Normal"/>
    <w:link w:val="EndnoteTextChar"/>
    <w:uiPriority w:val="99"/>
    <w:unhideWhenUsed/>
    <w:rsid w:val="006A11F0"/>
    <w:pPr>
      <w:spacing w:line="240" w:lineRule="auto"/>
    </w:pPr>
    <w:rPr>
      <w:sz w:val="20"/>
      <w:szCs w:val="20"/>
    </w:rPr>
  </w:style>
  <w:style w:type="character" w:customStyle="1" w:styleId="EndnoteTextChar">
    <w:name w:val="Endnote Text Char"/>
    <w:basedOn w:val="DefaultParagraphFont"/>
    <w:link w:val="EndnoteText"/>
    <w:uiPriority w:val="99"/>
    <w:rsid w:val="006A11F0"/>
    <w:rPr>
      <w:rFonts w:ascii="Garamond" w:hAnsi="Garamond"/>
      <w:sz w:val="20"/>
      <w:szCs w:val="20"/>
    </w:rPr>
  </w:style>
  <w:style w:type="character" w:styleId="EndnoteReference">
    <w:name w:val="endnote reference"/>
    <w:basedOn w:val="DefaultParagraphFont"/>
    <w:uiPriority w:val="99"/>
    <w:unhideWhenUsed/>
    <w:rsid w:val="006A11F0"/>
    <w:rPr>
      <w:vertAlign w:val="superscript"/>
    </w:rPr>
  </w:style>
  <w:style w:type="character" w:customStyle="1" w:styleId="apple-converted-space">
    <w:name w:val="apple-converted-space"/>
    <w:basedOn w:val="DefaultParagraphFont"/>
    <w:rsid w:val="00A365FD"/>
  </w:style>
  <w:style w:type="paragraph" w:styleId="ListParagraph">
    <w:name w:val="List Paragraph"/>
    <w:basedOn w:val="Normal"/>
    <w:uiPriority w:val="34"/>
    <w:qFormat/>
    <w:rsid w:val="003D0367"/>
    <w:pPr>
      <w:spacing w:line="240" w:lineRule="auto"/>
      <w:ind w:left="720"/>
      <w:contextualSpacing/>
    </w:pPr>
    <w:rPr>
      <w:rFonts w:asciiTheme="minorHAnsi" w:eastAsiaTheme="minorEastAsia" w:hAnsiTheme="minorHAnsi"/>
      <w:szCs w:val="24"/>
    </w:rPr>
  </w:style>
  <w:style w:type="character" w:customStyle="1" w:styleId="Heading1Char">
    <w:name w:val="Heading 1 Char"/>
    <w:basedOn w:val="DefaultParagraphFont"/>
    <w:link w:val="Heading1"/>
    <w:uiPriority w:val="9"/>
    <w:rsid w:val="00DC32BD"/>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1053F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B24"/>
    <w:pPr>
      <w:spacing w:after="0" w:line="480" w:lineRule="auto"/>
    </w:pPr>
    <w:rPr>
      <w:rFonts w:ascii="Garamond" w:hAnsi="Garamond"/>
      <w:sz w:val="24"/>
    </w:rPr>
  </w:style>
  <w:style w:type="paragraph" w:styleId="Heading1">
    <w:name w:val="heading 1"/>
    <w:basedOn w:val="Normal"/>
    <w:next w:val="Normal"/>
    <w:link w:val="Heading1Char"/>
    <w:uiPriority w:val="9"/>
    <w:qFormat/>
    <w:rsid w:val="00DC32B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94EA9"/>
    <w:pPr>
      <w:spacing w:line="240" w:lineRule="auto"/>
    </w:pPr>
    <w:rPr>
      <w:sz w:val="20"/>
      <w:szCs w:val="20"/>
    </w:rPr>
  </w:style>
  <w:style w:type="character" w:customStyle="1" w:styleId="FootnoteTextChar">
    <w:name w:val="Footnote Text Char"/>
    <w:basedOn w:val="DefaultParagraphFont"/>
    <w:link w:val="FootnoteText"/>
    <w:uiPriority w:val="99"/>
    <w:rsid w:val="00994EA9"/>
    <w:rPr>
      <w:rFonts w:ascii="Garamond" w:hAnsi="Garamond"/>
      <w:sz w:val="20"/>
      <w:szCs w:val="20"/>
    </w:rPr>
  </w:style>
  <w:style w:type="character" w:styleId="FootnoteReference">
    <w:name w:val="footnote reference"/>
    <w:basedOn w:val="DefaultParagraphFont"/>
    <w:uiPriority w:val="99"/>
    <w:unhideWhenUsed/>
    <w:rsid w:val="00994EA9"/>
    <w:rPr>
      <w:vertAlign w:val="superscript"/>
    </w:rPr>
  </w:style>
  <w:style w:type="character" w:styleId="CommentReference">
    <w:name w:val="annotation reference"/>
    <w:basedOn w:val="DefaultParagraphFont"/>
    <w:uiPriority w:val="99"/>
    <w:semiHidden/>
    <w:unhideWhenUsed/>
    <w:rsid w:val="00974C22"/>
    <w:rPr>
      <w:sz w:val="16"/>
      <w:szCs w:val="16"/>
    </w:rPr>
  </w:style>
  <w:style w:type="paragraph" w:styleId="CommentText">
    <w:name w:val="annotation text"/>
    <w:basedOn w:val="Normal"/>
    <w:link w:val="CommentTextChar"/>
    <w:uiPriority w:val="99"/>
    <w:semiHidden/>
    <w:unhideWhenUsed/>
    <w:rsid w:val="00974C22"/>
    <w:pPr>
      <w:spacing w:after="20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974C22"/>
    <w:rPr>
      <w:sz w:val="20"/>
      <w:szCs w:val="20"/>
    </w:rPr>
  </w:style>
  <w:style w:type="paragraph" w:styleId="BalloonText">
    <w:name w:val="Balloon Text"/>
    <w:basedOn w:val="Normal"/>
    <w:link w:val="BalloonTextChar"/>
    <w:uiPriority w:val="99"/>
    <w:semiHidden/>
    <w:unhideWhenUsed/>
    <w:rsid w:val="00974C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C2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852AB"/>
    <w:pPr>
      <w:spacing w:after="0"/>
    </w:pPr>
    <w:rPr>
      <w:rFonts w:ascii="Garamond" w:hAnsi="Garamond"/>
      <w:b/>
      <w:bCs/>
    </w:rPr>
  </w:style>
  <w:style w:type="character" w:customStyle="1" w:styleId="CommentSubjectChar">
    <w:name w:val="Comment Subject Char"/>
    <w:basedOn w:val="CommentTextChar"/>
    <w:link w:val="CommentSubject"/>
    <w:uiPriority w:val="99"/>
    <w:semiHidden/>
    <w:rsid w:val="00E852AB"/>
    <w:rPr>
      <w:rFonts w:ascii="Garamond" w:hAnsi="Garamond"/>
      <w:b/>
      <w:bCs/>
      <w:sz w:val="20"/>
      <w:szCs w:val="20"/>
    </w:rPr>
  </w:style>
  <w:style w:type="paragraph" w:styleId="Header">
    <w:name w:val="header"/>
    <w:basedOn w:val="Normal"/>
    <w:link w:val="HeaderChar"/>
    <w:uiPriority w:val="99"/>
    <w:unhideWhenUsed/>
    <w:rsid w:val="009F4DD4"/>
    <w:pPr>
      <w:tabs>
        <w:tab w:val="center" w:pos="4680"/>
        <w:tab w:val="right" w:pos="9360"/>
      </w:tabs>
      <w:spacing w:line="240" w:lineRule="auto"/>
    </w:pPr>
  </w:style>
  <w:style w:type="character" w:customStyle="1" w:styleId="HeaderChar">
    <w:name w:val="Header Char"/>
    <w:basedOn w:val="DefaultParagraphFont"/>
    <w:link w:val="Header"/>
    <w:uiPriority w:val="99"/>
    <w:rsid w:val="009F4DD4"/>
    <w:rPr>
      <w:rFonts w:ascii="Garamond" w:hAnsi="Garamond"/>
      <w:sz w:val="24"/>
    </w:rPr>
  </w:style>
  <w:style w:type="paragraph" w:styleId="Footer">
    <w:name w:val="footer"/>
    <w:basedOn w:val="Normal"/>
    <w:link w:val="FooterChar"/>
    <w:uiPriority w:val="99"/>
    <w:unhideWhenUsed/>
    <w:rsid w:val="009F4DD4"/>
    <w:pPr>
      <w:tabs>
        <w:tab w:val="center" w:pos="4680"/>
        <w:tab w:val="right" w:pos="9360"/>
      </w:tabs>
      <w:spacing w:line="240" w:lineRule="auto"/>
    </w:pPr>
  </w:style>
  <w:style w:type="character" w:customStyle="1" w:styleId="FooterChar">
    <w:name w:val="Footer Char"/>
    <w:basedOn w:val="DefaultParagraphFont"/>
    <w:link w:val="Footer"/>
    <w:uiPriority w:val="99"/>
    <w:rsid w:val="009F4DD4"/>
    <w:rPr>
      <w:rFonts w:ascii="Garamond" w:hAnsi="Garamond"/>
      <w:sz w:val="24"/>
    </w:rPr>
  </w:style>
  <w:style w:type="character" w:styleId="IntenseEmphasis">
    <w:name w:val="Intense Emphasis"/>
    <w:basedOn w:val="DefaultParagraphFont"/>
    <w:uiPriority w:val="21"/>
    <w:qFormat/>
    <w:rsid w:val="00C12266"/>
    <w:rPr>
      <w:b/>
      <w:bCs/>
      <w:i/>
      <w:iCs/>
      <w:color w:val="4F81BD" w:themeColor="accent1"/>
    </w:rPr>
  </w:style>
  <w:style w:type="paragraph" w:styleId="EndnoteText">
    <w:name w:val="endnote text"/>
    <w:basedOn w:val="Normal"/>
    <w:link w:val="EndnoteTextChar"/>
    <w:uiPriority w:val="99"/>
    <w:unhideWhenUsed/>
    <w:rsid w:val="006A11F0"/>
    <w:pPr>
      <w:spacing w:line="240" w:lineRule="auto"/>
    </w:pPr>
    <w:rPr>
      <w:sz w:val="20"/>
      <w:szCs w:val="20"/>
    </w:rPr>
  </w:style>
  <w:style w:type="character" w:customStyle="1" w:styleId="EndnoteTextChar">
    <w:name w:val="Endnote Text Char"/>
    <w:basedOn w:val="DefaultParagraphFont"/>
    <w:link w:val="EndnoteText"/>
    <w:uiPriority w:val="99"/>
    <w:rsid w:val="006A11F0"/>
    <w:rPr>
      <w:rFonts w:ascii="Garamond" w:hAnsi="Garamond"/>
      <w:sz w:val="20"/>
      <w:szCs w:val="20"/>
    </w:rPr>
  </w:style>
  <w:style w:type="character" w:styleId="EndnoteReference">
    <w:name w:val="endnote reference"/>
    <w:basedOn w:val="DefaultParagraphFont"/>
    <w:uiPriority w:val="99"/>
    <w:unhideWhenUsed/>
    <w:rsid w:val="006A11F0"/>
    <w:rPr>
      <w:vertAlign w:val="superscript"/>
    </w:rPr>
  </w:style>
  <w:style w:type="character" w:customStyle="1" w:styleId="apple-converted-space">
    <w:name w:val="apple-converted-space"/>
    <w:basedOn w:val="DefaultParagraphFont"/>
    <w:rsid w:val="00A365FD"/>
  </w:style>
  <w:style w:type="paragraph" w:styleId="ListParagraph">
    <w:name w:val="List Paragraph"/>
    <w:basedOn w:val="Normal"/>
    <w:uiPriority w:val="34"/>
    <w:qFormat/>
    <w:rsid w:val="003D0367"/>
    <w:pPr>
      <w:spacing w:line="240" w:lineRule="auto"/>
      <w:ind w:left="720"/>
      <w:contextualSpacing/>
    </w:pPr>
    <w:rPr>
      <w:rFonts w:asciiTheme="minorHAnsi" w:eastAsiaTheme="minorEastAsia" w:hAnsiTheme="minorHAnsi"/>
      <w:szCs w:val="24"/>
    </w:rPr>
  </w:style>
  <w:style w:type="character" w:customStyle="1" w:styleId="Heading1Char">
    <w:name w:val="Heading 1 Char"/>
    <w:basedOn w:val="DefaultParagraphFont"/>
    <w:link w:val="Heading1"/>
    <w:uiPriority w:val="9"/>
    <w:rsid w:val="00DC32BD"/>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1053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47605">
      <w:bodyDiv w:val="1"/>
      <w:marLeft w:val="0"/>
      <w:marRight w:val="0"/>
      <w:marTop w:val="0"/>
      <w:marBottom w:val="0"/>
      <w:divBdr>
        <w:top w:val="none" w:sz="0" w:space="0" w:color="auto"/>
        <w:left w:val="none" w:sz="0" w:space="0" w:color="auto"/>
        <w:bottom w:val="none" w:sz="0" w:space="0" w:color="auto"/>
        <w:right w:val="none" w:sz="0" w:space="0" w:color="auto"/>
      </w:divBdr>
    </w:div>
    <w:div w:id="165099861">
      <w:bodyDiv w:val="1"/>
      <w:marLeft w:val="0"/>
      <w:marRight w:val="0"/>
      <w:marTop w:val="0"/>
      <w:marBottom w:val="0"/>
      <w:divBdr>
        <w:top w:val="none" w:sz="0" w:space="0" w:color="auto"/>
        <w:left w:val="none" w:sz="0" w:space="0" w:color="auto"/>
        <w:bottom w:val="none" w:sz="0" w:space="0" w:color="auto"/>
        <w:right w:val="none" w:sz="0" w:space="0" w:color="auto"/>
      </w:divBdr>
    </w:div>
    <w:div w:id="308676229">
      <w:bodyDiv w:val="1"/>
      <w:marLeft w:val="0"/>
      <w:marRight w:val="0"/>
      <w:marTop w:val="0"/>
      <w:marBottom w:val="0"/>
      <w:divBdr>
        <w:top w:val="none" w:sz="0" w:space="0" w:color="auto"/>
        <w:left w:val="none" w:sz="0" w:space="0" w:color="auto"/>
        <w:bottom w:val="none" w:sz="0" w:space="0" w:color="auto"/>
        <w:right w:val="none" w:sz="0" w:space="0" w:color="auto"/>
      </w:divBdr>
    </w:div>
    <w:div w:id="513493104">
      <w:bodyDiv w:val="1"/>
      <w:marLeft w:val="0"/>
      <w:marRight w:val="0"/>
      <w:marTop w:val="0"/>
      <w:marBottom w:val="0"/>
      <w:divBdr>
        <w:top w:val="none" w:sz="0" w:space="0" w:color="auto"/>
        <w:left w:val="none" w:sz="0" w:space="0" w:color="auto"/>
        <w:bottom w:val="none" w:sz="0" w:space="0" w:color="auto"/>
        <w:right w:val="none" w:sz="0" w:space="0" w:color="auto"/>
      </w:divBdr>
    </w:div>
    <w:div w:id="525212561">
      <w:bodyDiv w:val="1"/>
      <w:marLeft w:val="0"/>
      <w:marRight w:val="0"/>
      <w:marTop w:val="0"/>
      <w:marBottom w:val="0"/>
      <w:divBdr>
        <w:top w:val="none" w:sz="0" w:space="0" w:color="auto"/>
        <w:left w:val="none" w:sz="0" w:space="0" w:color="auto"/>
        <w:bottom w:val="none" w:sz="0" w:space="0" w:color="auto"/>
        <w:right w:val="none" w:sz="0" w:space="0" w:color="auto"/>
      </w:divBdr>
    </w:div>
    <w:div w:id="535654971">
      <w:bodyDiv w:val="1"/>
      <w:marLeft w:val="0"/>
      <w:marRight w:val="0"/>
      <w:marTop w:val="0"/>
      <w:marBottom w:val="0"/>
      <w:divBdr>
        <w:top w:val="none" w:sz="0" w:space="0" w:color="auto"/>
        <w:left w:val="none" w:sz="0" w:space="0" w:color="auto"/>
        <w:bottom w:val="none" w:sz="0" w:space="0" w:color="auto"/>
        <w:right w:val="none" w:sz="0" w:space="0" w:color="auto"/>
      </w:divBdr>
    </w:div>
    <w:div w:id="736442826">
      <w:bodyDiv w:val="1"/>
      <w:marLeft w:val="0"/>
      <w:marRight w:val="0"/>
      <w:marTop w:val="0"/>
      <w:marBottom w:val="0"/>
      <w:divBdr>
        <w:top w:val="none" w:sz="0" w:space="0" w:color="auto"/>
        <w:left w:val="none" w:sz="0" w:space="0" w:color="auto"/>
        <w:bottom w:val="none" w:sz="0" w:space="0" w:color="auto"/>
        <w:right w:val="none" w:sz="0" w:space="0" w:color="auto"/>
      </w:divBdr>
    </w:div>
    <w:div w:id="853036413">
      <w:bodyDiv w:val="1"/>
      <w:marLeft w:val="0"/>
      <w:marRight w:val="0"/>
      <w:marTop w:val="0"/>
      <w:marBottom w:val="0"/>
      <w:divBdr>
        <w:top w:val="none" w:sz="0" w:space="0" w:color="auto"/>
        <w:left w:val="none" w:sz="0" w:space="0" w:color="auto"/>
        <w:bottom w:val="none" w:sz="0" w:space="0" w:color="auto"/>
        <w:right w:val="none" w:sz="0" w:space="0" w:color="auto"/>
      </w:divBdr>
    </w:div>
    <w:div w:id="869680068">
      <w:bodyDiv w:val="1"/>
      <w:marLeft w:val="0"/>
      <w:marRight w:val="0"/>
      <w:marTop w:val="0"/>
      <w:marBottom w:val="0"/>
      <w:divBdr>
        <w:top w:val="none" w:sz="0" w:space="0" w:color="auto"/>
        <w:left w:val="none" w:sz="0" w:space="0" w:color="auto"/>
        <w:bottom w:val="none" w:sz="0" w:space="0" w:color="auto"/>
        <w:right w:val="none" w:sz="0" w:space="0" w:color="auto"/>
      </w:divBdr>
    </w:div>
    <w:div w:id="959725717">
      <w:bodyDiv w:val="1"/>
      <w:marLeft w:val="0"/>
      <w:marRight w:val="0"/>
      <w:marTop w:val="0"/>
      <w:marBottom w:val="0"/>
      <w:divBdr>
        <w:top w:val="none" w:sz="0" w:space="0" w:color="auto"/>
        <w:left w:val="none" w:sz="0" w:space="0" w:color="auto"/>
        <w:bottom w:val="none" w:sz="0" w:space="0" w:color="auto"/>
        <w:right w:val="none" w:sz="0" w:space="0" w:color="auto"/>
      </w:divBdr>
    </w:div>
    <w:div w:id="961230344">
      <w:bodyDiv w:val="1"/>
      <w:marLeft w:val="0"/>
      <w:marRight w:val="0"/>
      <w:marTop w:val="0"/>
      <w:marBottom w:val="0"/>
      <w:divBdr>
        <w:top w:val="none" w:sz="0" w:space="0" w:color="auto"/>
        <w:left w:val="none" w:sz="0" w:space="0" w:color="auto"/>
        <w:bottom w:val="none" w:sz="0" w:space="0" w:color="auto"/>
        <w:right w:val="none" w:sz="0" w:space="0" w:color="auto"/>
      </w:divBdr>
    </w:div>
    <w:div w:id="1335305793">
      <w:bodyDiv w:val="1"/>
      <w:marLeft w:val="0"/>
      <w:marRight w:val="0"/>
      <w:marTop w:val="0"/>
      <w:marBottom w:val="0"/>
      <w:divBdr>
        <w:top w:val="none" w:sz="0" w:space="0" w:color="auto"/>
        <w:left w:val="none" w:sz="0" w:space="0" w:color="auto"/>
        <w:bottom w:val="none" w:sz="0" w:space="0" w:color="auto"/>
        <w:right w:val="none" w:sz="0" w:space="0" w:color="auto"/>
      </w:divBdr>
    </w:div>
    <w:div w:id="1453859405">
      <w:bodyDiv w:val="1"/>
      <w:marLeft w:val="0"/>
      <w:marRight w:val="0"/>
      <w:marTop w:val="0"/>
      <w:marBottom w:val="0"/>
      <w:divBdr>
        <w:top w:val="none" w:sz="0" w:space="0" w:color="auto"/>
        <w:left w:val="none" w:sz="0" w:space="0" w:color="auto"/>
        <w:bottom w:val="none" w:sz="0" w:space="0" w:color="auto"/>
        <w:right w:val="none" w:sz="0" w:space="0" w:color="auto"/>
      </w:divBdr>
    </w:div>
    <w:div w:id="1464158743">
      <w:bodyDiv w:val="1"/>
      <w:marLeft w:val="0"/>
      <w:marRight w:val="0"/>
      <w:marTop w:val="0"/>
      <w:marBottom w:val="0"/>
      <w:divBdr>
        <w:top w:val="none" w:sz="0" w:space="0" w:color="auto"/>
        <w:left w:val="none" w:sz="0" w:space="0" w:color="auto"/>
        <w:bottom w:val="none" w:sz="0" w:space="0" w:color="auto"/>
        <w:right w:val="none" w:sz="0" w:space="0" w:color="auto"/>
      </w:divBdr>
    </w:div>
    <w:div w:id="1477986571">
      <w:bodyDiv w:val="1"/>
      <w:marLeft w:val="0"/>
      <w:marRight w:val="0"/>
      <w:marTop w:val="0"/>
      <w:marBottom w:val="0"/>
      <w:divBdr>
        <w:top w:val="none" w:sz="0" w:space="0" w:color="auto"/>
        <w:left w:val="none" w:sz="0" w:space="0" w:color="auto"/>
        <w:bottom w:val="none" w:sz="0" w:space="0" w:color="auto"/>
        <w:right w:val="none" w:sz="0" w:space="0" w:color="auto"/>
      </w:divBdr>
    </w:div>
    <w:div w:id="1538346158">
      <w:bodyDiv w:val="1"/>
      <w:marLeft w:val="0"/>
      <w:marRight w:val="0"/>
      <w:marTop w:val="0"/>
      <w:marBottom w:val="0"/>
      <w:divBdr>
        <w:top w:val="none" w:sz="0" w:space="0" w:color="auto"/>
        <w:left w:val="none" w:sz="0" w:space="0" w:color="auto"/>
        <w:bottom w:val="none" w:sz="0" w:space="0" w:color="auto"/>
        <w:right w:val="none" w:sz="0" w:space="0" w:color="auto"/>
      </w:divBdr>
    </w:div>
    <w:div w:id="1712994391">
      <w:bodyDiv w:val="1"/>
      <w:marLeft w:val="0"/>
      <w:marRight w:val="0"/>
      <w:marTop w:val="0"/>
      <w:marBottom w:val="0"/>
      <w:divBdr>
        <w:top w:val="none" w:sz="0" w:space="0" w:color="auto"/>
        <w:left w:val="none" w:sz="0" w:space="0" w:color="auto"/>
        <w:bottom w:val="none" w:sz="0" w:space="0" w:color="auto"/>
        <w:right w:val="none" w:sz="0" w:space="0" w:color="auto"/>
      </w:divBdr>
    </w:div>
    <w:div w:id="1854225951">
      <w:bodyDiv w:val="1"/>
      <w:marLeft w:val="0"/>
      <w:marRight w:val="0"/>
      <w:marTop w:val="0"/>
      <w:marBottom w:val="0"/>
      <w:divBdr>
        <w:top w:val="none" w:sz="0" w:space="0" w:color="auto"/>
        <w:left w:val="none" w:sz="0" w:space="0" w:color="auto"/>
        <w:bottom w:val="none" w:sz="0" w:space="0" w:color="auto"/>
        <w:right w:val="none" w:sz="0" w:space="0" w:color="auto"/>
      </w:divBdr>
    </w:div>
    <w:div w:id="1886748131">
      <w:bodyDiv w:val="1"/>
      <w:marLeft w:val="0"/>
      <w:marRight w:val="0"/>
      <w:marTop w:val="0"/>
      <w:marBottom w:val="0"/>
      <w:divBdr>
        <w:top w:val="none" w:sz="0" w:space="0" w:color="auto"/>
        <w:left w:val="none" w:sz="0" w:space="0" w:color="auto"/>
        <w:bottom w:val="none" w:sz="0" w:space="0" w:color="auto"/>
        <w:right w:val="none" w:sz="0" w:space="0" w:color="auto"/>
      </w:divBdr>
    </w:div>
    <w:div w:id="1955863168">
      <w:bodyDiv w:val="1"/>
      <w:marLeft w:val="0"/>
      <w:marRight w:val="0"/>
      <w:marTop w:val="0"/>
      <w:marBottom w:val="0"/>
      <w:divBdr>
        <w:top w:val="none" w:sz="0" w:space="0" w:color="auto"/>
        <w:left w:val="none" w:sz="0" w:space="0" w:color="auto"/>
        <w:bottom w:val="none" w:sz="0" w:space="0" w:color="auto"/>
        <w:right w:val="none" w:sz="0" w:space="0" w:color="auto"/>
      </w:divBdr>
    </w:div>
    <w:div w:id="1970554678">
      <w:bodyDiv w:val="1"/>
      <w:marLeft w:val="0"/>
      <w:marRight w:val="0"/>
      <w:marTop w:val="0"/>
      <w:marBottom w:val="0"/>
      <w:divBdr>
        <w:top w:val="none" w:sz="0" w:space="0" w:color="auto"/>
        <w:left w:val="none" w:sz="0" w:space="0" w:color="auto"/>
        <w:bottom w:val="none" w:sz="0" w:space="0" w:color="auto"/>
        <w:right w:val="none" w:sz="0" w:space="0" w:color="auto"/>
      </w:divBdr>
    </w:div>
    <w:div w:id="206513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endnotes.xml.rels><?xml version="1.0" encoding="UTF-8" standalone="yes"?>
<Relationships xmlns="http://schemas.openxmlformats.org/package/2006/relationships"><Relationship Id="rId1" Type="http://schemas.openxmlformats.org/officeDocument/2006/relationships/hyperlink" Target="mailto:Paul_Carron@baylo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72E18-A69B-004E-B912-A5BB84686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2945</Words>
  <Characters>16793</Characters>
  <Application>Microsoft Macintosh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scruffy</dc:creator>
  <cp:lastModifiedBy>Carron, Paul E.</cp:lastModifiedBy>
  <cp:revision>3</cp:revision>
  <cp:lastPrinted>2014-06-25T08:56:00Z</cp:lastPrinted>
  <dcterms:created xsi:type="dcterms:W3CDTF">2015-02-20T16:09:00Z</dcterms:created>
  <dcterms:modified xsi:type="dcterms:W3CDTF">2015-03-18T19:23:00Z</dcterms:modified>
</cp:coreProperties>
</file>