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72FB6" w14:textId="77777777" w:rsidR="00D529B0" w:rsidRDefault="00D529B0" w:rsidP="00D529B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Preliminary final version of a paper that appeared in </w:t>
      </w:r>
      <w:r>
        <w:rPr>
          <w:rFonts w:ascii="Times New Roman" w:hAnsi="Times New Roman" w:cs="Times New Roman"/>
          <w:b/>
          <w:bCs/>
          <w:i/>
          <w:iCs/>
          <w:sz w:val="24"/>
          <w:szCs w:val="24"/>
        </w:rPr>
        <w:t>The Ethics of Belief and Beyond. Understanding Mental Normativity</w:t>
      </w:r>
      <w:r>
        <w:rPr>
          <w:rFonts w:ascii="Times New Roman" w:hAnsi="Times New Roman" w:cs="Times New Roman"/>
          <w:b/>
          <w:bCs/>
          <w:sz w:val="24"/>
          <w:szCs w:val="24"/>
        </w:rPr>
        <w:t>, ed. by Sebastian Schmidt and Gerhard Ernst, Routledge Studies in Epistemology, 2020; Please cite the original.</w:t>
      </w:r>
    </w:p>
    <w:p w14:paraId="1B896E41" w14:textId="77777777" w:rsidR="00D529B0" w:rsidRDefault="00D529B0" w:rsidP="009E7A6B">
      <w:pPr>
        <w:spacing w:after="0" w:line="360" w:lineRule="auto"/>
        <w:rPr>
          <w:rFonts w:ascii="Times New Roman" w:hAnsi="Times New Roman" w:cs="Times New Roman"/>
          <w:b/>
          <w:bCs/>
          <w:sz w:val="24"/>
          <w:szCs w:val="24"/>
        </w:rPr>
      </w:pPr>
      <w:bookmarkStart w:id="0" w:name="_GoBack"/>
      <w:bookmarkEnd w:id="0"/>
    </w:p>
    <w:p w14:paraId="16C89B31" w14:textId="2A33AD3B" w:rsidR="00484267" w:rsidRDefault="009E7A6B" w:rsidP="009E7A6B">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Chapter </w:t>
      </w:r>
      <w:r w:rsidR="00E80BDA">
        <w:rPr>
          <w:rFonts w:ascii="Times New Roman" w:hAnsi="Times New Roman" w:cs="Times New Roman"/>
          <w:b/>
          <w:bCs/>
          <w:sz w:val="24"/>
          <w:szCs w:val="24"/>
        </w:rPr>
        <w:t>1</w:t>
      </w:r>
    </w:p>
    <w:p w14:paraId="67D851A2" w14:textId="2D09A688" w:rsidR="00ED67C6" w:rsidRPr="00ED67C6" w:rsidRDefault="00ED67C6" w:rsidP="00B85A58">
      <w:pPr>
        <w:spacing w:after="0" w:line="360" w:lineRule="auto"/>
        <w:jc w:val="center"/>
        <w:rPr>
          <w:rFonts w:ascii="Times New Roman" w:hAnsi="Times New Roman" w:cs="Times New Roman"/>
          <w:b/>
          <w:bCs/>
          <w:sz w:val="24"/>
          <w:szCs w:val="24"/>
        </w:rPr>
      </w:pPr>
      <w:r w:rsidRPr="00ED67C6">
        <w:rPr>
          <w:rFonts w:ascii="Times New Roman" w:hAnsi="Times New Roman" w:cs="Times New Roman"/>
          <w:b/>
          <w:bCs/>
          <w:sz w:val="24"/>
          <w:szCs w:val="24"/>
        </w:rPr>
        <w:t>Introduction</w:t>
      </w:r>
      <w:r w:rsidR="009E7A6B">
        <w:rPr>
          <w:rFonts w:ascii="Times New Roman" w:hAnsi="Times New Roman" w:cs="Times New Roman"/>
          <w:b/>
          <w:bCs/>
          <w:sz w:val="24"/>
          <w:szCs w:val="24"/>
        </w:rPr>
        <w:t>:</w:t>
      </w:r>
      <w:r w:rsidR="004B0ECB">
        <w:rPr>
          <w:rFonts w:ascii="Times New Roman" w:hAnsi="Times New Roman" w:cs="Times New Roman"/>
          <w:b/>
          <w:bCs/>
          <w:sz w:val="24"/>
          <w:szCs w:val="24"/>
        </w:rPr>
        <w:t xml:space="preserve"> Towards an Ethics of Mind</w:t>
      </w:r>
    </w:p>
    <w:p w14:paraId="2A16424A" w14:textId="7249D071" w:rsidR="00ED67C6" w:rsidRDefault="009E7A6B" w:rsidP="009E7A6B">
      <w:pPr>
        <w:spacing w:after="0" w:line="360" w:lineRule="auto"/>
        <w:jc w:val="center"/>
        <w:rPr>
          <w:rFonts w:ascii="Times New Roman" w:hAnsi="Times New Roman" w:cs="Times New Roman"/>
          <w:sz w:val="24"/>
          <w:szCs w:val="24"/>
        </w:rPr>
      </w:pPr>
      <w:r>
        <w:rPr>
          <w:rFonts w:ascii="Times New Roman" w:hAnsi="Times New Roman" w:cs="Times New Roman"/>
          <w:i/>
          <w:iCs/>
          <w:sz w:val="24"/>
          <w:szCs w:val="24"/>
        </w:rPr>
        <w:t>Sebastian Schmidt</w:t>
      </w:r>
    </w:p>
    <w:p w14:paraId="14CE809B" w14:textId="77777777" w:rsidR="009E7A6B" w:rsidRPr="009E7A6B" w:rsidRDefault="009E7A6B" w:rsidP="009E7A6B">
      <w:pPr>
        <w:spacing w:after="0" w:line="360" w:lineRule="auto"/>
        <w:rPr>
          <w:rFonts w:ascii="Times New Roman" w:hAnsi="Times New Roman" w:cs="Times New Roman"/>
          <w:sz w:val="24"/>
          <w:szCs w:val="24"/>
        </w:rPr>
      </w:pPr>
    </w:p>
    <w:p w14:paraId="49AA5A5F" w14:textId="1A3286F5" w:rsidR="00353D09" w:rsidRPr="00E80BDA" w:rsidRDefault="00353D09" w:rsidP="00E80BDA">
      <w:pPr>
        <w:pStyle w:val="Listenabsatz"/>
        <w:numPr>
          <w:ilvl w:val="0"/>
          <w:numId w:val="7"/>
        </w:numPr>
        <w:spacing w:after="0" w:line="360" w:lineRule="auto"/>
        <w:rPr>
          <w:rFonts w:ascii="Times New Roman" w:hAnsi="Times New Roman" w:cs="Times New Roman"/>
          <w:b/>
          <w:bCs/>
          <w:sz w:val="24"/>
          <w:szCs w:val="24"/>
          <w:lang w:val="en-GB"/>
        </w:rPr>
      </w:pPr>
      <w:r w:rsidRPr="00E80BDA">
        <w:rPr>
          <w:rFonts w:ascii="Times New Roman" w:hAnsi="Times New Roman" w:cs="Times New Roman"/>
          <w:b/>
          <w:bCs/>
          <w:sz w:val="24"/>
          <w:szCs w:val="24"/>
          <w:lang w:val="en-GB"/>
        </w:rPr>
        <w:t>The Problem of Mental Normativity</w:t>
      </w:r>
    </w:p>
    <w:p w14:paraId="67F73F4D" w14:textId="73D85179" w:rsidR="00515B38" w:rsidRDefault="00515B38" w:rsidP="00B85A5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Our attitudes – our beliefs, desires, emotions, and intentions – are not actions. They are conceived of as mental </w:t>
      </w:r>
      <w:r w:rsidRPr="009F2FE6">
        <w:rPr>
          <w:rFonts w:ascii="Times New Roman" w:hAnsi="Times New Roman" w:cs="Times New Roman"/>
          <w:i/>
          <w:iCs/>
          <w:sz w:val="24"/>
          <w:szCs w:val="24"/>
          <w:lang w:val="en-GB"/>
        </w:rPr>
        <w:t>states</w:t>
      </w:r>
      <w:r>
        <w:rPr>
          <w:rFonts w:ascii="Times New Roman" w:hAnsi="Times New Roman" w:cs="Times New Roman"/>
          <w:sz w:val="24"/>
          <w:szCs w:val="24"/>
          <w:lang w:val="en-GB"/>
        </w:rPr>
        <w:t xml:space="preserve"> we are in, rather than </w:t>
      </w:r>
      <w:r w:rsidR="00B85A58">
        <w:rPr>
          <w:rFonts w:ascii="Times New Roman" w:hAnsi="Times New Roman" w:cs="Times New Roman"/>
          <w:sz w:val="24"/>
          <w:szCs w:val="24"/>
          <w:lang w:val="en-GB"/>
        </w:rPr>
        <w:t xml:space="preserve">as </w:t>
      </w:r>
      <w:r>
        <w:rPr>
          <w:rFonts w:ascii="Times New Roman" w:hAnsi="Times New Roman" w:cs="Times New Roman"/>
          <w:sz w:val="24"/>
          <w:szCs w:val="24"/>
          <w:lang w:val="en-GB"/>
        </w:rPr>
        <w:t xml:space="preserve">things we actively perform. Intuitively, we are not responsible </w:t>
      </w:r>
      <w:r w:rsidR="00C53A1A">
        <w:rPr>
          <w:rFonts w:ascii="Times New Roman" w:hAnsi="Times New Roman" w:cs="Times New Roman"/>
          <w:sz w:val="24"/>
          <w:szCs w:val="24"/>
          <w:lang w:val="en-GB"/>
        </w:rPr>
        <w:t xml:space="preserve">merely for </w:t>
      </w:r>
      <w:r>
        <w:rPr>
          <w:rFonts w:ascii="Times New Roman" w:hAnsi="Times New Roman" w:cs="Times New Roman"/>
          <w:sz w:val="24"/>
          <w:szCs w:val="24"/>
          <w:lang w:val="en-GB"/>
        </w:rPr>
        <w:t xml:space="preserve">being in a state – at most, we are responsible for causing a state or for failing to avoid it. And yet we respond to and evaluate our attitudes in ways which are similar to the ways in which we respond to and evaluate our actions. We think that we </w:t>
      </w:r>
      <w:r w:rsidRPr="00747BA8">
        <w:rPr>
          <w:rFonts w:ascii="Times New Roman" w:hAnsi="Times New Roman" w:cs="Times New Roman"/>
          <w:i/>
          <w:sz w:val="24"/>
          <w:szCs w:val="24"/>
          <w:lang w:val="en-GB"/>
        </w:rPr>
        <w:t>ought</w:t>
      </w:r>
      <w:r w:rsidRPr="00B027CB">
        <w:rPr>
          <w:rFonts w:ascii="Times New Roman" w:hAnsi="Times New Roman" w:cs="Times New Roman"/>
          <w:sz w:val="24"/>
          <w:szCs w:val="24"/>
          <w:lang w:val="en-GB"/>
        </w:rPr>
        <w:t xml:space="preserve"> to believe</w:t>
      </w:r>
      <w:r w:rsidRPr="00D75CD4">
        <w:rPr>
          <w:rFonts w:ascii="Times New Roman" w:hAnsi="Times New Roman" w:cs="Times New Roman"/>
          <w:sz w:val="24"/>
          <w:szCs w:val="24"/>
          <w:lang w:val="en-GB"/>
        </w:rPr>
        <w:t xml:space="preserve"> in human-induced climate change</w:t>
      </w:r>
      <w:r>
        <w:rPr>
          <w:rFonts w:ascii="Times New Roman" w:hAnsi="Times New Roman" w:cs="Times New Roman"/>
          <w:sz w:val="24"/>
          <w:szCs w:val="24"/>
          <w:lang w:val="en-GB"/>
        </w:rPr>
        <w:t xml:space="preserve">, and we even consider it to be appropriate to </w:t>
      </w:r>
      <w:r w:rsidRPr="00D75CD4">
        <w:rPr>
          <w:rFonts w:ascii="Times New Roman" w:hAnsi="Times New Roman" w:cs="Times New Roman"/>
          <w:sz w:val="24"/>
          <w:szCs w:val="24"/>
          <w:lang w:val="en-GB"/>
        </w:rPr>
        <w:t>critici</w:t>
      </w:r>
      <w:r>
        <w:rPr>
          <w:rFonts w:ascii="Times New Roman" w:hAnsi="Times New Roman" w:cs="Times New Roman"/>
          <w:sz w:val="24"/>
          <w:szCs w:val="24"/>
          <w:lang w:val="en-GB"/>
        </w:rPr>
        <w:t>z</w:t>
      </w:r>
      <w:r w:rsidRPr="00D75CD4">
        <w:rPr>
          <w:rFonts w:ascii="Times New Roman" w:hAnsi="Times New Roman" w:cs="Times New Roman"/>
          <w:sz w:val="24"/>
          <w:szCs w:val="24"/>
          <w:lang w:val="en-GB"/>
        </w:rPr>
        <w:t xml:space="preserve">e </w:t>
      </w:r>
      <w:r>
        <w:rPr>
          <w:rFonts w:ascii="Times New Roman" w:hAnsi="Times New Roman" w:cs="Times New Roman"/>
          <w:sz w:val="24"/>
          <w:szCs w:val="24"/>
          <w:lang w:val="en-GB"/>
        </w:rPr>
        <w:t>others</w:t>
      </w:r>
      <w:r w:rsidRPr="00D75CD4">
        <w:rPr>
          <w:rFonts w:ascii="Times New Roman" w:hAnsi="Times New Roman" w:cs="Times New Roman"/>
          <w:sz w:val="24"/>
          <w:szCs w:val="24"/>
          <w:lang w:val="en-GB"/>
        </w:rPr>
        <w:t xml:space="preserve"> if they fail to believe in it. </w:t>
      </w:r>
      <w:r>
        <w:rPr>
          <w:rFonts w:ascii="Times New Roman" w:hAnsi="Times New Roman" w:cs="Times New Roman"/>
          <w:sz w:val="24"/>
          <w:szCs w:val="24"/>
          <w:lang w:val="en-GB"/>
        </w:rPr>
        <w:t xml:space="preserve">A malicious desire, like the desire for another’s suffering, can rightly provoke not only disapproval, but also resentment or indignation. An emotion like anger might turn out to be unjustified, and we might owe an apology to the person who was the target of our hostile emotion. And merely </w:t>
      </w:r>
      <w:r w:rsidRPr="00725A48">
        <w:rPr>
          <w:rFonts w:ascii="Times New Roman" w:hAnsi="Times New Roman" w:cs="Times New Roman"/>
          <w:i/>
          <w:sz w:val="24"/>
          <w:szCs w:val="24"/>
          <w:lang w:val="en-GB"/>
        </w:rPr>
        <w:t>intending</w:t>
      </w:r>
      <w:r>
        <w:rPr>
          <w:rFonts w:ascii="Times New Roman" w:hAnsi="Times New Roman" w:cs="Times New Roman"/>
          <w:sz w:val="24"/>
          <w:szCs w:val="24"/>
          <w:lang w:val="en-GB"/>
        </w:rPr>
        <w:t xml:space="preserve"> to become a better person is often already worthy of praise or credit.</w:t>
      </w:r>
      <w:r w:rsidR="00D10917">
        <w:rPr>
          <w:rStyle w:val="Endnotenzeichen"/>
          <w:rFonts w:ascii="Times New Roman" w:hAnsi="Times New Roman" w:cs="Times New Roman"/>
          <w:sz w:val="24"/>
          <w:szCs w:val="24"/>
          <w:lang w:val="en-GB"/>
        </w:rPr>
        <w:endnoteReference w:id="1"/>
      </w:r>
      <w:r w:rsidR="00D10917">
        <w:rPr>
          <w:rFonts w:ascii="Times New Roman" w:hAnsi="Times New Roman" w:cs="Times New Roman"/>
          <w:sz w:val="24"/>
          <w:szCs w:val="24"/>
          <w:lang w:val="en-GB"/>
        </w:rPr>
        <w:t xml:space="preserve"> </w:t>
      </w:r>
    </w:p>
    <w:p w14:paraId="2E35C0D7" w14:textId="075F5ACE" w:rsidR="00B85A58" w:rsidRDefault="00515B38" w:rsidP="00B85A5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Indeed, it</w:t>
      </w:r>
      <w:r w:rsidR="00E02016">
        <w:rPr>
          <w:rFonts w:ascii="Times New Roman" w:hAnsi="Times New Roman" w:cs="Times New Roman"/>
          <w:sz w:val="24"/>
          <w:szCs w:val="24"/>
        </w:rPr>
        <w:t xml:space="preserve"> is </w:t>
      </w:r>
      <w:r w:rsidR="009573CB">
        <w:rPr>
          <w:rFonts w:ascii="Times New Roman" w:hAnsi="Times New Roman" w:cs="Times New Roman"/>
          <w:sz w:val="24"/>
          <w:szCs w:val="24"/>
        </w:rPr>
        <w:t>a widely shared assumption</w:t>
      </w:r>
      <w:r w:rsidR="00E02016">
        <w:rPr>
          <w:rFonts w:ascii="Times New Roman" w:hAnsi="Times New Roman" w:cs="Times New Roman"/>
          <w:sz w:val="24"/>
          <w:szCs w:val="24"/>
        </w:rPr>
        <w:t xml:space="preserve"> </w:t>
      </w:r>
      <w:r w:rsidR="004C5459">
        <w:rPr>
          <w:rFonts w:ascii="Times New Roman" w:hAnsi="Times New Roman" w:cs="Times New Roman"/>
          <w:sz w:val="24"/>
          <w:szCs w:val="24"/>
        </w:rPr>
        <w:t xml:space="preserve">also </w:t>
      </w:r>
      <w:r w:rsidR="00E02016">
        <w:rPr>
          <w:rFonts w:ascii="Times New Roman" w:hAnsi="Times New Roman" w:cs="Times New Roman"/>
          <w:sz w:val="24"/>
          <w:szCs w:val="24"/>
        </w:rPr>
        <w:t xml:space="preserve">in contemporary epistemology and metaethics that </w:t>
      </w:r>
      <w:r w:rsidR="00962444">
        <w:rPr>
          <w:rFonts w:ascii="Times New Roman" w:hAnsi="Times New Roman" w:cs="Times New Roman"/>
          <w:sz w:val="24"/>
          <w:szCs w:val="24"/>
        </w:rPr>
        <w:t>not only</w:t>
      </w:r>
      <w:r w:rsidR="00E02016">
        <w:rPr>
          <w:rFonts w:ascii="Times New Roman" w:hAnsi="Times New Roman" w:cs="Times New Roman"/>
          <w:sz w:val="24"/>
          <w:szCs w:val="24"/>
        </w:rPr>
        <w:t xml:space="preserve"> our actions, but also our attitudes</w:t>
      </w:r>
      <w:r w:rsidR="00962444">
        <w:rPr>
          <w:rFonts w:ascii="Times New Roman" w:hAnsi="Times New Roman" w:cs="Times New Roman"/>
          <w:sz w:val="24"/>
          <w:szCs w:val="24"/>
        </w:rPr>
        <w:t xml:space="preserve"> are governed by norms</w:t>
      </w:r>
      <w:r w:rsidR="00FD2D4F">
        <w:rPr>
          <w:rFonts w:ascii="Times New Roman" w:hAnsi="Times New Roman" w:cs="Times New Roman"/>
          <w:sz w:val="24"/>
          <w:szCs w:val="24"/>
        </w:rPr>
        <w:t xml:space="preserve">, and that we are, in some sense, responsible for </w:t>
      </w:r>
      <w:r w:rsidR="004C5459">
        <w:rPr>
          <w:rFonts w:ascii="Times New Roman" w:hAnsi="Times New Roman" w:cs="Times New Roman"/>
          <w:sz w:val="24"/>
          <w:szCs w:val="24"/>
        </w:rPr>
        <w:t>whether we comply</w:t>
      </w:r>
      <w:r w:rsidR="00FD2D4F">
        <w:rPr>
          <w:rFonts w:ascii="Times New Roman" w:hAnsi="Times New Roman" w:cs="Times New Roman"/>
          <w:sz w:val="24"/>
          <w:szCs w:val="24"/>
        </w:rPr>
        <w:t xml:space="preserve"> with these norms</w:t>
      </w:r>
      <w:r w:rsidR="00E02016">
        <w:rPr>
          <w:rFonts w:ascii="Times New Roman" w:hAnsi="Times New Roman" w:cs="Times New Roman"/>
          <w:sz w:val="24"/>
          <w:szCs w:val="24"/>
        </w:rPr>
        <w:t xml:space="preserve">. </w:t>
      </w:r>
      <w:r w:rsidR="00566EC9">
        <w:rPr>
          <w:rFonts w:ascii="Times New Roman" w:hAnsi="Times New Roman" w:cs="Times New Roman"/>
          <w:sz w:val="24"/>
          <w:szCs w:val="24"/>
        </w:rPr>
        <w:t>In epistemology,</w:t>
      </w:r>
      <w:r w:rsidR="00E02016">
        <w:rPr>
          <w:rFonts w:ascii="Times New Roman" w:hAnsi="Times New Roman" w:cs="Times New Roman"/>
          <w:sz w:val="24"/>
          <w:szCs w:val="24"/>
        </w:rPr>
        <w:t xml:space="preserve"> </w:t>
      </w:r>
      <w:r w:rsidR="00962444">
        <w:rPr>
          <w:rFonts w:ascii="Times New Roman" w:hAnsi="Times New Roman" w:cs="Times New Roman"/>
          <w:sz w:val="24"/>
          <w:szCs w:val="24"/>
        </w:rPr>
        <w:t xml:space="preserve">there </w:t>
      </w:r>
      <w:r w:rsidR="00E02016">
        <w:rPr>
          <w:rFonts w:ascii="Times New Roman" w:hAnsi="Times New Roman" w:cs="Times New Roman"/>
          <w:sz w:val="24"/>
          <w:szCs w:val="24"/>
        </w:rPr>
        <w:t xml:space="preserve">is a long tradition </w:t>
      </w:r>
      <w:r w:rsidR="00FE0073">
        <w:rPr>
          <w:rFonts w:ascii="Times New Roman" w:hAnsi="Times New Roman" w:cs="Times New Roman"/>
          <w:sz w:val="24"/>
          <w:szCs w:val="24"/>
        </w:rPr>
        <w:t>that aims at providing a justification for our beliefs</w:t>
      </w:r>
      <w:r w:rsidR="00962444">
        <w:rPr>
          <w:rFonts w:ascii="Times New Roman" w:hAnsi="Times New Roman" w:cs="Times New Roman"/>
          <w:sz w:val="24"/>
          <w:szCs w:val="24"/>
        </w:rPr>
        <w:t xml:space="preserve"> </w:t>
      </w:r>
      <w:r w:rsidR="008258D8">
        <w:rPr>
          <w:rFonts w:ascii="Times New Roman" w:hAnsi="Times New Roman" w:cs="Times New Roman"/>
          <w:sz w:val="24"/>
          <w:szCs w:val="24"/>
        </w:rPr>
        <w:t>about an</w:t>
      </w:r>
      <w:r w:rsidR="00962444">
        <w:rPr>
          <w:rFonts w:ascii="Times New Roman" w:hAnsi="Times New Roman" w:cs="Times New Roman"/>
          <w:sz w:val="24"/>
          <w:szCs w:val="24"/>
        </w:rPr>
        <w:t xml:space="preserve"> external world</w:t>
      </w:r>
      <w:r w:rsidR="00E02016">
        <w:rPr>
          <w:rFonts w:ascii="Times New Roman" w:hAnsi="Times New Roman" w:cs="Times New Roman"/>
          <w:sz w:val="24"/>
          <w:szCs w:val="24"/>
        </w:rPr>
        <w:t xml:space="preserve">. Skeptical challenges – as posed by the thought experiments of the Cartesian Demon (Descartes </w:t>
      </w:r>
      <w:r w:rsidR="00E01841">
        <w:rPr>
          <w:rFonts w:ascii="Times New Roman" w:hAnsi="Times New Roman" w:cs="Times New Roman"/>
          <w:sz w:val="24"/>
          <w:szCs w:val="24"/>
        </w:rPr>
        <w:t>1641</w:t>
      </w:r>
      <w:r w:rsidR="00E02016">
        <w:rPr>
          <w:rFonts w:ascii="Times New Roman" w:hAnsi="Times New Roman" w:cs="Times New Roman"/>
          <w:sz w:val="24"/>
          <w:szCs w:val="24"/>
        </w:rPr>
        <w:t>) or the Brain in a Vat</w:t>
      </w:r>
      <w:r w:rsidR="00566EC9">
        <w:rPr>
          <w:rFonts w:ascii="Times New Roman" w:hAnsi="Times New Roman" w:cs="Times New Roman"/>
          <w:sz w:val="24"/>
          <w:szCs w:val="24"/>
        </w:rPr>
        <w:t xml:space="preserve"> (Putnam </w:t>
      </w:r>
      <w:r w:rsidR="00E01841">
        <w:rPr>
          <w:rFonts w:ascii="Times New Roman" w:hAnsi="Times New Roman" w:cs="Times New Roman"/>
          <w:sz w:val="24"/>
          <w:szCs w:val="24"/>
        </w:rPr>
        <w:t>1981</w:t>
      </w:r>
      <w:r w:rsidR="00566EC9">
        <w:rPr>
          <w:rFonts w:ascii="Times New Roman" w:hAnsi="Times New Roman" w:cs="Times New Roman"/>
          <w:sz w:val="24"/>
          <w:szCs w:val="24"/>
        </w:rPr>
        <w:t>)</w:t>
      </w:r>
      <w:r w:rsidR="00E02016">
        <w:rPr>
          <w:rFonts w:ascii="Times New Roman" w:hAnsi="Times New Roman" w:cs="Times New Roman"/>
          <w:sz w:val="24"/>
          <w:szCs w:val="24"/>
        </w:rPr>
        <w:t xml:space="preserve"> – </w:t>
      </w:r>
      <w:r>
        <w:rPr>
          <w:rFonts w:ascii="Times New Roman" w:hAnsi="Times New Roman" w:cs="Times New Roman"/>
          <w:sz w:val="24"/>
          <w:szCs w:val="24"/>
        </w:rPr>
        <w:t xml:space="preserve">call into doubt that we have </w:t>
      </w:r>
      <w:r w:rsidRPr="00515B38">
        <w:rPr>
          <w:rFonts w:ascii="Times New Roman" w:hAnsi="Times New Roman" w:cs="Times New Roman"/>
          <w:i/>
          <w:iCs/>
          <w:sz w:val="24"/>
          <w:szCs w:val="24"/>
        </w:rPr>
        <w:t>reasons</w:t>
      </w:r>
      <w:r w:rsidR="00E02016">
        <w:rPr>
          <w:rFonts w:ascii="Times New Roman" w:hAnsi="Times New Roman" w:cs="Times New Roman"/>
          <w:sz w:val="24"/>
          <w:szCs w:val="24"/>
        </w:rPr>
        <w:t xml:space="preserve"> </w:t>
      </w:r>
      <w:r>
        <w:rPr>
          <w:rFonts w:ascii="Times New Roman" w:hAnsi="Times New Roman" w:cs="Times New Roman"/>
          <w:sz w:val="24"/>
          <w:szCs w:val="24"/>
        </w:rPr>
        <w:t xml:space="preserve">for our everyday beliefs (like your belief that you are reading </w:t>
      </w:r>
      <w:r w:rsidR="005573A5">
        <w:rPr>
          <w:rFonts w:ascii="Times New Roman" w:hAnsi="Times New Roman" w:cs="Times New Roman"/>
          <w:sz w:val="24"/>
          <w:szCs w:val="24"/>
        </w:rPr>
        <w:t>this</w:t>
      </w:r>
      <w:r>
        <w:rPr>
          <w:rFonts w:ascii="Times New Roman" w:hAnsi="Times New Roman" w:cs="Times New Roman"/>
          <w:sz w:val="24"/>
          <w:szCs w:val="24"/>
        </w:rPr>
        <w:t xml:space="preserve"> text right now)</w:t>
      </w:r>
      <w:r w:rsidR="00566EC9">
        <w:rPr>
          <w:rFonts w:ascii="Times New Roman" w:hAnsi="Times New Roman" w:cs="Times New Roman"/>
          <w:sz w:val="24"/>
          <w:szCs w:val="24"/>
        </w:rPr>
        <w:t xml:space="preserve">. Replying to </w:t>
      </w:r>
      <w:r>
        <w:rPr>
          <w:rFonts w:ascii="Times New Roman" w:hAnsi="Times New Roman" w:cs="Times New Roman"/>
          <w:sz w:val="24"/>
          <w:szCs w:val="24"/>
        </w:rPr>
        <w:t>such skeptical challenges</w:t>
      </w:r>
      <w:r w:rsidR="00566EC9">
        <w:rPr>
          <w:rFonts w:ascii="Times New Roman" w:hAnsi="Times New Roman" w:cs="Times New Roman"/>
          <w:sz w:val="24"/>
          <w:szCs w:val="24"/>
        </w:rPr>
        <w:t xml:space="preserve"> – </w:t>
      </w:r>
      <w:r w:rsidR="00566EC9" w:rsidRPr="00566EC9">
        <w:rPr>
          <w:rFonts w:ascii="Times New Roman" w:hAnsi="Times New Roman" w:cs="Times New Roman"/>
          <w:i/>
          <w:iCs/>
          <w:sz w:val="24"/>
          <w:szCs w:val="24"/>
        </w:rPr>
        <w:t>justifying</w:t>
      </w:r>
      <w:r w:rsidR="00566EC9">
        <w:rPr>
          <w:rFonts w:ascii="Times New Roman" w:hAnsi="Times New Roman" w:cs="Times New Roman"/>
          <w:sz w:val="24"/>
          <w:szCs w:val="24"/>
        </w:rPr>
        <w:t xml:space="preserve"> our</w:t>
      </w:r>
      <w:r w:rsidR="00E01841">
        <w:rPr>
          <w:rFonts w:ascii="Times New Roman" w:hAnsi="Times New Roman" w:cs="Times New Roman"/>
          <w:sz w:val="24"/>
          <w:szCs w:val="24"/>
        </w:rPr>
        <w:t xml:space="preserve"> everyday</w:t>
      </w:r>
      <w:r w:rsidR="00566EC9">
        <w:rPr>
          <w:rFonts w:ascii="Times New Roman" w:hAnsi="Times New Roman" w:cs="Times New Roman"/>
          <w:sz w:val="24"/>
          <w:szCs w:val="24"/>
        </w:rPr>
        <w:t xml:space="preserve"> beliefs – is sometimes viewed as </w:t>
      </w:r>
      <w:r w:rsidR="00566EC9" w:rsidRPr="00FD2D4F">
        <w:rPr>
          <w:rFonts w:ascii="Times New Roman" w:hAnsi="Times New Roman" w:cs="Times New Roman"/>
          <w:sz w:val="24"/>
          <w:szCs w:val="24"/>
        </w:rPr>
        <w:t>the</w:t>
      </w:r>
      <w:r w:rsidR="00566EC9">
        <w:rPr>
          <w:rFonts w:ascii="Times New Roman" w:hAnsi="Times New Roman" w:cs="Times New Roman"/>
          <w:sz w:val="24"/>
          <w:szCs w:val="24"/>
        </w:rPr>
        <w:t xml:space="preserve"> central motivation for</w:t>
      </w:r>
      <w:r w:rsidR="00962444">
        <w:rPr>
          <w:rFonts w:ascii="Times New Roman" w:hAnsi="Times New Roman" w:cs="Times New Roman"/>
          <w:sz w:val="24"/>
          <w:szCs w:val="24"/>
        </w:rPr>
        <w:t xml:space="preserve"> engaging in</w:t>
      </w:r>
      <w:r w:rsidR="00566EC9">
        <w:rPr>
          <w:rFonts w:ascii="Times New Roman" w:hAnsi="Times New Roman" w:cs="Times New Roman"/>
          <w:sz w:val="24"/>
          <w:szCs w:val="24"/>
        </w:rPr>
        <w:t xml:space="preserve"> epistemology.</w:t>
      </w:r>
      <w:r w:rsidR="00B85A58">
        <w:rPr>
          <w:rStyle w:val="Endnotenzeichen"/>
          <w:rFonts w:ascii="Times New Roman" w:hAnsi="Times New Roman" w:cs="Times New Roman"/>
          <w:sz w:val="24"/>
          <w:szCs w:val="24"/>
        </w:rPr>
        <w:endnoteReference w:id="2"/>
      </w:r>
      <w:r w:rsidR="00B85A58">
        <w:rPr>
          <w:rFonts w:ascii="Times New Roman" w:hAnsi="Times New Roman" w:cs="Times New Roman"/>
          <w:sz w:val="24"/>
          <w:szCs w:val="24"/>
        </w:rPr>
        <w:t xml:space="preserve"> It is thus not farfetched at all to conceive of epistemology as a normative discipline </w:t>
      </w:r>
      <w:r w:rsidR="00C53A1A">
        <w:rPr>
          <w:rFonts w:ascii="Times New Roman" w:hAnsi="Times New Roman" w:cs="Times New Roman"/>
          <w:sz w:val="24"/>
          <w:szCs w:val="24"/>
        </w:rPr>
        <w:t>analogous</w:t>
      </w:r>
      <w:r w:rsidR="00B85A58">
        <w:rPr>
          <w:rFonts w:ascii="Times New Roman" w:hAnsi="Times New Roman" w:cs="Times New Roman"/>
          <w:sz w:val="24"/>
          <w:szCs w:val="24"/>
        </w:rPr>
        <w:t>, somehow, to ethics.</w:t>
      </w:r>
      <w:r w:rsidR="006B11A0">
        <w:rPr>
          <w:rFonts w:ascii="Times New Roman" w:hAnsi="Times New Roman" w:cs="Times New Roman"/>
          <w:sz w:val="24"/>
          <w:szCs w:val="24"/>
        </w:rPr>
        <w:t xml:space="preserve"> How far we can take this analogy is, of course, a question open to reasonable dispute.</w:t>
      </w:r>
      <w:r w:rsidR="00B85A58">
        <w:rPr>
          <w:rFonts w:ascii="Times New Roman" w:hAnsi="Times New Roman" w:cs="Times New Roman"/>
          <w:sz w:val="24"/>
          <w:szCs w:val="24"/>
        </w:rPr>
        <w:t xml:space="preserve"> Especially Clifford (1877) and James (1896) </w:t>
      </w:r>
      <w:r w:rsidR="006B11A0">
        <w:rPr>
          <w:rFonts w:ascii="Times New Roman" w:hAnsi="Times New Roman" w:cs="Times New Roman"/>
          <w:sz w:val="24"/>
          <w:szCs w:val="24"/>
        </w:rPr>
        <w:t xml:space="preserve">took the analogy </w:t>
      </w:r>
      <w:r w:rsidR="007373A0">
        <w:rPr>
          <w:rFonts w:ascii="Times New Roman" w:hAnsi="Times New Roman" w:cs="Times New Roman"/>
          <w:sz w:val="24"/>
          <w:szCs w:val="24"/>
        </w:rPr>
        <w:t>so far as</w:t>
      </w:r>
      <w:r w:rsidR="006B11A0">
        <w:rPr>
          <w:rFonts w:ascii="Times New Roman" w:hAnsi="Times New Roman" w:cs="Times New Roman"/>
          <w:sz w:val="24"/>
          <w:szCs w:val="24"/>
        </w:rPr>
        <w:t xml:space="preserve"> to speak of an </w:t>
      </w:r>
      <w:r w:rsidR="006B11A0" w:rsidRPr="006B11A0">
        <w:rPr>
          <w:rFonts w:ascii="Times New Roman" w:hAnsi="Times New Roman" w:cs="Times New Roman"/>
          <w:i/>
          <w:iCs/>
          <w:sz w:val="24"/>
          <w:szCs w:val="24"/>
        </w:rPr>
        <w:t>ethics of belief</w:t>
      </w:r>
      <w:r w:rsidR="006B11A0">
        <w:rPr>
          <w:rFonts w:ascii="Times New Roman" w:hAnsi="Times New Roman" w:cs="Times New Roman"/>
          <w:sz w:val="24"/>
          <w:szCs w:val="24"/>
        </w:rPr>
        <w:t xml:space="preserve">: they </w:t>
      </w:r>
      <w:r w:rsidR="00B85A58">
        <w:rPr>
          <w:rFonts w:ascii="Times New Roman" w:hAnsi="Times New Roman" w:cs="Times New Roman"/>
          <w:sz w:val="24"/>
          <w:szCs w:val="24"/>
        </w:rPr>
        <w:t>discussed how moral and prudential considerations bear on the norms of belief, thereby motivating contemporary discussions about what kinds of reasons determine what we ought to believe.</w:t>
      </w:r>
      <w:r w:rsidR="00B85A58">
        <w:rPr>
          <w:rStyle w:val="Endnotenzeichen"/>
          <w:rFonts w:ascii="Times New Roman" w:hAnsi="Times New Roman" w:cs="Times New Roman"/>
          <w:sz w:val="24"/>
          <w:szCs w:val="24"/>
        </w:rPr>
        <w:endnoteReference w:id="3"/>
      </w:r>
    </w:p>
    <w:p w14:paraId="192D2B4D" w14:textId="56CAC81E" w:rsidR="00EF3A83" w:rsidRDefault="00B85A58" w:rsidP="00EF3A8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metaethics (broadly construed), an extensive and specialized discussion about the norms of rationality arose within the last decades. </w:t>
      </w:r>
      <w:r w:rsidR="008248E8">
        <w:rPr>
          <w:rFonts w:ascii="Times New Roman" w:hAnsi="Times New Roman" w:cs="Times New Roman"/>
          <w:sz w:val="24"/>
          <w:szCs w:val="24"/>
        </w:rPr>
        <w:t xml:space="preserve">John Broome (2013) argued that </w:t>
      </w:r>
      <w:r w:rsidR="00EF3A83">
        <w:rPr>
          <w:rFonts w:ascii="Times New Roman" w:hAnsi="Times New Roman" w:cs="Times New Roman"/>
          <w:sz w:val="24"/>
          <w:szCs w:val="24"/>
        </w:rPr>
        <w:t>being rational</w:t>
      </w:r>
      <w:r w:rsidR="008248E8">
        <w:rPr>
          <w:rFonts w:ascii="Times New Roman" w:hAnsi="Times New Roman" w:cs="Times New Roman"/>
          <w:sz w:val="24"/>
          <w:szCs w:val="24"/>
        </w:rPr>
        <w:t xml:space="preserve"> consists in having coherent attitudes, rather than in responding correctly to (apparent) reasons.</w:t>
      </w:r>
      <w:r w:rsidR="008248E8">
        <w:rPr>
          <w:rStyle w:val="Endnotenzeichen"/>
          <w:rFonts w:ascii="Times New Roman" w:hAnsi="Times New Roman" w:cs="Times New Roman"/>
          <w:sz w:val="24"/>
          <w:szCs w:val="24"/>
        </w:rPr>
        <w:endnoteReference w:id="4"/>
      </w:r>
      <w:r w:rsidR="008248E8">
        <w:rPr>
          <w:rFonts w:ascii="Times New Roman" w:hAnsi="Times New Roman" w:cs="Times New Roman"/>
          <w:sz w:val="24"/>
          <w:szCs w:val="24"/>
        </w:rPr>
        <w:t xml:space="preserve"> According to Broome, </w:t>
      </w:r>
      <w:r>
        <w:rPr>
          <w:rFonts w:ascii="Times New Roman" w:hAnsi="Times New Roman" w:cs="Times New Roman"/>
          <w:sz w:val="24"/>
          <w:szCs w:val="24"/>
        </w:rPr>
        <w:t>we are</w:t>
      </w:r>
      <w:r w:rsidR="008248E8">
        <w:rPr>
          <w:rFonts w:ascii="Times New Roman" w:hAnsi="Times New Roman" w:cs="Times New Roman"/>
          <w:sz w:val="24"/>
          <w:szCs w:val="24"/>
        </w:rPr>
        <w:t>, for example,</w:t>
      </w:r>
      <w:r>
        <w:rPr>
          <w:rFonts w:ascii="Times New Roman" w:hAnsi="Times New Roman" w:cs="Times New Roman"/>
          <w:sz w:val="24"/>
          <w:szCs w:val="24"/>
        </w:rPr>
        <w:t xml:space="preserve"> rationally required to </w:t>
      </w:r>
      <w:r w:rsidR="008248E8">
        <w:rPr>
          <w:rFonts w:ascii="Times New Roman" w:hAnsi="Times New Roman" w:cs="Times New Roman"/>
          <w:sz w:val="24"/>
          <w:szCs w:val="24"/>
        </w:rPr>
        <w:t xml:space="preserve">(roughly) </w:t>
      </w:r>
      <w:r>
        <w:rPr>
          <w:rFonts w:ascii="Times New Roman" w:hAnsi="Times New Roman" w:cs="Times New Roman"/>
          <w:sz w:val="24"/>
          <w:szCs w:val="24"/>
        </w:rPr>
        <w:t xml:space="preserve">intend </w:t>
      </w:r>
      <w:r w:rsidR="008248E8">
        <w:rPr>
          <w:rFonts w:ascii="Times New Roman" w:hAnsi="Times New Roman" w:cs="Times New Roman"/>
          <w:sz w:val="24"/>
          <w:szCs w:val="24"/>
        </w:rPr>
        <w:t xml:space="preserve">those means that we believe </w:t>
      </w:r>
      <w:r w:rsidR="00EF3A83">
        <w:rPr>
          <w:rFonts w:ascii="Times New Roman" w:hAnsi="Times New Roman" w:cs="Times New Roman"/>
          <w:sz w:val="24"/>
          <w:szCs w:val="24"/>
        </w:rPr>
        <w:t>are</w:t>
      </w:r>
      <w:r w:rsidR="008248E8">
        <w:rPr>
          <w:rFonts w:ascii="Times New Roman" w:hAnsi="Times New Roman" w:cs="Times New Roman"/>
          <w:sz w:val="24"/>
          <w:szCs w:val="24"/>
        </w:rPr>
        <w:t xml:space="preserve"> necessary to achieve our ends</w:t>
      </w:r>
      <w:r>
        <w:rPr>
          <w:rFonts w:ascii="Times New Roman" w:hAnsi="Times New Roman" w:cs="Times New Roman"/>
          <w:sz w:val="24"/>
          <w:szCs w:val="24"/>
        </w:rPr>
        <w:t>.</w:t>
      </w:r>
      <w:r>
        <w:rPr>
          <w:rStyle w:val="Endnotenzeichen"/>
          <w:rFonts w:ascii="Times New Roman" w:hAnsi="Times New Roman" w:cs="Times New Roman"/>
          <w:sz w:val="24"/>
          <w:szCs w:val="24"/>
        </w:rPr>
        <w:endnoteReference w:id="5"/>
      </w:r>
      <w:r>
        <w:rPr>
          <w:rFonts w:ascii="Times New Roman" w:hAnsi="Times New Roman" w:cs="Times New Roman"/>
          <w:sz w:val="24"/>
          <w:szCs w:val="24"/>
        </w:rPr>
        <w:t xml:space="preserve"> This is a requirement to adjust our intentions and beliefs to each other. It is not presented as </w:t>
      </w:r>
      <w:r w:rsidR="00E06CCF">
        <w:rPr>
          <w:rFonts w:ascii="Times New Roman" w:hAnsi="Times New Roman" w:cs="Times New Roman"/>
          <w:sz w:val="24"/>
          <w:szCs w:val="24"/>
        </w:rPr>
        <w:t>a requirement</w:t>
      </w:r>
      <w:r>
        <w:rPr>
          <w:rFonts w:ascii="Times New Roman" w:hAnsi="Times New Roman" w:cs="Times New Roman"/>
          <w:sz w:val="24"/>
          <w:szCs w:val="24"/>
        </w:rPr>
        <w:t xml:space="preserve"> to perform certain </w:t>
      </w:r>
      <w:r w:rsidRPr="00280455">
        <w:rPr>
          <w:rFonts w:ascii="Times New Roman" w:hAnsi="Times New Roman" w:cs="Times New Roman"/>
          <w:i/>
          <w:iCs/>
          <w:sz w:val="24"/>
          <w:szCs w:val="24"/>
        </w:rPr>
        <w:t>actions</w:t>
      </w:r>
      <w:r>
        <w:rPr>
          <w:rFonts w:ascii="Times New Roman" w:hAnsi="Times New Roman" w:cs="Times New Roman"/>
          <w:sz w:val="24"/>
          <w:szCs w:val="24"/>
        </w:rPr>
        <w:t xml:space="preserve"> </w:t>
      </w:r>
      <w:r w:rsidR="00E06CCF">
        <w:rPr>
          <w:rFonts w:ascii="Times New Roman" w:hAnsi="Times New Roman" w:cs="Times New Roman"/>
          <w:sz w:val="24"/>
          <w:szCs w:val="24"/>
        </w:rPr>
        <w:t>in order to</w:t>
      </w:r>
      <w:r>
        <w:rPr>
          <w:rFonts w:ascii="Times New Roman" w:hAnsi="Times New Roman" w:cs="Times New Roman"/>
          <w:sz w:val="24"/>
          <w:szCs w:val="24"/>
        </w:rPr>
        <w:t xml:space="preserve"> intentionally </w:t>
      </w:r>
      <w:r w:rsidRPr="00B63EDF">
        <w:rPr>
          <w:rFonts w:ascii="Times New Roman" w:hAnsi="Times New Roman" w:cs="Times New Roman"/>
          <w:i/>
          <w:iCs/>
          <w:sz w:val="24"/>
          <w:szCs w:val="24"/>
        </w:rPr>
        <w:t>ensur</w:t>
      </w:r>
      <w:r w:rsidR="00E06CCF">
        <w:rPr>
          <w:rFonts w:ascii="Times New Roman" w:hAnsi="Times New Roman" w:cs="Times New Roman"/>
          <w:i/>
          <w:iCs/>
          <w:sz w:val="24"/>
          <w:szCs w:val="24"/>
        </w:rPr>
        <w:t>e</w:t>
      </w:r>
      <w:r>
        <w:rPr>
          <w:rFonts w:ascii="Times New Roman" w:hAnsi="Times New Roman" w:cs="Times New Roman"/>
          <w:sz w:val="24"/>
          <w:szCs w:val="24"/>
        </w:rPr>
        <w:t xml:space="preserve"> </w:t>
      </w:r>
      <w:r w:rsidR="006B11A0">
        <w:rPr>
          <w:rFonts w:ascii="Times New Roman" w:hAnsi="Times New Roman" w:cs="Times New Roman"/>
          <w:sz w:val="24"/>
          <w:szCs w:val="24"/>
        </w:rPr>
        <w:t xml:space="preserve">by indirect means </w:t>
      </w:r>
      <w:r w:rsidR="00B5003C">
        <w:rPr>
          <w:rFonts w:ascii="Times New Roman" w:hAnsi="Times New Roman" w:cs="Times New Roman"/>
          <w:sz w:val="24"/>
          <w:szCs w:val="24"/>
        </w:rPr>
        <w:t xml:space="preserve">that we are coherent </w:t>
      </w:r>
      <w:r w:rsidR="006B11A0">
        <w:rPr>
          <w:rFonts w:ascii="Times New Roman" w:hAnsi="Times New Roman" w:cs="Times New Roman"/>
          <w:sz w:val="24"/>
          <w:szCs w:val="24"/>
        </w:rPr>
        <w:t>(</w:t>
      </w:r>
      <w:r w:rsidR="00B5003C">
        <w:rPr>
          <w:rFonts w:ascii="Times New Roman" w:hAnsi="Times New Roman" w:cs="Times New Roman"/>
          <w:sz w:val="24"/>
          <w:szCs w:val="24"/>
        </w:rPr>
        <w:t>for example,</w:t>
      </w:r>
      <w:r w:rsidR="008248E8">
        <w:rPr>
          <w:rFonts w:ascii="Times New Roman" w:hAnsi="Times New Roman" w:cs="Times New Roman"/>
          <w:sz w:val="24"/>
          <w:szCs w:val="24"/>
        </w:rPr>
        <w:t xml:space="preserve"> by</w:t>
      </w:r>
      <w:r w:rsidR="006B11A0">
        <w:rPr>
          <w:rFonts w:ascii="Times New Roman" w:hAnsi="Times New Roman" w:cs="Times New Roman"/>
          <w:sz w:val="24"/>
          <w:szCs w:val="24"/>
        </w:rPr>
        <w:t xml:space="preserve"> meditation</w:t>
      </w:r>
      <w:r w:rsidR="00B5003C">
        <w:rPr>
          <w:rFonts w:ascii="Times New Roman" w:hAnsi="Times New Roman" w:cs="Times New Roman"/>
          <w:sz w:val="24"/>
          <w:szCs w:val="24"/>
        </w:rPr>
        <w:t>)</w:t>
      </w:r>
      <w:r>
        <w:rPr>
          <w:rFonts w:ascii="Times New Roman" w:hAnsi="Times New Roman" w:cs="Times New Roman"/>
          <w:sz w:val="24"/>
          <w:szCs w:val="24"/>
        </w:rPr>
        <w:t xml:space="preserve">. Rather, </w:t>
      </w:r>
      <w:r w:rsidR="00E06CCF">
        <w:rPr>
          <w:rFonts w:ascii="Times New Roman" w:hAnsi="Times New Roman" w:cs="Times New Roman"/>
          <w:sz w:val="24"/>
          <w:szCs w:val="24"/>
        </w:rPr>
        <w:t>rational</w:t>
      </w:r>
      <w:r>
        <w:rPr>
          <w:rFonts w:ascii="Times New Roman" w:hAnsi="Times New Roman" w:cs="Times New Roman"/>
          <w:sz w:val="24"/>
          <w:szCs w:val="24"/>
        </w:rPr>
        <w:t xml:space="preserve"> requirements are meant to govern our attitudes </w:t>
      </w:r>
      <w:r w:rsidR="006B11A0">
        <w:rPr>
          <w:rFonts w:ascii="Times New Roman" w:hAnsi="Times New Roman" w:cs="Times New Roman"/>
          <w:i/>
          <w:iCs/>
          <w:sz w:val="24"/>
          <w:szCs w:val="24"/>
        </w:rPr>
        <w:t>directly</w:t>
      </w:r>
      <w:r>
        <w:rPr>
          <w:rFonts w:ascii="Times New Roman" w:hAnsi="Times New Roman" w:cs="Times New Roman"/>
          <w:sz w:val="24"/>
          <w:szCs w:val="24"/>
        </w:rPr>
        <w:t xml:space="preserve">. </w:t>
      </w:r>
      <w:r w:rsidR="008258D8">
        <w:rPr>
          <w:rFonts w:ascii="Times New Roman" w:hAnsi="Times New Roman" w:cs="Times New Roman"/>
          <w:sz w:val="24"/>
          <w:szCs w:val="24"/>
        </w:rPr>
        <w:t>This also holds for</w:t>
      </w:r>
      <w:r w:rsidR="00EF3A83">
        <w:rPr>
          <w:rFonts w:ascii="Times New Roman" w:hAnsi="Times New Roman" w:cs="Times New Roman"/>
          <w:sz w:val="24"/>
          <w:szCs w:val="24"/>
        </w:rPr>
        <w:t xml:space="preserve"> accounts that conceive of rationality as the capacity to respond correctly to one’s reasons</w:t>
      </w:r>
      <w:r w:rsidR="008258D8">
        <w:rPr>
          <w:rFonts w:ascii="Times New Roman" w:hAnsi="Times New Roman" w:cs="Times New Roman"/>
          <w:sz w:val="24"/>
          <w:szCs w:val="24"/>
        </w:rPr>
        <w:t>. For insofar as these accounts are</w:t>
      </w:r>
      <w:r w:rsidR="00EF3A83">
        <w:rPr>
          <w:rFonts w:ascii="Times New Roman" w:hAnsi="Times New Roman" w:cs="Times New Roman"/>
          <w:sz w:val="24"/>
          <w:szCs w:val="24"/>
        </w:rPr>
        <w:t xml:space="preserve"> concerned with responding to reasons for </w:t>
      </w:r>
      <w:r w:rsidR="00EF3A83" w:rsidRPr="00EF3A83">
        <w:rPr>
          <w:rFonts w:ascii="Times New Roman" w:hAnsi="Times New Roman" w:cs="Times New Roman"/>
          <w:i/>
          <w:iCs/>
          <w:sz w:val="24"/>
          <w:szCs w:val="24"/>
        </w:rPr>
        <w:t>attitudes</w:t>
      </w:r>
      <w:r w:rsidR="00EF3A83">
        <w:rPr>
          <w:rFonts w:ascii="Times New Roman" w:hAnsi="Times New Roman" w:cs="Times New Roman"/>
          <w:sz w:val="24"/>
          <w:szCs w:val="24"/>
        </w:rPr>
        <w:t xml:space="preserve">, </w:t>
      </w:r>
      <w:r w:rsidR="008258D8">
        <w:rPr>
          <w:rFonts w:ascii="Times New Roman" w:hAnsi="Times New Roman" w:cs="Times New Roman"/>
          <w:sz w:val="24"/>
          <w:szCs w:val="24"/>
        </w:rPr>
        <w:t xml:space="preserve">they </w:t>
      </w:r>
      <w:r w:rsidR="001F6FA4">
        <w:rPr>
          <w:rFonts w:ascii="Times New Roman" w:hAnsi="Times New Roman" w:cs="Times New Roman"/>
          <w:sz w:val="24"/>
          <w:szCs w:val="24"/>
        </w:rPr>
        <w:t xml:space="preserve">do not </w:t>
      </w:r>
      <w:r w:rsidR="008258D8">
        <w:rPr>
          <w:rFonts w:ascii="Times New Roman" w:hAnsi="Times New Roman" w:cs="Times New Roman"/>
          <w:sz w:val="24"/>
          <w:szCs w:val="24"/>
        </w:rPr>
        <w:t>take themselves to be concerned</w:t>
      </w:r>
      <w:r w:rsidR="00EF3A83">
        <w:rPr>
          <w:rFonts w:ascii="Times New Roman" w:hAnsi="Times New Roman" w:cs="Times New Roman"/>
          <w:sz w:val="24"/>
          <w:szCs w:val="24"/>
        </w:rPr>
        <w:t xml:space="preserve"> with</w:t>
      </w:r>
      <w:r w:rsidR="008258D8">
        <w:rPr>
          <w:rFonts w:ascii="Times New Roman" w:hAnsi="Times New Roman" w:cs="Times New Roman"/>
          <w:sz w:val="24"/>
          <w:szCs w:val="24"/>
        </w:rPr>
        <w:t xml:space="preserve"> prudential or moral</w:t>
      </w:r>
      <w:r w:rsidR="00EF3A83">
        <w:rPr>
          <w:rFonts w:ascii="Times New Roman" w:hAnsi="Times New Roman" w:cs="Times New Roman"/>
          <w:sz w:val="24"/>
          <w:szCs w:val="24"/>
        </w:rPr>
        <w:t xml:space="preserve"> </w:t>
      </w:r>
      <w:r w:rsidR="008258D8">
        <w:rPr>
          <w:rFonts w:ascii="Times New Roman" w:hAnsi="Times New Roman" w:cs="Times New Roman"/>
          <w:sz w:val="24"/>
          <w:szCs w:val="24"/>
        </w:rPr>
        <w:t>reasons for</w:t>
      </w:r>
      <w:r w:rsidR="00EF3A83">
        <w:rPr>
          <w:rFonts w:ascii="Times New Roman" w:hAnsi="Times New Roman" w:cs="Times New Roman"/>
          <w:sz w:val="24"/>
          <w:szCs w:val="24"/>
        </w:rPr>
        <w:t xml:space="preserve"> </w:t>
      </w:r>
      <w:r w:rsidR="008258D8" w:rsidRPr="008258D8">
        <w:rPr>
          <w:rFonts w:ascii="Times New Roman" w:hAnsi="Times New Roman" w:cs="Times New Roman"/>
          <w:i/>
          <w:iCs/>
          <w:sz w:val="24"/>
          <w:szCs w:val="24"/>
        </w:rPr>
        <w:t>managing</w:t>
      </w:r>
      <w:r w:rsidR="00EF3A83">
        <w:rPr>
          <w:rFonts w:ascii="Times New Roman" w:hAnsi="Times New Roman" w:cs="Times New Roman"/>
          <w:sz w:val="24"/>
          <w:szCs w:val="24"/>
        </w:rPr>
        <w:t xml:space="preserve"> our attitudes.</w:t>
      </w:r>
      <w:r w:rsidR="00EF3A83">
        <w:rPr>
          <w:rStyle w:val="Endnotenzeichen"/>
          <w:rFonts w:ascii="Times New Roman" w:hAnsi="Times New Roman" w:cs="Times New Roman"/>
          <w:sz w:val="24"/>
          <w:szCs w:val="24"/>
        </w:rPr>
        <w:endnoteReference w:id="6"/>
      </w:r>
    </w:p>
    <w:p w14:paraId="12893459" w14:textId="3697E277" w:rsidR="00B85A58" w:rsidRDefault="00B85A58" w:rsidP="00E06CC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It seems that</w:t>
      </w:r>
      <w:r w:rsidR="00C53A1A">
        <w:rPr>
          <w:rFonts w:ascii="Times New Roman" w:hAnsi="Times New Roman" w:cs="Times New Roman"/>
          <w:sz w:val="24"/>
          <w:szCs w:val="24"/>
        </w:rPr>
        <w:t xml:space="preserve"> </w:t>
      </w:r>
      <w:r>
        <w:rPr>
          <w:rFonts w:ascii="Times New Roman" w:hAnsi="Times New Roman" w:cs="Times New Roman"/>
          <w:sz w:val="24"/>
          <w:szCs w:val="24"/>
        </w:rPr>
        <w:t xml:space="preserve">we do not (or cannot) weigh </w:t>
      </w:r>
      <w:r w:rsidR="00C53A1A">
        <w:rPr>
          <w:rFonts w:ascii="Times New Roman" w:hAnsi="Times New Roman" w:cs="Times New Roman"/>
          <w:sz w:val="24"/>
          <w:szCs w:val="24"/>
        </w:rPr>
        <w:t>rational</w:t>
      </w:r>
      <w:r>
        <w:rPr>
          <w:rFonts w:ascii="Times New Roman" w:hAnsi="Times New Roman" w:cs="Times New Roman"/>
          <w:sz w:val="24"/>
          <w:szCs w:val="24"/>
        </w:rPr>
        <w:t xml:space="preserve"> requirements</w:t>
      </w:r>
      <w:r w:rsidR="00D165CA">
        <w:rPr>
          <w:rFonts w:ascii="Times New Roman" w:hAnsi="Times New Roman" w:cs="Times New Roman"/>
          <w:sz w:val="24"/>
          <w:szCs w:val="24"/>
        </w:rPr>
        <w:t xml:space="preserve"> </w:t>
      </w:r>
      <w:r w:rsidR="008258D8">
        <w:rPr>
          <w:rFonts w:ascii="Times New Roman" w:hAnsi="Times New Roman" w:cs="Times New Roman"/>
          <w:sz w:val="24"/>
          <w:szCs w:val="24"/>
        </w:rPr>
        <w:t xml:space="preserve">governing our attitudes </w:t>
      </w:r>
      <w:r>
        <w:rPr>
          <w:rFonts w:ascii="Times New Roman" w:hAnsi="Times New Roman" w:cs="Times New Roman"/>
          <w:sz w:val="24"/>
          <w:szCs w:val="24"/>
        </w:rPr>
        <w:t>against</w:t>
      </w:r>
      <w:r w:rsidR="008258D8">
        <w:rPr>
          <w:rFonts w:ascii="Times New Roman" w:hAnsi="Times New Roman" w:cs="Times New Roman"/>
          <w:sz w:val="24"/>
          <w:szCs w:val="24"/>
        </w:rPr>
        <w:t xml:space="preserve">, say, </w:t>
      </w:r>
      <w:r>
        <w:rPr>
          <w:rFonts w:ascii="Times New Roman" w:hAnsi="Times New Roman" w:cs="Times New Roman"/>
          <w:sz w:val="24"/>
          <w:szCs w:val="24"/>
        </w:rPr>
        <w:t xml:space="preserve">prudential </w:t>
      </w:r>
      <w:r w:rsidR="00EF3A83">
        <w:rPr>
          <w:rFonts w:ascii="Times New Roman" w:hAnsi="Times New Roman" w:cs="Times New Roman"/>
          <w:sz w:val="24"/>
          <w:szCs w:val="24"/>
        </w:rPr>
        <w:t>considerations</w:t>
      </w:r>
      <w:r w:rsidR="00D165CA">
        <w:rPr>
          <w:rFonts w:ascii="Times New Roman" w:hAnsi="Times New Roman" w:cs="Times New Roman"/>
          <w:sz w:val="24"/>
          <w:szCs w:val="24"/>
        </w:rPr>
        <w:t xml:space="preserve"> that seem to favor an attitude</w:t>
      </w:r>
      <w:r w:rsidR="00E1137C">
        <w:rPr>
          <w:rFonts w:ascii="Times New Roman" w:hAnsi="Times New Roman" w:cs="Times New Roman"/>
          <w:sz w:val="24"/>
          <w:szCs w:val="24"/>
        </w:rPr>
        <w:t xml:space="preserve">. Take, </w:t>
      </w:r>
      <w:r w:rsidR="008258D8">
        <w:rPr>
          <w:rFonts w:ascii="Times New Roman" w:hAnsi="Times New Roman" w:cs="Times New Roman"/>
          <w:sz w:val="24"/>
          <w:szCs w:val="24"/>
        </w:rPr>
        <w:t xml:space="preserve">for example, </w:t>
      </w:r>
      <w:r w:rsidR="00D165CA">
        <w:rPr>
          <w:rFonts w:ascii="Times New Roman" w:hAnsi="Times New Roman" w:cs="Times New Roman"/>
          <w:sz w:val="24"/>
          <w:szCs w:val="24"/>
        </w:rPr>
        <w:t xml:space="preserve">the consideration that an </w:t>
      </w:r>
      <w:r w:rsidR="00EF3A83">
        <w:rPr>
          <w:rFonts w:ascii="Times New Roman" w:hAnsi="Times New Roman" w:cs="Times New Roman"/>
          <w:sz w:val="24"/>
          <w:szCs w:val="24"/>
        </w:rPr>
        <w:t>eccentric billionaire promises you a lot of money as a reward for causing yourself to</w:t>
      </w:r>
      <w:r w:rsidR="00D165CA">
        <w:rPr>
          <w:rFonts w:ascii="Times New Roman" w:hAnsi="Times New Roman" w:cs="Times New Roman"/>
          <w:sz w:val="24"/>
          <w:szCs w:val="24"/>
        </w:rPr>
        <w:t xml:space="preserve"> </w:t>
      </w:r>
      <w:r w:rsidR="00E1137C">
        <w:rPr>
          <w:rFonts w:ascii="Times New Roman" w:hAnsi="Times New Roman" w:cs="Times New Roman"/>
          <w:sz w:val="24"/>
          <w:szCs w:val="24"/>
        </w:rPr>
        <w:t>believe something that is unsupported by your evidence</w:t>
      </w:r>
      <w:r>
        <w:rPr>
          <w:rFonts w:ascii="Times New Roman" w:hAnsi="Times New Roman" w:cs="Times New Roman"/>
          <w:sz w:val="24"/>
          <w:szCs w:val="24"/>
        </w:rPr>
        <w:t>.</w:t>
      </w:r>
      <w:r w:rsidR="00E1137C">
        <w:rPr>
          <w:rFonts w:ascii="Times New Roman" w:hAnsi="Times New Roman" w:cs="Times New Roman"/>
          <w:sz w:val="24"/>
          <w:szCs w:val="24"/>
        </w:rPr>
        <w:t xml:space="preserve"> A common view holds that in such cases, there are two normative requirements in place: a rational requirement not to have the unsupported belief</w:t>
      </w:r>
      <w:r w:rsidR="001629E5">
        <w:rPr>
          <w:rFonts w:ascii="Times New Roman" w:hAnsi="Times New Roman" w:cs="Times New Roman"/>
          <w:sz w:val="24"/>
          <w:szCs w:val="24"/>
        </w:rPr>
        <w:t>;</w:t>
      </w:r>
      <w:r w:rsidR="00E1137C">
        <w:rPr>
          <w:rFonts w:ascii="Times New Roman" w:hAnsi="Times New Roman" w:cs="Times New Roman"/>
          <w:sz w:val="24"/>
          <w:szCs w:val="24"/>
        </w:rPr>
        <w:t xml:space="preserve"> and a practical requirement to cause yourself to have it.</w:t>
      </w:r>
      <w:r>
        <w:rPr>
          <w:rStyle w:val="Endnotenzeichen"/>
          <w:rFonts w:ascii="Times New Roman" w:hAnsi="Times New Roman" w:cs="Times New Roman"/>
          <w:sz w:val="24"/>
          <w:szCs w:val="24"/>
        </w:rPr>
        <w:endnoteReference w:id="7"/>
      </w:r>
      <w:r>
        <w:rPr>
          <w:rFonts w:ascii="Times New Roman" w:hAnsi="Times New Roman" w:cs="Times New Roman"/>
          <w:sz w:val="24"/>
          <w:szCs w:val="24"/>
        </w:rPr>
        <w:t xml:space="preserve"> </w:t>
      </w:r>
      <w:r w:rsidR="008258D8">
        <w:rPr>
          <w:rFonts w:ascii="Times New Roman" w:hAnsi="Times New Roman" w:cs="Times New Roman"/>
          <w:sz w:val="24"/>
          <w:szCs w:val="24"/>
        </w:rPr>
        <w:t>Such cases are</w:t>
      </w:r>
      <w:r w:rsidR="00EF3A83">
        <w:rPr>
          <w:rFonts w:ascii="Times New Roman" w:hAnsi="Times New Roman" w:cs="Times New Roman"/>
          <w:sz w:val="24"/>
          <w:szCs w:val="24"/>
        </w:rPr>
        <w:t xml:space="preserve"> currently debated</w:t>
      </w:r>
      <w:r>
        <w:rPr>
          <w:rFonts w:ascii="Times New Roman" w:hAnsi="Times New Roman" w:cs="Times New Roman"/>
          <w:sz w:val="24"/>
          <w:szCs w:val="24"/>
        </w:rPr>
        <w:t xml:space="preserve">, and some of our contributions will question </w:t>
      </w:r>
      <w:r w:rsidR="006B11A0">
        <w:rPr>
          <w:rFonts w:ascii="Times New Roman" w:hAnsi="Times New Roman" w:cs="Times New Roman"/>
          <w:sz w:val="24"/>
          <w:szCs w:val="24"/>
        </w:rPr>
        <w:t>the</w:t>
      </w:r>
      <w:r>
        <w:rPr>
          <w:rFonts w:ascii="Times New Roman" w:hAnsi="Times New Roman" w:cs="Times New Roman"/>
          <w:sz w:val="24"/>
          <w:szCs w:val="24"/>
        </w:rPr>
        <w:t xml:space="preserve"> picture</w:t>
      </w:r>
      <w:r w:rsidR="006B11A0">
        <w:rPr>
          <w:rFonts w:ascii="Times New Roman" w:hAnsi="Times New Roman" w:cs="Times New Roman"/>
          <w:sz w:val="24"/>
          <w:szCs w:val="24"/>
        </w:rPr>
        <w:t xml:space="preserve"> according to which epistemic reasons, or other </w:t>
      </w:r>
      <w:r w:rsidR="00EC7257">
        <w:rPr>
          <w:rFonts w:ascii="Times New Roman" w:hAnsi="Times New Roman" w:cs="Times New Roman"/>
          <w:sz w:val="24"/>
          <w:szCs w:val="24"/>
        </w:rPr>
        <w:t>object-given reasons for attitudes</w:t>
      </w:r>
      <w:r w:rsidR="006B11A0">
        <w:rPr>
          <w:rFonts w:ascii="Times New Roman" w:hAnsi="Times New Roman" w:cs="Times New Roman"/>
          <w:sz w:val="24"/>
          <w:szCs w:val="24"/>
        </w:rPr>
        <w:t xml:space="preserve">, </w:t>
      </w:r>
      <w:r w:rsidR="00EC7257">
        <w:rPr>
          <w:rFonts w:ascii="Times New Roman" w:hAnsi="Times New Roman" w:cs="Times New Roman"/>
          <w:sz w:val="24"/>
          <w:szCs w:val="24"/>
        </w:rPr>
        <w:t>constitute their own</w:t>
      </w:r>
      <w:r w:rsidR="006B11A0">
        <w:rPr>
          <w:rFonts w:ascii="Times New Roman" w:hAnsi="Times New Roman" w:cs="Times New Roman"/>
          <w:sz w:val="24"/>
          <w:szCs w:val="24"/>
        </w:rPr>
        <w:t xml:space="preserve"> normative domain that is independent from</w:t>
      </w:r>
      <w:r w:rsidR="00203957">
        <w:rPr>
          <w:rFonts w:ascii="Times New Roman" w:hAnsi="Times New Roman" w:cs="Times New Roman"/>
          <w:sz w:val="24"/>
          <w:szCs w:val="24"/>
        </w:rPr>
        <w:t xml:space="preserve"> the practical realms of</w:t>
      </w:r>
      <w:r w:rsidR="006B11A0">
        <w:rPr>
          <w:rFonts w:ascii="Times New Roman" w:hAnsi="Times New Roman" w:cs="Times New Roman"/>
          <w:sz w:val="24"/>
          <w:szCs w:val="24"/>
        </w:rPr>
        <w:t xml:space="preserve"> prudence and morality</w:t>
      </w:r>
      <w:r>
        <w:rPr>
          <w:rFonts w:ascii="Times New Roman" w:hAnsi="Times New Roman" w:cs="Times New Roman"/>
          <w:sz w:val="24"/>
          <w:szCs w:val="24"/>
        </w:rPr>
        <w:t>.</w:t>
      </w:r>
      <w:r>
        <w:rPr>
          <w:rStyle w:val="Endnotenzeichen"/>
          <w:rFonts w:ascii="Times New Roman" w:hAnsi="Times New Roman" w:cs="Times New Roman"/>
          <w:sz w:val="24"/>
          <w:szCs w:val="24"/>
        </w:rPr>
        <w:endnoteReference w:id="8"/>
      </w:r>
      <w:r>
        <w:rPr>
          <w:rFonts w:ascii="Times New Roman" w:hAnsi="Times New Roman" w:cs="Times New Roman"/>
          <w:sz w:val="24"/>
          <w:szCs w:val="24"/>
        </w:rPr>
        <w:t xml:space="preserve"> Yet the general framework in which philosophers currently conceive of rational requirements is to treat them as separate from, and quite unrelated to, practical requirements: prudence and morality govern our voluntary conduct, rationality governs our attitudes.</w:t>
      </w:r>
      <w:r w:rsidR="00DD65EB">
        <w:rPr>
          <w:rFonts w:ascii="Times New Roman" w:hAnsi="Times New Roman" w:cs="Times New Roman"/>
          <w:sz w:val="24"/>
          <w:szCs w:val="24"/>
        </w:rPr>
        <w:t xml:space="preserve"> Morality</w:t>
      </w:r>
      <w:r>
        <w:rPr>
          <w:rFonts w:ascii="Times New Roman" w:hAnsi="Times New Roman" w:cs="Times New Roman"/>
          <w:sz w:val="24"/>
          <w:szCs w:val="24"/>
        </w:rPr>
        <w:t xml:space="preserve"> and prudence concern action; rationality concerns the mind.</w:t>
      </w:r>
      <w:r>
        <w:rPr>
          <w:rStyle w:val="Endnotenzeichen"/>
          <w:rFonts w:ascii="Times New Roman" w:hAnsi="Times New Roman" w:cs="Times New Roman"/>
          <w:sz w:val="24"/>
          <w:szCs w:val="24"/>
        </w:rPr>
        <w:endnoteReference w:id="9"/>
      </w:r>
    </w:p>
    <w:p w14:paraId="3C6A7F38" w14:textId="4192B2B5" w:rsidR="00B85A58" w:rsidRDefault="00D165CA" w:rsidP="00B85A5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However,</w:t>
      </w:r>
      <w:r w:rsidR="00B85A58">
        <w:rPr>
          <w:rFonts w:ascii="Times New Roman" w:hAnsi="Times New Roman" w:cs="Times New Roman"/>
          <w:sz w:val="24"/>
          <w:szCs w:val="24"/>
        </w:rPr>
        <w:t xml:space="preserve"> philosophers</w:t>
      </w:r>
      <w:r w:rsidR="00DD65EB">
        <w:rPr>
          <w:rFonts w:ascii="Times New Roman" w:hAnsi="Times New Roman" w:cs="Times New Roman"/>
          <w:sz w:val="24"/>
          <w:szCs w:val="24"/>
        </w:rPr>
        <w:t xml:space="preserve"> have also</w:t>
      </w:r>
      <w:r w:rsidR="00B85A58">
        <w:rPr>
          <w:rFonts w:ascii="Times New Roman" w:hAnsi="Times New Roman" w:cs="Times New Roman"/>
          <w:sz w:val="24"/>
          <w:szCs w:val="24"/>
        </w:rPr>
        <w:t xml:space="preserve"> </w:t>
      </w:r>
      <w:r>
        <w:rPr>
          <w:rFonts w:ascii="Times New Roman" w:hAnsi="Times New Roman" w:cs="Times New Roman"/>
          <w:sz w:val="24"/>
          <w:szCs w:val="24"/>
        </w:rPr>
        <w:t xml:space="preserve">recently </w:t>
      </w:r>
      <w:r w:rsidR="00B85A58">
        <w:rPr>
          <w:rFonts w:ascii="Times New Roman" w:hAnsi="Times New Roman" w:cs="Times New Roman"/>
          <w:sz w:val="24"/>
          <w:szCs w:val="24"/>
        </w:rPr>
        <w:t xml:space="preserve">discussed a line of thought that calls into doubt that our attitudes are the proper object of any normative </w:t>
      </w:r>
      <w:r>
        <w:rPr>
          <w:rFonts w:ascii="Times New Roman" w:hAnsi="Times New Roman" w:cs="Times New Roman"/>
          <w:sz w:val="24"/>
          <w:szCs w:val="24"/>
        </w:rPr>
        <w:t>evaluation</w:t>
      </w:r>
      <w:r w:rsidR="00B85A58">
        <w:rPr>
          <w:rFonts w:ascii="Times New Roman" w:hAnsi="Times New Roman" w:cs="Times New Roman"/>
          <w:sz w:val="24"/>
          <w:szCs w:val="24"/>
        </w:rPr>
        <w:t xml:space="preserve"> whatsoever.</w:t>
      </w:r>
      <w:r w:rsidR="00B85A58">
        <w:rPr>
          <w:rStyle w:val="Endnotenzeichen"/>
          <w:rFonts w:ascii="Times New Roman" w:hAnsi="Times New Roman" w:cs="Times New Roman"/>
          <w:sz w:val="24"/>
          <w:szCs w:val="24"/>
        </w:rPr>
        <w:endnoteReference w:id="10"/>
      </w:r>
      <w:r w:rsidR="00B85A58">
        <w:rPr>
          <w:rFonts w:ascii="Times New Roman" w:hAnsi="Times New Roman" w:cs="Times New Roman"/>
          <w:sz w:val="24"/>
          <w:szCs w:val="24"/>
        </w:rPr>
        <w:t xml:space="preserve"> Roughly, the line of thought goes as follows. Our beliefs, desires, emotions, and intentions are not subject to the will in the way our actions are. We cannot decide to believe in the way we can decide to act.</w:t>
      </w:r>
      <w:r w:rsidR="00B85A58">
        <w:rPr>
          <w:rStyle w:val="Endnotenzeichen"/>
          <w:rFonts w:ascii="Times New Roman" w:hAnsi="Times New Roman" w:cs="Times New Roman"/>
          <w:sz w:val="24"/>
          <w:szCs w:val="24"/>
        </w:rPr>
        <w:endnoteReference w:id="11"/>
      </w:r>
      <w:r w:rsidR="00B85A58">
        <w:rPr>
          <w:rFonts w:ascii="Times New Roman" w:hAnsi="Times New Roman" w:cs="Times New Roman"/>
          <w:sz w:val="24"/>
          <w:szCs w:val="24"/>
        </w:rPr>
        <w:t xml:space="preserve"> When someone offers me a huge reward for believing</w:t>
      </w:r>
      <w:r w:rsidR="00000442">
        <w:rPr>
          <w:rFonts w:ascii="Times New Roman" w:hAnsi="Times New Roman" w:cs="Times New Roman"/>
          <w:sz w:val="24"/>
          <w:szCs w:val="24"/>
        </w:rPr>
        <w:t>, in the absence of adequate evidence,</w:t>
      </w:r>
      <w:r w:rsidR="00B85A58">
        <w:rPr>
          <w:rFonts w:ascii="Times New Roman" w:hAnsi="Times New Roman" w:cs="Times New Roman"/>
          <w:sz w:val="24"/>
          <w:szCs w:val="24"/>
        </w:rPr>
        <w:t xml:space="preserve"> that there is an even number of stars in the universe, I will not be able to believe it</w:t>
      </w:r>
      <w:r w:rsidR="006B11A0">
        <w:rPr>
          <w:rFonts w:ascii="Times New Roman" w:hAnsi="Times New Roman" w:cs="Times New Roman"/>
          <w:sz w:val="24"/>
          <w:szCs w:val="24"/>
        </w:rPr>
        <w:t>. This is true even if</w:t>
      </w:r>
      <w:r w:rsidR="00B85A58">
        <w:rPr>
          <w:rFonts w:ascii="Times New Roman" w:hAnsi="Times New Roman" w:cs="Times New Roman"/>
          <w:sz w:val="24"/>
          <w:szCs w:val="24"/>
        </w:rPr>
        <w:t xml:space="preserve"> I </w:t>
      </w:r>
      <w:r w:rsidR="00B85A58" w:rsidRPr="009057B0">
        <w:rPr>
          <w:rFonts w:ascii="Times New Roman" w:hAnsi="Times New Roman" w:cs="Times New Roman"/>
          <w:i/>
          <w:sz w:val="24"/>
          <w:szCs w:val="24"/>
        </w:rPr>
        <w:t>want</w:t>
      </w:r>
      <w:r w:rsidR="00B85A58">
        <w:rPr>
          <w:rFonts w:ascii="Times New Roman" w:hAnsi="Times New Roman" w:cs="Times New Roman"/>
          <w:sz w:val="24"/>
          <w:szCs w:val="24"/>
        </w:rPr>
        <w:t xml:space="preserve"> to believe it because I want to have the reward. Similarly, it does not seem possible to desire, feel, or intend something merely because someone offers me a reward for doing so. It seems that we cannot believe that </w:t>
      </w:r>
      <w:r w:rsidR="00B85A58" w:rsidRPr="00EC7257">
        <w:rPr>
          <w:rFonts w:ascii="Times New Roman" w:hAnsi="Times New Roman" w:cs="Times New Roman"/>
          <w:i/>
          <w:iCs/>
          <w:sz w:val="24"/>
          <w:szCs w:val="24"/>
        </w:rPr>
        <w:t>p</w:t>
      </w:r>
      <w:r w:rsidR="00B85A58">
        <w:rPr>
          <w:rFonts w:ascii="Times New Roman" w:hAnsi="Times New Roman" w:cs="Times New Roman"/>
          <w:sz w:val="24"/>
          <w:szCs w:val="24"/>
        </w:rPr>
        <w:t xml:space="preserve"> for just any reason that shows </w:t>
      </w:r>
      <w:r w:rsidR="00B85A58">
        <w:rPr>
          <w:rFonts w:ascii="Times New Roman" w:hAnsi="Times New Roman" w:cs="Times New Roman"/>
          <w:sz w:val="24"/>
          <w:szCs w:val="24"/>
        </w:rPr>
        <w:lastRenderedPageBreak/>
        <w:t xml:space="preserve">it worth believing that </w:t>
      </w:r>
      <w:r w:rsidR="00B85A58" w:rsidRPr="00EC7257">
        <w:rPr>
          <w:rFonts w:ascii="Times New Roman" w:hAnsi="Times New Roman" w:cs="Times New Roman"/>
          <w:i/>
          <w:iCs/>
          <w:sz w:val="24"/>
          <w:szCs w:val="24"/>
        </w:rPr>
        <w:t>p</w:t>
      </w:r>
      <w:r w:rsidR="00B85A58">
        <w:rPr>
          <w:rFonts w:ascii="Times New Roman" w:hAnsi="Times New Roman" w:cs="Times New Roman"/>
          <w:sz w:val="24"/>
          <w:szCs w:val="24"/>
        </w:rPr>
        <w:t>. It seems that we cannot adopt a mental state or an attitude for just any reason that shows it worth being adopted.</w:t>
      </w:r>
      <w:r w:rsidR="00B85A58">
        <w:rPr>
          <w:rStyle w:val="Endnotenzeichen"/>
          <w:rFonts w:ascii="Times New Roman" w:hAnsi="Times New Roman" w:cs="Times New Roman"/>
          <w:sz w:val="24"/>
          <w:szCs w:val="24"/>
        </w:rPr>
        <w:endnoteReference w:id="12"/>
      </w:r>
    </w:p>
    <w:p w14:paraId="5C9F57F7" w14:textId="66040A4B" w:rsidR="00B85A58" w:rsidRDefault="00B85A58" w:rsidP="00B85A5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By contrast, if someone offer</w:t>
      </w:r>
      <w:r w:rsidR="00D165CA">
        <w:rPr>
          <w:rFonts w:ascii="Times New Roman" w:hAnsi="Times New Roman" w:cs="Times New Roman"/>
          <w:sz w:val="24"/>
          <w:szCs w:val="24"/>
        </w:rPr>
        <w:t>ed</w:t>
      </w:r>
      <w:r>
        <w:rPr>
          <w:rFonts w:ascii="Times New Roman" w:hAnsi="Times New Roman" w:cs="Times New Roman"/>
          <w:sz w:val="24"/>
          <w:szCs w:val="24"/>
        </w:rPr>
        <w:t xml:space="preserve"> me a reward for performing an </w:t>
      </w:r>
      <w:r w:rsidRPr="00594427">
        <w:rPr>
          <w:rFonts w:ascii="Times New Roman" w:hAnsi="Times New Roman" w:cs="Times New Roman"/>
          <w:i/>
          <w:sz w:val="24"/>
          <w:szCs w:val="24"/>
        </w:rPr>
        <w:t>action</w:t>
      </w:r>
      <w:r>
        <w:rPr>
          <w:rFonts w:ascii="Times New Roman" w:hAnsi="Times New Roman" w:cs="Times New Roman"/>
          <w:sz w:val="24"/>
          <w:szCs w:val="24"/>
        </w:rPr>
        <w:t xml:space="preserve"> for which I have no reward-independent reason, like the action of raising my arm right now, I could just do it and collect the reward. We usually can perform an action for any reason that shows the action worth doing: our actions are, as I would like to put it, </w:t>
      </w:r>
      <w:r w:rsidRPr="009057B0">
        <w:rPr>
          <w:rFonts w:ascii="Times New Roman" w:hAnsi="Times New Roman" w:cs="Times New Roman"/>
          <w:i/>
          <w:sz w:val="24"/>
          <w:szCs w:val="24"/>
        </w:rPr>
        <w:t>exercises of voluntary control</w:t>
      </w:r>
      <w:r>
        <w:rPr>
          <w:rFonts w:ascii="Times New Roman" w:hAnsi="Times New Roman" w:cs="Times New Roman"/>
          <w:sz w:val="24"/>
          <w:szCs w:val="24"/>
        </w:rPr>
        <w:t xml:space="preserve">. We exercise voluntary control when we act: being able to act for reasons is a fundamental kind of freedom. Arguably, the fact that actions are free in this way is what explains why it can be true that we sometimes </w:t>
      </w:r>
      <w:r w:rsidRPr="00EA27AA">
        <w:rPr>
          <w:rFonts w:ascii="Times New Roman" w:hAnsi="Times New Roman" w:cs="Times New Roman"/>
          <w:i/>
          <w:sz w:val="24"/>
          <w:szCs w:val="24"/>
        </w:rPr>
        <w:t>ought</w:t>
      </w:r>
      <w:r>
        <w:rPr>
          <w:rFonts w:ascii="Times New Roman" w:hAnsi="Times New Roman" w:cs="Times New Roman"/>
          <w:sz w:val="24"/>
          <w:szCs w:val="24"/>
        </w:rPr>
        <w:t xml:space="preserve"> to do one thing rather than another: if raising my arm was not an exercise of voluntary control, it would not make sense to say that I </w:t>
      </w:r>
      <w:r w:rsidRPr="00CA05BD">
        <w:rPr>
          <w:rFonts w:ascii="Times New Roman" w:hAnsi="Times New Roman" w:cs="Times New Roman"/>
          <w:i/>
          <w:sz w:val="24"/>
          <w:szCs w:val="24"/>
        </w:rPr>
        <w:t>ought</w:t>
      </w:r>
      <w:r>
        <w:rPr>
          <w:rFonts w:ascii="Times New Roman" w:hAnsi="Times New Roman" w:cs="Times New Roman"/>
          <w:sz w:val="24"/>
          <w:szCs w:val="24"/>
        </w:rPr>
        <w:t xml:space="preserve"> to raise it. </w:t>
      </w:r>
      <w:r w:rsidR="00BA3E7D">
        <w:rPr>
          <w:rFonts w:ascii="Times New Roman" w:hAnsi="Times New Roman" w:cs="Times New Roman"/>
          <w:sz w:val="24"/>
          <w:szCs w:val="24"/>
        </w:rPr>
        <w:t>The rising of my arm</w:t>
      </w:r>
      <w:r w:rsidR="006B11A0">
        <w:rPr>
          <w:rFonts w:ascii="Times New Roman" w:hAnsi="Times New Roman" w:cs="Times New Roman"/>
          <w:sz w:val="24"/>
          <w:szCs w:val="24"/>
        </w:rPr>
        <w:t xml:space="preserve"> would be a mere natural event outside the space of reasons that </w:t>
      </w:r>
      <w:r w:rsidR="00EC7257">
        <w:rPr>
          <w:rFonts w:ascii="Times New Roman" w:hAnsi="Times New Roman" w:cs="Times New Roman"/>
          <w:sz w:val="24"/>
          <w:szCs w:val="24"/>
        </w:rPr>
        <w:t>could</w:t>
      </w:r>
      <w:r w:rsidR="006B11A0">
        <w:rPr>
          <w:rFonts w:ascii="Times New Roman" w:hAnsi="Times New Roman" w:cs="Times New Roman"/>
          <w:sz w:val="24"/>
          <w:szCs w:val="24"/>
        </w:rPr>
        <w:t xml:space="preserve"> </w:t>
      </w:r>
      <w:r w:rsidR="00BA3E7D">
        <w:rPr>
          <w:rFonts w:ascii="Times New Roman" w:hAnsi="Times New Roman" w:cs="Times New Roman"/>
          <w:sz w:val="24"/>
          <w:szCs w:val="24"/>
        </w:rPr>
        <w:t xml:space="preserve">not </w:t>
      </w:r>
      <w:r w:rsidR="006B11A0">
        <w:rPr>
          <w:rFonts w:ascii="Times New Roman" w:hAnsi="Times New Roman" w:cs="Times New Roman"/>
          <w:sz w:val="24"/>
          <w:szCs w:val="24"/>
        </w:rPr>
        <w:t xml:space="preserve">be evaluated in normative terms. </w:t>
      </w:r>
      <w:r>
        <w:rPr>
          <w:rFonts w:ascii="Times New Roman" w:hAnsi="Times New Roman" w:cs="Times New Roman"/>
          <w:sz w:val="24"/>
          <w:szCs w:val="24"/>
        </w:rPr>
        <w:t xml:space="preserve">In the absence of voluntary control, there would be no </w:t>
      </w:r>
      <w:r w:rsidRPr="00213159">
        <w:rPr>
          <w:rFonts w:ascii="Times New Roman" w:hAnsi="Times New Roman" w:cs="Times New Roman"/>
          <w:i/>
          <w:sz w:val="24"/>
          <w:szCs w:val="24"/>
        </w:rPr>
        <w:t>obligations</w:t>
      </w:r>
      <w:r>
        <w:rPr>
          <w:rFonts w:ascii="Times New Roman" w:hAnsi="Times New Roman" w:cs="Times New Roman"/>
          <w:sz w:val="24"/>
          <w:szCs w:val="24"/>
        </w:rPr>
        <w:t xml:space="preserve"> to act, and no </w:t>
      </w:r>
      <w:r w:rsidRPr="003543E3">
        <w:rPr>
          <w:rFonts w:ascii="Times New Roman" w:hAnsi="Times New Roman" w:cs="Times New Roman"/>
          <w:i/>
          <w:sz w:val="24"/>
          <w:szCs w:val="24"/>
        </w:rPr>
        <w:t>reasons</w:t>
      </w:r>
      <w:r>
        <w:rPr>
          <w:rFonts w:ascii="Times New Roman" w:hAnsi="Times New Roman" w:cs="Times New Roman"/>
          <w:sz w:val="24"/>
          <w:szCs w:val="24"/>
        </w:rPr>
        <w:t xml:space="preserve"> to act in a certain way rather than in another. Maybe there would not even be such a thing as an action.</w:t>
      </w:r>
      <w:r>
        <w:rPr>
          <w:rStyle w:val="Endnotenzeichen"/>
          <w:rFonts w:ascii="Times New Roman" w:hAnsi="Times New Roman" w:cs="Times New Roman"/>
          <w:sz w:val="24"/>
          <w:szCs w:val="24"/>
        </w:rPr>
        <w:endnoteReference w:id="13"/>
      </w:r>
      <w:r>
        <w:rPr>
          <w:rFonts w:ascii="Times New Roman" w:hAnsi="Times New Roman" w:cs="Times New Roman"/>
          <w:sz w:val="24"/>
          <w:szCs w:val="24"/>
        </w:rPr>
        <w:t xml:space="preserve"> Furthermore, it seems that we could not appropriately be </w:t>
      </w:r>
      <w:r w:rsidRPr="00EA27AA">
        <w:rPr>
          <w:rFonts w:ascii="Times New Roman" w:hAnsi="Times New Roman" w:cs="Times New Roman"/>
          <w:i/>
          <w:sz w:val="24"/>
          <w:szCs w:val="24"/>
        </w:rPr>
        <w:t>blamed</w:t>
      </w:r>
      <w:r>
        <w:rPr>
          <w:rFonts w:ascii="Times New Roman" w:hAnsi="Times New Roman" w:cs="Times New Roman"/>
          <w:sz w:val="24"/>
          <w:szCs w:val="24"/>
        </w:rPr>
        <w:t xml:space="preserve"> and </w:t>
      </w:r>
      <w:r w:rsidRPr="00EA27AA">
        <w:rPr>
          <w:rFonts w:ascii="Times New Roman" w:hAnsi="Times New Roman" w:cs="Times New Roman"/>
          <w:i/>
          <w:sz w:val="24"/>
          <w:szCs w:val="24"/>
        </w:rPr>
        <w:t>praised</w:t>
      </w:r>
      <w:r>
        <w:rPr>
          <w:rFonts w:ascii="Times New Roman" w:hAnsi="Times New Roman" w:cs="Times New Roman"/>
          <w:sz w:val="24"/>
          <w:szCs w:val="24"/>
        </w:rPr>
        <w:t xml:space="preserve"> for what we do if what we do was no</w:t>
      </w:r>
      <w:r w:rsidR="00A93A42">
        <w:rPr>
          <w:rFonts w:ascii="Times New Roman" w:hAnsi="Times New Roman" w:cs="Times New Roman"/>
          <w:sz w:val="24"/>
          <w:szCs w:val="24"/>
        </w:rPr>
        <w:t>t an</w:t>
      </w:r>
      <w:r>
        <w:rPr>
          <w:rFonts w:ascii="Times New Roman" w:hAnsi="Times New Roman" w:cs="Times New Roman"/>
          <w:sz w:val="24"/>
          <w:szCs w:val="24"/>
        </w:rPr>
        <w:t xml:space="preserve"> exercise of voluntary control. At least in this sense, Ought implies Can.</w:t>
      </w:r>
    </w:p>
    <w:p w14:paraId="3F65C1A6" w14:textId="4E4345D6" w:rsidR="00B85A58" w:rsidRDefault="00B85A58" w:rsidP="00B85A5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This raises a philosophical puzzle. If being subject to norms and reasons requires voluntary control, then it becomes mysterious how anything can be subject to norms that is not under our voluntary control. </w:t>
      </w:r>
      <w:r w:rsidR="00DD65EB">
        <w:rPr>
          <w:rFonts w:ascii="Times New Roman" w:hAnsi="Times New Roman" w:cs="Times New Roman"/>
          <w:sz w:val="24"/>
          <w:szCs w:val="24"/>
        </w:rPr>
        <w:t xml:space="preserve">How can epistemology then be concerned with the </w:t>
      </w:r>
      <w:r w:rsidR="00DD65EB" w:rsidRPr="00D165CA">
        <w:rPr>
          <w:rFonts w:ascii="Times New Roman" w:hAnsi="Times New Roman" w:cs="Times New Roman"/>
          <w:i/>
          <w:iCs/>
          <w:sz w:val="24"/>
          <w:szCs w:val="24"/>
        </w:rPr>
        <w:t>justification</w:t>
      </w:r>
      <w:r w:rsidR="00DD65EB">
        <w:rPr>
          <w:rFonts w:ascii="Times New Roman" w:hAnsi="Times New Roman" w:cs="Times New Roman"/>
          <w:sz w:val="24"/>
          <w:szCs w:val="24"/>
        </w:rPr>
        <w:t xml:space="preserve"> of our beliefs? And how can metaethics be concerned with</w:t>
      </w:r>
      <w:r w:rsidR="00D165CA">
        <w:rPr>
          <w:rFonts w:ascii="Times New Roman" w:hAnsi="Times New Roman" w:cs="Times New Roman"/>
          <w:sz w:val="24"/>
          <w:szCs w:val="24"/>
        </w:rPr>
        <w:t xml:space="preserve"> </w:t>
      </w:r>
      <w:r w:rsidR="00D165CA" w:rsidRPr="00D165CA">
        <w:rPr>
          <w:rFonts w:ascii="Times New Roman" w:hAnsi="Times New Roman" w:cs="Times New Roman"/>
          <w:i/>
          <w:iCs/>
          <w:sz w:val="24"/>
          <w:szCs w:val="24"/>
        </w:rPr>
        <w:t>normative</w:t>
      </w:r>
      <w:r w:rsidR="00DD65EB" w:rsidRPr="00D165CA">
        <w:rPr>
          <w:rFonts w:ascii="Times New Roman" w:hAnsi="Times New Roman" w:cs="Times New Roman"/>
          <w:i/>
          <w:iCs/>
          <w:sz w:val="24"/>
          <w:szCs w:val="24"/>
        </w:rPr>
        <w:t xml:space="preserve"> requirements</w:t>
      </w:r>
      <w:r w:rsidR="00DD65EB">
        <w:rPr>
          <w:rFonts w:ascii="Times New Roman" w:hAnsi="Times New Roman" w:cs="Times New Roman"/>
          <w:sz w:val="24"/>
          <w:szCs w:val="24"/>
        </w:rPr>
        <w:t xml:space="preserve"> governing our beliefs and intentions? </w:t>
      </w:r>
      <w:r w:rsidR="00707068">
        <w:rPr>
          <w:rFonts w:ascii="Times New Roman" w:hAnsi="Times New Roman" w:cs="Times New Roman"/>
          <w:sz w:val="24"/>
          <w:szCs w:val="24"/>
        </w:rPr>
        <w:t xml:space="preserve">While contemporary philosophy assumes that there is mental normativity, we at the same time seem to </w:t>
      </w:r>
      <w:r>
        <w:rPr>
          <w:rFonts w:ascii="Times New Roman" w:hAnsi="Times New Roman" w:cs="Times New Roman"/>
          <w:sz w:val="24"/>
          <w:szCs w:val="24"/>
        </w:rPr>
        <w:t xml:space="preserve">lack an explanation of how there can be </w:t>
      </w:r>
      <w:r w:rsidR="00707068">
        <w:rPr>
          <w:rFonts w:ascii="Times New Roman" w:hAnsi="Times New Roman" w:cs="Times New Roman"/>
          <w:sz w:val="24"/>
          <w:szCs w:val="24"/>
        </w:rPr>
        <w:t>such a thing</w:t>
      </w:r>
      <w:r w:rsidR="00CA71A5">
        <w:rPr>
          <w:rFonts w:ascii="Times New Roman" w:hAnsi="Times New Roman" w:cs="Times New Roman"/>
          <w:sz w:val="24"/>
          <w:szCs w:val="24"/>
        </w:rPr>
        <w:t>.</w:t>
      </w:r>
      <w:r>
        <w:rPr>
          <w:rFonts w:ascii="Times New Roman" w:hAnsi="Times New Roman" w:cs="Times New Roman"/>
          <w:sz w:val="24"/>
          <w:szCs w:val="24"/>
        </w:rPr>
        <w:t xml:space="preserve"> </w:t>
      </w:r>
      <w:r w:rsidR="00CA71A5">
        <w:rPr>
          <w:rFonts w:ascii="Times New Roman" w:hAnsi="Times New Roman" w:cs="Times New Roman"/>
          <w:sz w:val="24"/>
          <w:szCs w:val="24"/>
        </w:rPr>
        <w:t xml:space="preserve">So, </w:t>
      </w:r>
      <w:r>
        <w:rPr>
          <w:rFonts w:ascii="Times New Roman" w:hAnsi="Times New Roman" w:cs="Times New Roman"/>
          <w:sz w:val="24"/>
          <w:szCs w:val="24"/>
        </w:rPr>
        <w:t xml:space="preserve">how </w:t>
      </w:r>
      <w:r w:rsidR="001629E5">
        <w:rPr>
          <w:rFonts w:ascii="Times New Roman" w:hAnsi="Times New Roman" w:cs="Times New Roman"/>
          <w:sz w:val="24"/>
          <w:szCs w:val="24"/>
        </w:rPr>
        <w:t>can it</w:t>
      </w:r>
      <w:r>
        <w:rPr>
          <w:rFonts w:ascii="Times New Roman" w:hAnsi="Times New Roman" w:cs="Times New Roman"/>
          <w:sz w:val="24"/>
          <w:szCs w:val="24"/>
        </w:rPr>
        <w:t xml:space="preserve"> be that we </w:t>
      </w:r>
      <w:r w:rsidRPr="003543E3">
        <w:rPr>
          <w:rFonts w:ascii="Times New Roman" w:hAnsi="Times New Roman" w:cs="Times New Roman"/>
          <w:i/>
          <w:sz w:val="24"/>
          <w:szCs w:val="24"/>
        </w:rPr>
        <w:t>ought</w:t>
      </w:r>
      <w:r>
        <w:rPr>
          <w:rFonts w:ascii="Times New Roman" w:hAnsi="Times New Roman" w:cs="Times New Roman"/>
          <w:sz w:val="24"/>
          <w:szCs w:val="24"/>
        </w:rPr>
        <w:t xml:space="preserve"> to believe, desire, feel, or intend something, that we have </w:t>
      </w:r>
      <w:r w:rsidRPr="003543E3">
        <w:rPr>
          <w:rFonts w:ascii="Times New Roman" w:hAnsi="Times New Roman" w:cs="Times New Roman"/>
          <w:i/>
          <w:sz w:val="24"/>
          <w:szCs w:val="24"/>
        </w:rPr>
        <w:t>reasons</w:t>
      </w:r>
      <w:r>
        <w:rPr>
          <w:rFonts w:ascii="Times New Roman" w:hAnsi="Times New Roman" w:cs="Times New Roman"/>
          <w:sz w:val="24"/>
          <w:szCs w:val="24"/>
        </w:rPr>
        <w:t xml:space="preserve"> for mental states, and that we can be </w:t>
      </w:r>
      <w:r w:rsidRPr="003543E3">
        <w:rPr>
          <w:rFonts w:ascii="Times New Roman" w:hAnsi="Times New Roman" w:cs="Times New Roman"/>
          <w:i/>
          <w:sz w:val="24"/>
          <w:szCs w:val="24"/>
        </w:rPr>
        <w:t>praised</w:t>
      </w:r>
      <w:r>
        <w:rPr>
          <w:rFonts w:ascii="Times New Roman" w:hAnsi="Times New Roman" w:cs="Times New Roman"/>
          <w:sz w:val="24"/>
          <w:szCs w:val="24"/>
        </w:rPr>
        <w:t xml:space="preserve"> and </w:t>
      </w:r>
      <w:r w:rsidRPr="003543E3">
        <w:rPr>
          <w:rFonts w:ascii="Times New Roman" w:hAnsi="Times New Roman" w:cs="Times New Roman"/>
          <w:i/>
          <w:sz w:val="24"/>
          <w:szCs w:val="24"/>
        </w:rPr>
        <w:t>blamed</w:t>
      </w:r>
      <w:r>
        <w:rPr>
          <w:rFonts w:ascii="Times New Roman" w:hAnsi="Times New Roman" w:cs="Times New Roman"/>
          <w:sz w:val="24"/>
          <w:szCs w:val="24"/>
        </w:rPr>
        <w:t xml:space="preserve"> for them</w:t>
      </w:r>
      <w:r w:rsidR="001629E5">
        <w:rPr>
          <w:rFonts w:ascii="Times New Roman" w:hAnsi="Times New Roman" w:cs="Times New Roman"/>
          <w:sz w:val="24"/>
          <w:szCs w:val="24"/>
        </w:rPr>
        <w:t>?</w:t>
      </w:r>
      <w:r>
        <w:rPr>
          <w:rFonts w:ascii="Times New Roman" w:hAnsi="Times New Roman" w:cs="Times New Roman"/>
          <w:sz w:val="24"/>
          <w:szCs w:val="24"/>
        </w:rPr>
        <w:t xml:space="preserve"> Call this the </w:t>
      </w:r>
      <w:r w:rsidRPr="00594427">
        <w:rPr>
          <w:rFonts w:ascii="Times New Roman" w:hAnsi="Times New Roman" w:cs="Times New Roman"/>
          <w:i/>
          <w:sz w:val="24"/>
          <w:szCs w:val="24"/>
        </w:rPr>
        <w:t>problem of mental normativity</w:t>
      </w:r>
      <w:r>
        <w:rPr>
          <w:rFonts w:ascii="Times New Roman" w:hAnsi="Times New Roman" w:cs="Times New Roman"/>
          <w:sz w:val="24"/>
          <w:szCs w:val="24"/>
        </w:rPr>
        <w:t>.</w:t>
      </w:r>
      <w:r w:rsidR="00080F04">
        <w:rPr>
          <w:rStyle w:val="Endnotenzeichen"/>
          <w:rFonts w:ascii="Times New Roman" w:hAnsi="Times New Roman" w:cs="Times New Roman"/>
          <w:sz w:val="24"/>
          <w:szCs w:val="24"/>
        </w:rPr>
        <w:endnoteReference w:id="14"/>
      </w:r>
      <w:r w:rsidR="00080F04" w:rsidRPr="00080F04">
        <w:rPr>
          <w:rFonts w:ascii="Times New Roman" w:hAnsi="Times New Roman" w:cs="Times New Roman"/>
          <w:sz w:val="24"/>
          <w:szCs w:val="24"/>
          <w:vertAlign w:val="superscript"/>
        </w:rPr>
        <w:t>,</w:t>
      </w:r>
      <w:r w:rsidR="00080F04">
        <w:rPr>
          <w:rFonts w:ascii="Times New Roman" w:hAnsi="Times New Roman" w:cs="Times New Roman"/>
          <w:sz w:val="24"/>
          <w:szCs w:val="24"/>
        </w:rPr>
        <w:t xml:space="preserve"> </w:t>
      </w:r>
      <w:r>
        <w:rPr>
          <w:rStyle w:val="Endnotenzeichen"/>
          <w:rFonts w:ascii="Times New Roman" w:hAnsi="Times New Roman" w:cs="Times New Roman"/>
          <w:sz w:val="24"/>
          <w:szCs w:val="24"/>
        </w:rPr>
        <w:endnoteReference w:id="15"/>
      </w:r>
    </w:p>
    <w:p w14:paraId="3DBE6485" w14:textId="77777777" w:rsidR="00B85A58" w:rsidRPr="00267911" w:rsidRDefault="00B85A58" w:rsidP="00B85A58">
      <w:pPr>
        <w:spacing w:after="0" w:line="360" w:lineRule="auto"/>
        <w:ind w:firstLine="720"/>
        <w:rPr>
          <w:rFonts w:ascii="Times New Roman" w:hAnsi="Times New Roman" w:cs="Times New Roman"/>
          <w:sz w:val="24"/>
          <w:szCs w:val="24"/>
        </w:rPr>
      </w:pPr>
    </w:p>
    <w:p w14:paraId="286BCEBD" w14:textId="79235FC5" w:rsidR="00B85A58" w:rsidRPr="00E80BDA" w:rsidRDefault="00B85A58" w:rsidP="00E80BDA">
      <w:pPr>
        <w:pStyle w:val="Listenabsatz"/>
        <w:numPr>
          <w:ilvl w:val="0"/>
          <w:numId w:val="7"/>
        </w:numPr>
        <w:spacing w:after="0" w:line="360" w:lineRule="auto"/>
        <w:rPr>
          <w:rFonts w:ascii="Times New Roman" w:hAnsi="Times New Roman" w:cs="Times New Roman"/>
          <w:b/>
          <w:sz w:val="24"/>
          <w:szCs w:val="24"/>
        </w:rPr>
      </w:pPr>
      <w:r w:rsidRPr="00E80BDA">
        <w:rPr>
          <w:rFonts w:ascii="Times New Roman" w:hAnsi="Times New Roman" w:cs="Times New Roman"/>
          <w:b/>
          <w:sz w:val="24"/>
          <w:szCs w:val="24"/>
        </w:rPr>
        <w:t xml:space="preserve">Locating Our Approach: How the Ethics of Belief </w:t>
      </w:r>
      <w:r w:rsidR="009A5E42">
        <w:rPr>
          <w:rFonts w:ascii="Times New Roman" w:hAnsi="Times New Roman" w:cs="Times New Roman"/>
          <w:b/>
          <w:sz w:val="24"/>
          <w:szCs w:val="24"/>
        </w:rPr>
        <w:t>M</w:t>
      </w:r>
      <w:r w:rsidRPr="00E80BDA">
        <w:rPr>
          <w:rFonts w:ascii="Times New Roman" w:hAnsi="Times New Roman" w:cs="Times New Roman"/>
          <w:b/>
          <w:sz w:val="24"/>
          <w:szCs w:val="24"/>
        </w:rPr>
        <w:t>otivates an Ethics of Mind</w:t>
      </w:r>
    </w:p>
    <w:p w14:paraId="54A514AE" w14:textId="4F921A52" w:rsidR="00B85A58" w:rsidRDefault="00BA3E7D" w:rsidP="00B85A58">
      <w:pPr>
        <w:spacing w:line="360" w:lineRule="auto"/>
        <w:rPr>
          <w:rFonts w:ascii="Times New Roman" w:hAnsi="Times New Roman" w:cs="Times New Roman"/>
          <w:sz w:val="24"/>
          <w:szCs w:val="24"/>
        </w:rPr>
      </w:pPr>
      <w:r>
        <w:rPr>
          <w:rFonts w:ascii="Times New Roman" w:hAnsi="Times New Roman" w:cs="Times New Roman"/>
          <w:sz w:val="24"/>
          <w:szCs w:val="24"/>
        </w:rPr>
        <w:t>I take the following two questions as providing a</w:t>
      </w:r>
      <w:r w:rsidR="00080F04">
        <w:rPr>
          <w:rFonts w:ascii="Times New Roman" w:hAnsi="Times New Roman" w:cs="Times New Roman"/>
          <w:sz w:val="24"/>
          <w:szCs w:val="24"/>
        </w:rPr>
        <w:t xml:space="preserve"> helpful framework for joining the debates </w:t>
      </w:r>
      <w:r w:rsidR="00EA1DEF">
        <w:rPr>
          <w:rFonts w:ascii="Times New Roman" w:hAnsi="Times New Roman" w:cs="Times New Roman"/>
          <w:sz w:val="24"/>
          <w:szCs w:val="24"/>
        </w:rPr>
        <w:t>that I just sketched</w:t>
      </w:r>
      <w:r w:rsidR="00B85A58">
        <w:rPr>
          <w:rFonts w:ascii="Times New Roman" w:hAnsi="Times New Roman" w:cs="Times New Roman"/>
          <w:sz w:val="24"/>
          <w:szCs w:val="24"/>
        </w:rPr>
        <w:t>:</w:t>
      </w:r>
    </w:p>
    <w:p w14:paraId="71DCAED2" w14:textId="40B47170" w:rsidR="00B85A58" w:rsidRDefault="00B85A58" w:rsidP="00B85A58">
      <w:pPr>
        <w:pStyle w:val="Listenabsatz"/>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How can we be responsible for our attitudes?</w:t>
      </w:r>
    </w:p>
    <w:p w14:paraId="0E1420E1" w14:textId="2F275E6C" w:rsidR="00B85A58" w:rsidRDefault="00B85A58" w:rsidP="00B85A58">
      <w:pPr>
        <w:pStyle w:val="Listenabsatz"/>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What attitudes should we have?</w:t>
      </w:r>
    </w:p>
    <w:p w14:paraId="7078EF42" w14:textId="4E1F7788" w:rsidR="008E64A9" w:rsidRDefault="00B85A58" w:rsidP="00B85A58">
      <w:pPr>
        <w:spacing w:after="0" w:line="360" w:lineRule="auto"/>
        <w:rPr>
          <w:rFonts w:ascii="Times New Roman" w:hAnsi="Times New Roman" w:cs="Times New Roman"/>
          <w:sz w:val="24"/>
          <w:szCs w:val="24"/>
        </w:rPr>
      </w:pPr>
      <w:r w:rsidRPr="00AC612D">
        <w:rPr>
          <w:rFonts w:ascii="Times New Roman" w:hAnsi="Times New Roman" w:cs="Times New Roman"/>
          <w:sz w:val="24"/>
          <w:szCs w:val="24"/>
        </w:rPr>
        <w:t xml:space="preserve">These are the </w:t>
      </w:r>
      <w:r>
        <w:rPr>
          <w:rFonts w:ascii="Times New Roman" w:hAnsi="Times New Roman" w:cs="Times New Roman"/>
          <w:sz w:val="24"/>
          <w:szCs w:val="24"/>
        </w:rPr>
        <w:t>fundamental</w:t>
      </w:r>
      <w:r w:rsidRPr="00AC612D">
        <w:rPr>
          <w:rFonts w:ascii="Times New Roman" w:hAnsi="Times New Roman" w:cs="Times New Roman"/>
          <w:sz w:val="24"/>
          <w:szCs w:val="24"/>
        </w:rPr>
        <w:t xml:space="preserve"> questions of an </w:t>
      </w:r>
      <w:r w:rsidRPr="00AC612D">
        <w:rPr>
          <w:rFonts w:ascii="Times New Roman" w:hAnsi="Times New Roman" w:cs="Times New Roman"/>
          <w:i/>
          <w:sz w:val="24"/>
          <w:szCs w:val="24"/>
        </w:rPr>
        <w:t>ethics of mind</w:t>
      </w:r>
      <w:r w:rsidRPr="00AC612D">
        <w:rPr>
          <w:rFonts w:ascii="Times New Roman" w:hAnsi="Times New Roman" w:cs="Times New Roman"/>
          <w:sz w:val="24"/>
          <w:szCs w:val="24"/>
        </w:rPr>
        <w:t>.</w:t>
      </w:r>
      <w:r w:rsidR="00971CCB">
        <w:rPr>
          <w:rStyle w:val="Endnotenzeichen"/>
          <w:rFonts w:ascii="Times New Roman" w:hAnsi="Times New Roman" w:cs="Times New Roman"/>
          <w:sz w:val="24"/>
          <w:szCs w:val="24"/>
        </w:rPr>
        <w:endnoteReference w:id="16"/>
      </w:r>
      <w:r w:rsidR="00971CCB">
        <w:rPr>
          <w:rFonts w:ascii="Times New Roman" w:hAnsi="Times New Roman" w:cs="Times New Roman"/>
          <w:sz w:val="24"/>
          <w:szCs w:val="24"/>
        </w:rPr>
        <w:t xml:space="preserve"> </w:t>
      </w:r>
      <w:r w:rsidR="007012B0" w:rsidRPr="00AC612D">
        <w:rPr>
          <w:rFonts w:ascii="Times New Roman" w:hAnsi="Times New Roman" w:cs="Times New Roman"/>
          <w:sz w:val="24"/>
          <w:szCs w:val="24"/>
        </w:rPr>
        <w:t xml:space="preserve">The </w:t>
      </w:r>
      <w:r w:rsidR="007012B0">
        <w:rPr>
          <w:rFonts w:ascii="Times New Roman" w:hAnsi="Times New Roman" w:cs="Times New Roman"/>
          <w:sz w:val="24"/>
          <w:szCs w:val="24"/>
        </w:rPr>
        <w:t>first question</w:t>
      </w:r>
      <w:r w:rsidR="007012B0" w:rsidRPr="00AC612D">
        <w:rPr>
          <w:rFonts w:ascii="Times New Roman" w:hAnsi="Times New Roman" w:cs="Times New Roman"/>
          <w:sz w:val="24"/>
          <w:szCs w:val="24"/>
        </w:rPr>
        <w:t xml:space="preserve"> is concerned with explaining how there can be such a thing as an ethics of mind – how our practice of holding each other accountable for our beliefs, emotions,</w:t>
      </w:r>
      <w:r w:rsidR="009A5E42">
        <w:rPr>
          <w:rFonts w:ascii="Times New Roman" w:hAnsi="Times New Roman" w:cs="Times New Roman"/>
          <w:sz w:val="24"/>
          <w:szCs w:val="24"/>
        </w:rPr>
        <w:t xml:space="preserve"> desires,</w:t>
      </w:r>
      <w:r w:rsidR="007012B0" w:rsidRPr="00AC612D">
        <w:rPr>
          <w:rFonts w:ascii="Times New Roman" w:hAnsi="Times New Roman" w:cs="Times New Roman"/>
          <w:sz w:val="24"/>
          <w:szCs w:val="24"/>
        </w:rPr>
        <w:t xml:space="preserve"> and intentions can be </w:t>
      </w:r>
      <w:r w:rsidR="007012B0" w:rsidRPr="00AC612D">
        <w:rPr>
          <w:rFonts w:ascii="Times New Roman" w:hAnsi="Times New Roman" w:cs="Times New Roman"/>
          <w:sz w:val="24"/>
          <w:szCs w:val="24"/>
        </w:rPr>
        <w:lastRenderedPageBreak/>
        <w:t xml:space="preserve">justified given that these attitudes are not under our voluntary control. Proponents in this debate either argue that attitudes are, contrary to first impression, controlled in a similar way </w:t>
      </w:r>
      <w:r w:rsidR="006B11A0">
        <w:rPr>
          <w:rFonts w:ascii="Times New Roman" w:hAnsi="Times New Roman" w:cs="Times New Roman"/>
          <w:sz w:val="24"/>
          <w:szCs w:val="24"/>
        </w:rPr>
        <w:t>as</w:t>
      </w:r>
      <w:r w:rsidR="007012B0" w:rsidRPr="00AC612D">
        <w:rPr>
          <w:rFonts w:ascii="Times New Roman" w:hAnsi="Times New Roman" w:cs="Times New Roman"/>
          <w:sz w:val="24"/>
          <w:szCs w:val="24"/>
        </w:rPr>
        <w:t xml:space="preserve"> actions </w:t>
      </w:r>
      <w:r w:rsidR="006B11A0">
        <w:rPr>
          <w:rFonts w:ascii="Times New Roman" w:hAnsi="Times New Roman" w:cs="Times New Roman"/>
          <w:sz w:val="24"/>
          <w:szCs w:val="24"/>
        </w:rPr>
        <w:t xml:space="preserve">are controlled </w:t>
      </w:r>
      <w:r w:rsidR="007012B0" w:rsidRPr="00AC612D">
        <w:rPr>
          <w:rFonts w:ascii="Times New Roman" w:hAnsi="Times New Roman" w:cs="Times New Roman"/>
          <w:sz w:val="24"/>
          <w:szCs w:val="24"/>
        </w:rPr>
        <w:t>(“voluntarily”);</w:t>
      </w:r>
      <w:r w:rsidR="007012B0">
        <w:rPr>
          <w:rStyle w:val="Endnotenzeichen"/>
          <w:rFonts w:ascii="Times New Roman" w:hAnsi="Times New Roman" w:cs="Times New Roman"/>
          <w:sz w:val="24"/>
          <w:szCs w:val="24"/>
        </w:rPr>
        <w:endnoteReference w:id="17"/>
      </w:r>
      <w:r w:rsidR="007012B0" w:rsidRPr="00AC612D">
        <w:rPr>
          <w:rFonts w:ascii="Times New Roman" w:hAnsi="Times New Roman" w:cs="Times New Roman"/>
          <w:sz w:val="24"/>
          <w:szCs w:val="24"/>
        </w:rPr>
        <w:t xml:space="preserve"> or they argue that </w:t>
      </w:r>
      <w:r w:rsidR="00E1137C">
        <w:rPr>
          <w:rFonts w:ascii="Times New Roman" w:hAnsi="Times New Roman" w:cs="Times New Roman"/>
          <w:sz w:val="24"/>
          <w:szCs w:val="24"/>
        </w:rPr>
        <w:t>we can</w:t>
      </w:r>
      <w:r w:rsidR="007012B0" w:rsidRPr="00AC612D">
        <w:rPr>
          <w:rFonts w:ascii="Times New Roman" w:hAnsi="Times New Roman" w:cs="Times New Roman"/>
          <w:sz w:val="24"/>
          <w:szCs w:val="24"/>
        </w:rPr>
        <w:t xml:space="preserve"> </w:t>
      </w:r>
      <w:r w:rsidR="007922E0">
        <w:rPr>
          <w:rFonts w:ascii="Times New Roman" w:hAnsi="Times New Roman" w:cs="Times New Roman"/>
          <w:sz w:val="24"/>
          <w:szCs w:val="24"/>
        </w:rPr>
        <w:t>exercise a form of direct, but non-voluntary control over our attitudes</w:t>
      </w:r>
      <w:r w:rsidR="00497DC6">
        <w:rPr>
          <w:rFonts w:ascii="Times New Roman" w:hAnsi="Times New Roman" w:cs="Times New Roman"/>
          <w:sz w:val="24"/>
          <w:szCs w:val="24"/>
        </w:rPr>
        <w:t>, i.e. a form of direct control</w:t>
      </w:r>
      <w:r w:rsidR="007922E0">
        <w:rPr>
          <w:rFonts w:ascii="Times New Roman" w:hAnsi="Times New Roman" w:cs="Times New Roman"/>
          <w:sz w:val="24"/>
          <w:szCs w:val="24"/>
        </w:rPr>
        <w:t xml:space="preserve"> that is different from the control that we exercise when we act</w:t>
      </w:r>
      <w:r w:rsidR="007012B0" w:rsidRPr="00AC612D">
        <w:rPr>
          <w:rFonts w:ascii="Times New Roman" w:hAnsi="Times New Roman" w:cs="Times New Roman"/>
          <w:sz w:val="24"/>
          <w:szCs w:val="24"/>
        </w:rPr>
        <w:t>;</w:t>
      </w:r>
      <w:r w:rsidR="007012B0">
        <w:rPr>
          <w:rStyle w:val="Endnotenzeichen"/>
          <w:rFonts w:ascii="Times New Roman" w:hAnsi="Times New Roman" w:cs="Times New Roman"/>
          <w:sz w:val="24"/>
          <w:szCs w:val="24"/>
        </w:rPr>
        <w:endnoteReference w:id="18"/>
      </w:r>
      <w:r w:rsidR="007012B0" w:rsidRPr="00AC612D">
        <w:rPr>
          <w:rFonts w:ascii="Times New Roman" w:hAnsi="Times New Roman" w:cs="Times New Roman"/>
          <w:sz w:val="24"/>
          <w:szCs w:val="24"/>
        </w:rPr>
        <w:t xml:space="preserve"> or they deny that they are directly controlled in any way, and thus either deny some sense of “Ought implies Can,”</w:t>
      </w:r>
      <w:r w:rsidR="007012B0" w:rsidRPr="00AC612D">
        <w:rPr>
          <w:rFonts w:ascii="Times New Roman" w:hAnsi="Times New Roman" w:cs="Times New Roman"/>
          <w:sz w:val="24"/>
          <w:szCs w:val="24"/>
          <w:vertAlign w:val="superscript"/>
        </w:rPr>
        <w:endnoteReference w:id="19"/>
      </w:r>
      <w:r w:rsidR="007012B0" w:rsidRPr="00AC612D">
        <w:rPr>
          <w:rFonts w:ascii="Times New Roman" w:hAnsi="Times New Roman" w:cs="Times New Roman"/>
          <w:sz w:val="24"/>
          <w:szCs w:val="24"/>
        </w:rPr>
        <w:t xml:space="preserve"> or </w:t>
      </w:r>
      <w:r w:rsidR="007922E0">
        <w:rPr>
          <w:rFonts w:ascii="Times New Roman" w:hAnsi="Times New Roman" w:cs="Times New Roman"/>
          <w:sz w:val="24"/>
          <w:szCs w:val="24"/>
        </w:rPr>
        <w:t xml:space="preserve">say that we are </w:t>
      </w:r>
      <w:r w:rsidR="007922E0" w:rsidRPr="007922E0">
        <w:rPr>
          <w:rFonts w:ascii="Times New Roman" w:hAnsi="Times New Roman" w:cs="Times New Roman"/>
          <w:i/>
          <w:iCs/>
          <w:sz w:val="24"/>
          <w:szCs w:val="24"/>
        </w:rPr>
        <w:t>never</w:t>
      </w:r>
      <w:r w:rsidR="007012B0" w:rsidRPr="00AC612D">
        <w:rPr>
          <w:rFonts w:ascii="Times New Roman" w:hAnsi="Times New Roman" w:cs="Times New Roman"/>
          <w:sz w:val="24"/>
          <w:szCs w:val="24"/>
        </w:rPr>
        <w:t xml:space="preserve"> directly responsible for our attitudes</w:t>
      </w:r>
      <w:r w:rsidR="007922E0">
        <w:rPr>
          <w:rFonts w:ascii="Times New Roman" w:hAnsi="Times New Roman" w:cs="Times New Roman"/>
          <w:sz w:val="24"/>
          <w:szCs w:val="24"/>
        </w:rPr>
        <w:t>, but only indirectly insofar as we control our attitudes through our actions</w:t>
      </w:r>
      <w:r w:rsidR="007012B0" w:rsidRPr="00AC612D">
        <w:rPr>
          <w:rFonts w:ascii="Times New Roman" w:hAnsi="Times New Roman" w:cs="Times New Roman"/>
          <w:sz w:val="24"/>
          <w:szCs w:val="24"/>
        </w:rPr>
        <w:t>.</w:t>
      </w:r>
      <w:r w:rsidR="007012B0">
        <w:rPr>
          <w:rStyle w:val="Endnotenzeichen"/>
          <w:rFonts w:ascii="Times New Roman" w:hAnsi="Times New Roman" w:cs="Times New Roman"/>
          <w:sz w:val="24"/>
          <w:szCs w:val="24"/>
        </w:rPr>
        <w:endnoteReference w:id="20"/>
      </w:r>
      <w:r w:rsidR="008E64A9">
        <w:rPr>
          <w:rFonts w:ascii="Times New Roman" w:hAnsi="Times New Roman" w:cs="Times New Roman"/>
          <w:sz w:val="24"/>
          <w:szCs w:val="24"/>
        </w:rPr>
        <w:t xml:space="preserve"> By providing an explanation of our mental responsibility in this way, such accounts </w:t>
      </w:r>
      <w:r w:rsidR="002E28B7">
        <w:rPr>
          <w:rFonts w:ascii="Times New Roman" w:hAnsi="Times New Roman" w:cs="Times New Roman"/>
          <w:sz w:val="24"/>
          <w:szCs w:val="24"/>
        </w:rPr>
        <w:t>aim at providing</w:t>
      </w:r>
      <w:r w:rsidR="008E64A9">
        <w:rPr>
          <w:rFonts w:ascii="Times New Roman" w:hAnsi="Times New Roman" w:cs="Times New Roman"/>
          <w:sz w:val="24"/>
          <w:szCs w:val="24"/>
        </w:rPr>
        <w:t xml:space="preserve"> a </w:t>
      </w:r>
      <w:r w:rsidR="008E64A9" w:rsidRPr="0047024C">
        <w:rPr>
          <w:rFonts w:ascii="Times New Roman" w:hAnsi="Times New Roman" w:cs="Times New Roman"/>
          <w:i/>
          <w:iCs/>
          <w:sz w:val="24"/>
          <w:szCs w:val="24"/>
        </w:rPr>
        <w:t>foundation</w:t>
      </w:r>
      <w:r w:rsidR="008E64A9">
        <w:rPr>
          <w:rFonts w:ascii="Times New Roman" w:hAnsi="Times New Roman" w:cs="Times New Roman"/>
          <w:sz w:val="24"/>
          <w:szCs w:val="24"/>
        </w:rPr>
        <w:t xml:space="preserve"> for understanding the norms that underly our practice of holding one another accountable for our attitudes.</w:t>
      </w:r>
      <w:r w:rsidR="008E64A9">
        <w:rPr>
          <w:rStyle w:val="Endnotenzeichen"/>
          <w:rFonts w:ascii="Times New Roman" w:hAnsi="Times New Roman" w:cs="Times New Roman"/>
          <w:sz w:val="24"/>
          <w:szCs w:val="24"/>
        </w:rPr>
        <w:endnoteReference w:id="21"/>
      </w:r>
    </w:p>
    <w:p w14:paraId="2F10C89C" w14:textId="6C413CF2" w:rsidR="00B85A58" w:rsidRPr="00AC612D" w:rsidRDefault="00B85A58" w:rsidP="008E64A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second question is</w:t>
      </w:r>
      <w:r w:rsidRPr="00AC612D">
        <w:rPr>
          <w:rFonts w:ascii="Times New Roman" w:hAnsi="Times New Roman" w:cs="Times New Roman"/>
          <w:sz w:val="24"/>
          <w:szCs w:val="24"/>
        </w:rPr>
        <w:t xml:space="preserve"> </w:t>
      </w:r>
      <w:r w:rsidR="00080F04">
        <w:rPr>
          <w:rFonts w:ascii="Times New Roman" w:hAnsi="Times New Roman" w:cs="Times New Roman"/>
          <w:sz w:val="24"/>
          <w:szCs w:val="24"/>
        </w:rPr>
        <w:t xml:space="preserve">central to the debates about reasons for belief and about attitudinal rationality. It is </w:t>
      </w:r>
      <w:r w:rsidRPr="00AC612D">
        <w:rPr>
          <w:rFonts w:ascii="Times New Roman" w:hAnsi="Times New Roman" w:cs="Times New Roman"/>
          <w:sz w:val="24"/>
          <w:szCs w:val="24"/>
        </w:rPr>
        <w:t>concerned with</w:t>
      </w:r>
      <w:r w:rsidR="008E64A9">
        <w:rPr>
          <w:rFonts w:ascii="Times New Roman" w:hAnsi="Times New Roman" w:cs="Times New Roman"/>
          <w:sz w:val="24"/>
          <w:szCs w:val="24"/>
        </w:rPr>
        <w:t xml:space="preserve"> the precise nature of the norms that govern our attitudes.</w:t>
      </w:r>
      <w:r w:rsidRPr="00AC612D">
        <w:rPr>
          <w:rFonts w:ascii="Times New Roman" w:hAnsi="Times New Roman" w:cs="Times New Roman"/>
          <w:sz w:val="24"/>
          <w:szCs w:val="24"/>
        </w:rPr>
        <w:t xml:space="preserve"> </w:t>
      </w:r>
      <w:r w:rsidR="0099420E">
        <w:rPr>
          <w:rFonts w:ascii="Times New Roman" w:hAnsi="Times New Roman" w:cs="Times New Roman"/>
          <w:sz w:val="24"/>
          <w:szCs w:val="24"/>
        </w:rPr>
        <w:t>If</w:t>
      </w:r>
      <w:r w:rsidR="007922E0">
        <w:rPr>
          <w:rFonts w:ascii="Times New Roman" w:hAnsi="Times New Roman" w:cs="Times New Roman"/>
          <w:sz w:val="24"/>
          <w:szCs w:val="24"/>
        </w:rPr>
        <w:t xml:space="preserve"> we can make sense of mental normativity and responsibility, </w:t>
      </w:r>
      <w:r w:rsidR="0099420E">
        <w:rPr>
          <w:rFonts w:ascii="Times New Roman" w:hAnsi="Times New Roman" w:cs="Times New Roman"/>
          <w:sz w:val="24"/>
          <w:szCs w:val="24"/>
        </w:rPr>
        <w:t xml:space="preserve">then </w:t>
      </w:r>
      <w:r w:rsidR="007922E0">
        <w:rPr>
          <w:rFonts w:ascii="Times New Roman" w:hAnsi="Times New Roman" w:cs="Times New Roman"/>
          <w:sz w:val="24"/>
          <w:szCs w:val="24"/>
        </w:rPr>
        <w:t>w</w:t>
      </w:r>
      <w:r w:rsidRPr="00AC612D">
        <w:rPr>
          <w:rFonts w:ascii="Times New Roman" w:hAnsi="Times New Roman" w:cs="Times New Roman"/>
          <w:sz w:val="24"/>
          <w:szCs w:val="24"/>
        </w:rPr>
        <w:t>hat</w:t>
      </w:r>
      <w:r w:rsidR="00971CCB">
        <w:rPr>
          <w:rFonts w:ascii="Times New Roman" w:hAnsi="Times New Roman" w:cs="Times New Roman"/>
          <w:sz w:val="24"/>
          <w:szCs w:val="24"/>
        </w:rPr>
        <w:t xml:space="preserve"> </w:t>
      </w:r>
      <w:r w:rsidR="00971CCB" w:rsidRPr="0099420E">
        <w:rPr>
          <w:rFonts w:ascii="Times New Roman" w:hAnsi="Times New Roman" w:cs="Times New Roman"/>
          <w:i/>
          <w:iCs/>
          <w:sz w:val="24"/>
          <w:szCs w:val="24"/>
        </w:rPr>
        <w:t>are</w:t>
      </w:r>
      <w:r w:rsidR="00971CCB">
        <w:rPr>
          <w:rFonts w:ascii="Times New Roman" w:hAnsi="Times New Roman" w:cs="Times New Roman"/>
          <w:sz w:val="24"/>
          <w:szCs w:val="24"/>
        </w:rPr>
        <w:t xml:space="preserve"> the standards or requirements that govern our attitudes, and what</w:t>
      </w:r>
      <w:r w:rsidRPr="00AC612D">
        <w:rPr>
          <w:rFonts w:ascii="Times New Roman" w:hAnsi="Times New Roman" w:cs="Times New Roman"/>
          <w:sz w:val="24"/>
          <w:szCs w:val="24"/>
        </w:rPr>
        <w:t xml:space="preserve"> </w:t>
      </w:r>
      <w:r w:rsidR="0047024C" w:rsidRPr="009A5E42">
        <w:rPr>
          <w:rFonts w:ascii="Times New Roman" w:hAnsi="Times New Roman" w:cs="Times New Roman"/>
          <w:i/>
          <w:iCs/>
          <w:sz w:val="24"/>
          <w:szCs w:val="24"/>
        </w:rPr>
        <w:t>are</w:t>
      </w:r>
      <w:r w:rsidR="0047024C">
        <w:rPr>
          <w:rFonts w:ascii="Times New Roman" w:hAnsi="Times New Roman" w:cs="Times New Roman"/>
          <w:sz w:val="24"/>
          <w:szCs w:val="24"/>
        </w:rPr>
        <w:t xml:space="preserve"> the kinds </w:t>
      </w:r>
      <w:r w:rsidR="004A0CD8">
        <w:rPr>
          <w:rFonts w:ascii="Times New Roman" w:hAnsi="Times New Roman" w:cs="Times New Roman"/>
          <w:sz w:val="24"/>
          <w:szCs w:val="24"/>
        </w:rPr>
        <w:t xml:space="preserve">of </w:t>
      </w:r>
      <w:r w:rsidR="0047024C">
        <w:rPr>
          <w:rFonts w:ascii="Times New Roman" w:hAnsi="Times New Roman" w:cs="Times New Roman"/>
          <w:sz w:val="24"/>
          <w:szCs w:val="24"/>
        </w:rPr>
        <w:t>reasons for which we can hold attitudes, and how do we distinguish them</w:t>
      </w:r>
      <w:r w:rsidR="008E64A9">
        <w:rPr>
          <w:rFonts w:ascii="Times New Roman" w:hAnsi="Times New Roman" w:cs="Times New Roman"/>
          <w:sz w:val="24"/>
          <w:szCs w:val="24"/>
        </w:rPr>
        <w:t>? Are all reasons for attitudes object-given</w:t>
      </w:r>
      <w:r w:rsidR="004A0CD8">
        <w:rPr>
          <w:rFonts w:ascii="Times New Roman" w:hAnsi="Times New Roman" w:cs="Times New Roman"/>
          <w:sz w:val="24"/>
          <w:szCs w:val="24"/>
        </w:rPr>
        <w:t xml:space="preserve"> (or “of the right kind”)</w:t>
      </w:r>
      <w:r w:rsidR="008E64A9">
        <w:rPr>
          <w:rFonts w:ascii="Times New Roman" w:hAnsi="Times New Roman" w:cs="Times New Roman"/>
          <w:sz w:val="24"/>
          <w:szCs w:val="24"/>
        </w:rPr>
        <w:t>, or are there state-given reasons</w:t>
      </w:r>
      <w:r w:rsidR="004A0CD8">
        <w:rPr>
          <w:rFonts w:ascii="Times New Roman" w:hAnsi="Times New Roman" w:cs="Times New Roman"/>
          <w:sz w:val="24"/>
          <w:szCs w:val="24"/>
        </w:rPr>
        <w:t xml:space="preserve"> (that is, “of the wrong kind”)</w:t>
      </w:r>
      <w:r w:rsidR="008E64A9">
        <w:rPr>
          <w:rFonts w:ascii="Times New Roman" w:hAnsi="Times New Roman" w:cs="Times New Roman"/>
          <w:sz w:val="24"/>
          <w:szCs w:val="24"/>
        </w:rPr>
        <w:t xml:space="preserve"> as well?</w:t>
      </w:r>
      <w:r w:rsidR="008E64A9">
        <w:rPr>
          <w:rStyle w:val="Endnotenzeichen"/>
          <w:rFonts w:ascii="Times New Roman" w:hAnsi="Times New Roman" w:cs="Times New Roman"/>
          <w:sz w:val="24"/>
          <w:szCs w:val="24"/>
        </w:rPr>
        <w:endnoteReference w:id="22"/>
      </w:r>
      <w:r w:rsidR="008E64A9">
        <w:rPr>
          <w:rFonts w:ascii="Times New Roman" w:hAnsi="Times New Roman" w:cs="Times New Roman"/>
          <w:sz w:val="24"/>
          <w:szCs w:val="24"/>
        </w:rPr>
        <w:t xml:space="preserve"> H</w:t>
      </w:r>
      <w:r w:rsidRPr="00AC612D">
        <w:rPr>
          <w:rFonts w:ascii="Times New Roman" w:hAnsi="Times New Roman" w:cs="Times New Roman"/>
          <w:sz w:val="24"/>
          <w:szCs w:val="24"/>
        </w:rPr>
        <w:t>ow</w:t>
      </w:r>
      <w:r w:rsidR="008E64A9">
        <w:rPr>
          <w:rFonts w:ascii="Times New Roman" w:hAnsi="Times New Roman" w:cs="Times New Roman"/>
          <w:sz w:val="24"/>
          <w:szCs w:val="24"/>
        </w:rPr>
        <w:t xml:space="preserve"> do</w:t>
      </w:r>
      <w:r w:rsidRPr="00AC612D">
        <w:rPr>
          <w:rFonts w:ascii="Times New Roman" w:hAnsi="Times New Roman" w:cs="Times New Roman"/>
          <w:sz w:val="24"/>
          <w:szCs w:val="24"/>
        </w:rPr>
        <w:t xml:space="preserve"> these reasons determine what we ought to believe, desire, feel, intend, etc.</w:t>
      </w:r>
      <w:r w:rsidR="008E64A9">
        <w:rPr>
          <w:rFonts w:ascii="Times New Roman" w:hAnsi="Times New Roman" w:cs="Times New Roman"/>
          <w:sz w:val="24"/>
          <w:szCs w:val="24"/>
        </w:rPr>
        <w:t>?</w:t>
      </w:r>
      <w:r w:rsidR="008E64A9">
        <w:rPr>
          <w:rStyle w:val="Endnotenzeichen"/>
          <w:rFonts w:ascii="Times New Roman" w:hAnsi="Times New Roman" w:cs="Times New Roman"/>
          <w:sz w:val="24"/>
          <w:szCs w:val="24"/>
        </w:rPr>
        <w:endnoteReference w:id="23"/>
      </w:r>
      <w:r w:rsidRPr="00AC612D">
        <w:rPr>
          <w:rFonts w:ascii="Times New Roman" w:hAnsi="Times New Roman" w:cs="Times New Roman"/>
          <w:sz w:val="24"/>
          <w:szCs w:val="24"/>
        </w:rPr>
        <w:t xml:space="preserve"> </w:t>
      </w:r>
      <w:r w:rsidR="008E64A9">
        <w:rPr>
          <w:rFonts w:ascii="Times New Roman" w:hAnsi="Times New Roman" w:cs="Times New Roman"/>
          <w:sz w:val="24"/>
          <w:szCs w:val="24"/>
        </w:rPr>
        <w:t>A</w:t>
      </w:r>
      <w:r w:rsidRPr="00AC612D">
        <w:rPr>
          <w:rFonts w:ascii="Times New Roman" w:hAnsi="Times New Roman" w:cs="Times New Roman"/>
          <w:sz w:val="24"/>
          <w:szCs w:val="24"/>
        </w:rPr>
        <w:t>nd what</w:t>
      </w:r>
      <w:r w:rsidR="008E64A9">
        <w:rPr>
          <w:rFonts w:ascii="Times New Roman" w:hAnsi="Times New Roman" w:cs="Times New Roman"/>
          <w:sz w:val="24"/>
          <w:szCs w:val="24"/>
        </w:rPr>
        <w:t xml:space="preserve"> is</w:t>
      </w:r>
      <w:r w:rsidRPr="00AC612D">
        <w:rPr>
          <w:rFonts w:ascii="Times New Roman" w:hAnsi="Times New Roman" w:cs="Times New Roman"/>
          <w:sz w:val="24"/>
          <w:szCs w:val="24"/>
        </w:rPr>
        <w:t xml:space="preserve"> the normative force of these “mental </w:t>
      </w:r>
      <w:proofErr w:type="spellStart"/>
      <w:r w:rsidRPr="00AC612D">
        <w:rPr>
          <w:rFonts w:ascii="Times New Roman" w:hAnsi="Times New Roman" w:cs="Times New Roman"/>
          <w:sz w:val="24"/>
          <w:szCs w:val="24"/>
        </w:rPr>
        <w:t>Oughts</w:t>
      </w:r>
      <w:proofErr w:type="spellEnd"/>
      <w:r w:rsidR="007922E0">
        <w:rPr>
          <w:rFonts w:ascii="Times New Roman" w:hAnsi="Times New Roman" w:cs="Times New Roman"/>
          <w:sz w:val="24"/>
          <w:szCs w:val="24"/>
        </w:rPr>
        <w:t>,</w:t>
      </w:r>
      <w:r w:rsidRPr="00AC612D">
        <w:rPr>
          <w:rFonts w:ascii="Times New Roman" w:hAnsi="Times New Roman" w:cs="Times New Roman"/>
          <w:sz w:val="24"/>
          <w:szCs w:val="24"/>
        </w:rPr>
        <w:t>”</w:t>
      </w:r>
      <w:r w:rsidR="007922E0">
        <w:rPr>
          <w:rFonts w:ascii="Times New Roman" w:hAnsi="Times New Roman" w:cs="Times New Roman"/>
          <w:sz w:val="24"/>
          <w:szCs w:val="24"/>
        </w:rPr>
        <w:t xml:space="preserve"> </w:t>
      </w:r>
      <w:r w:rsidR="00976612">
        <w:rPr>
          <w:rFonts w:ascii="Times New Roman" w:hAnsi="Times New Roman" w:cs="Times New Roman"/>
          <w:sz w:val="24"/>
          <w:szCs w:val="24"/>
        </w:rPr>
        <w:t>which include</w:t>
      </w:r>
      <w:r w:rsidR="007922E0">
        <w:rPr>
          <w:rFonts w:ascii="Times New Roman" w:hAnsi="Times New Roman" w:cs="Times New Roman"/>
          <w:sz w:val="24"/>
          <w:szCs w:val="24"/>
        </w:rPr>
        <w:t xml:space="preserve"> </w:t>
      </w:r>
      <w:r w:rsidR="00080F04">
        <w:rPr>
          <w:rFonts w:ascii="Times New Roman" w:hAnsi="Times New Roman" w:cs="Times New Roman"/>
          <w:sz w:val="24"/>
          <w:szCs w:val="24"/>
        </w:rPr>
        <w:t xml:space="preserve">the </w:t>
      </w:r>
      <w:r w:rsidR="007922E0">
        <w:rPr>
          <w:rFonts w:ascii="Times New Roman" w:hAnsi="Times New Roman" w:cs="Times New Roman"/>
          <w:sz w:val="24"/>
          <w:szCs w:val="24"/>
        </w:rPr>
        <w:t xml:space="preserve">standards of </w:t>
      </w:r>
      <w:r w:rsidR="00080F04">
        <w:rPr>
          <w:rFonts w:ascii="Times New Roman" w:hAnsi="Times New Roman" w:cs="Times New Roman"/>
          <w:sz w:val="24"/>
          <w:szCs w:val="24"/>
        </w:rPr>
        <w:t xml:space="preserve">epistemic </w:t>
      </w:r>
      <w:r w:rsidR="007922E0">
        <w:rPr>
          <w:rFonts w:ascii="Times New Roman" w:hAnsi="Times New Roman" w:cs="Times New Roman"/>
          <w:sz w:val="24"/>
          <w:szCs w:val="24"/>
        </w:rPr>
        <w:t>rationality</w:t>
      </w:r>
      <w:r w:rsidR="008E64A9">
        <w:rPr>
          <w:rFonts w:ascii="Times New Roman" w:hAnsi="Times New Roman" w:cs="Times New Roman"/>
          <w:sz w:val="24"/>
          <w:szCs w:val="24"/>
        </w:rPr>
        <w:t>?</w:t>
      </w:r>
      <w:r w:rsidRPr="00AC612D">
        <w:rPr>
          <w:rFonts w:ascii="Times New Roman" w:hAnsi="Times New Roman" w:cs="Times New Roman"/>
          <w:sz w:val="24"/>
          <w:szCs w:val="24"/>
          <w:vertAlign w:val="superscript"/>
        </w:rPr>
        <w:endnoteReference w:id="24"/>
      </w:r>
    </w:p>
    <w:p w14:paraId="3A14E4E9" w14:textId="2688A3C0" w:rsidR="00B85A58" w:rsidRPr="00AC612D" w:rsidRDefault="00B85A58" w:rsidP="00B85A5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This overall framework for discussing mental normativity</w:t>
      </w:r>
      <w:r w:rsidR="003D0770">
        <w:rPr>
          <w:rFonts w:ascii="Times New Roman" w:hAnsi="Times New Roman" w:cs="Times New Roman"/>
          <w:sz w:val="24"/>
          <w:szCs w:val="24"/>
        </w:rPr>
        <w:t>, provided by our two main questions,</w:t>
      </w:r>
      <w:r>
        <w:rPr>
          <w:rFonts w:ascii="Times New Roman" w:hAnsi="Times New Roman" w:cs="Times New Roman"/>
          <w:sz w:val="24"/>
          <w:szCs w:val="24"/>
        </w:rPr>
        <w:t xml:space="preserve"> is</w:t>
      </w:r>
      <w:r w:rsidR="00971CCB">
        <w:rPr>
          <w:rFonts w:ascii="Times New Roman" w:hAnsi="Times New Roman" w:cs="Times New Roman"/>
          <w:sz w:val="24"/>
          <w:szCs w:val="24"/>
        </w:rPr>
        <w:t xml:space="preserve"> mainly</w:t>
      </w:r>
      <w:r>
        <w:rPr>
          <w:rFonts w:ascii="Times New Roman" w:hAnsi="Times New Roman" w:cs="Times New Roman"/>
          <w:sz w:val="24"/>
          <w:szCs w:val="24"/>
        </w:rPr>
        <w:t xml:space="preserve"> </w:t>
      </w:r>
      <w:r w:rsidR="003D0770">
        <w:rPr>
          <w:rFonts w:ascii="Times New Roman" w:hAnsi="Times New Roman" w:cs="Times New Roman"/>
          <w:sz w:val="24"/>
          <w:szCs w:val="24"/>
        </w:rPr>
        <w:t>inspired</w:t>
      </w:r>
      <w:r>
        <w:rPr>
          <w:rFonts w:ascii="Times New Roman" w:hAnsi="Times New Roman" w:cs="Times New Roman"/>
          <w:sz w:val="24"/>
          <w:szCs w:val="24"/>
        </w:rPr>
        <w:t xml:space="preserve"> by contemporary debates in the ethics of belief. </w:t>
      </w:r>
      <w:r w:rsidRPr="00AC612D">
        <w:rPr>
          <w:rFonts w:ascii="Times New Roman" w:hAnsi="Times New Roman" w:cs="Times New Roman"/>
          <w:sz w:val="24"/>
          <w:szCs w:val="24"/>
        </w:rPr>
        <w:t>The philosophical debate about whether we can be responsible for what we believe</w:t>
      </w:r>
      <w:r>
        <w:rPr>
          <w:rFonts w:ascii="Times New Roman" w:hAnsi="Times New Roman" w:cs="Times New Roman"/>
          <w:sz w:val="24"/>
          <w:szCs w:val="24"/>
        </w:rPr>
        <w:t xml:space="preserve"> and </w:t>
      </w:r>
      <w:r w:rsidRPr="00AC612D">
        <w:rPr>
          <w:rFonts w:ascii="Times New Roman" w:hAnsi="Times New Roman" w:cs="Times New Roman"/>
          <w:sz w:val="24"/>
          <w:szCs w:val="24"/>
        </w:rPr>
        <w:t>what we ought to believe</w:t>
      </w:r>
      <w:r w:rsidR="004A0CD8">
        <w:rPr>
          <w:rFonts w:ascii="Times New Roman" w:hAnsi="Times New Roman" w:cs="Times New Roman"/>
          <w:sz w:val="24"/>
          <w:szCs w:val="24"/>
        </w:rPr>
        <w:t xml:space="preserve"> is flourishing like never before</w:t>
      </w:r>
      <w:r w:rsidRPr="00AC612D">
        <w:rPr>
          <w:rFonts w:ascii="Times New Roman" w:hAnsi="Times New Roman" w:cs="Times New Roman"/>
          <w:sz w:val="24"/>
          <w:szCs w:val="24"/>
        </w:rPr>
        <w:t>. Questions which preoccupied Clifford and James are discussed by contemporary scholars under the headings “Ethics of Belief” (Feldman 2000; Matheson/Vitz 2014), “Reasons for Belief” (Reisner/Steglich-Petersen 2011), “The Aim of Belief” (Chan 2013), and “Epistemic Norms” (Littlejohn/</w:t>
      </w:r>
      <w:proofErr w:type="spellStart"/>
      <w:r w:rsidRPr="00AC612D">
        <w:rPr>
          <w:rFonts w:ascii="Times New Roman" w:hAnsi="Times New Roman" w:cs="Times New Roman"/>
          <w:sz w:val="24"/>
          <w:szCs w:val="24"/>
        </w:rPr>
        <w:t>Turri</w:t>
      </w:r>
      <w:proofErr w:type="spellEnd"/>
      <w:r w:rsidRPr="00AC612D">
        <w:rPr>
          <w:rFonts w:ascii="Times New Roman" w:hAnsi="Times New Roman" w:cs="Times New Roman"/>
          <w:sz w:val="24"/>
          <w:szCs w:val="24"/>
        </w:rPr>
        <w:t xml:space="preserve"> 2013). </w:t>
      </w:r>
      <w:r>
        <w:rPr>
          <w:rFonts w:ascii="Times New Roman" w:hAnsi="Times New Roman" w:cs="Times New Roman"/>
          <w:sz w:val="24"/>
          <w:szCs w:val="24"/>
        </w:rPr>
        <w:t>Central questions</w:t>
      </w:r>
      <w:r w:rsidRPr="00AC612D">
        <w:rPr>
          <w:rFonts w:ascii="Times New Roman" w:hAnsi="Times New Roman" w:cs="Times New Roman"/>
          <w:sz w:val="24"/>
          <w:szCs w:val="24"/>
        </w:rPr>
        <w:t xml:space="preserve"> include: </w:t>
      </w:r>
    </w:p>
    <w:p w14:paraId="003F732F" w14:textId="0622EF85" w:rsidR="00B85A58" w:rsidRDefault="00B85A58" w:rsidP="00B85A58">
      <w:pPr>
        <w:pStyle w:val="Listenabsatz"/>
        <w:numPr>
          <w:ilvl w:val="0"/>
          <w:numId w:val="3"/>
        </w:numPr>
        <w:spacing w:after="0" w:line="360" w:lineRule="auto"/>
        <w:rPr>
          <w:rFonts w:ascii="Times New Roman" w:hAnsi="Times New Roman" w:cs="Times New Roman"/>
          <w:sz w:val="24"/>
          <w:szCs w:val="24"/>
        </w:rPr>
      </w:pPr>
      <w:r w:rsidRPr="00484267">
        <w:rPr>
          <w:rFonts w:ascii="Times New Roman" w:hAnsi="Times New Roman" w:cs="Times New Roman"/>
          <w:sz w:val="24"/>
          <w:szCs w:val="24"/>
        </w:rPr>
        <w:t xml:space="preserve">Is only evidence for or against </w:t>
      </w:r>
      <w:r w:rsidRPr="00484267">
        <w:rPr>
          <w:rFonts w:ascii="Times New Roman" w:hAnsi="Times New Roman" w:cs="Times New Roman"/>
          <w:i/>
          <w:sz w:val="24"/>
          <w:szCs w:val="24"/>
        </w:rPr>
        <w:t>p</w:t>
      </w:r>
      <w:r w:rsidRPr="00484267">
        <w:rPr>
          <w:rFonts w:ascii="Times New Roman" w:hAnsi="Times New Roman" w:cs="Times New Roman"/>
          <w:sz w:val="24"/>
          <w:szCs w:val="24"/>
        </w:rPr>
        <w:t xml:space="preserve"> relevant for whether one ought to believe that </w:t>
      </w:r>
      <w:r w:rsidRPr="00484267">
        <w:rPr>
          <w:rFonts w:ascii="Times New Roman" w:hAnsi="Times New Roman" w:cs="Times New Roman"/>
          <w:i/>
          <w:sz w:val="24"/>
          <w:szCs w:val="24"/>
        </w:rPr>
        <w:t>p</w:t>
      </w:r>
      <w:r w:rsidRPr="00484267">
        <w:rPr>
          <w:rFonts w:ascii="Times New Roman" w:hAnsi="Times New Roman" w:cs="Times New Roman"/>
          <w:sz w:val="24"/>
          <w:szCs w:val="24"/>
        </w:rPr>
        <w:t xml:space="preserve">, or are there </w:t>
      </w:r>
      <w:r w:rsidR="004A0CD8">
        <w:rPr>
          <w:rFonts w:ascii="Times New Roman" w:hAnsi="Times New Roman" w:cs="Times New Roman"/>
          <w:sz w:val="24"/>
          <w:szCs w:val="24"/>
        </w:rPr>
        <w:t>state-given</w:t>
      </w:r>
      <w:r w:rsidRPr="00484267">
        <w:rPr>
          <w:rFonts w:ascii="Times New Roman" w:hAnsi="Times New Roman" w:cs="Times New Roman"/>
          <w:sz w:val="24"/>
          <w:szCs w:val="24"/>
        </w:rPr>
        <w:t xml:space="preserve"> reasons which </w:t>
      </w:r>
      <w:proofErr w:type="spellStart"/>
      <w:r w:rsidRPr="00484267">
        <w:rPr>
          <w:rFonts w:ascii="Times New Roman" w:hAnsi="Times New Roman" w:cs="Times New Roman"/>
          <w:sz w:val="24"/>
          <w:szCs w:val="24"/>
        </w:rPr>
        <w:t>favour</w:t>
      </w:r>
      <w:proofErr w:type="spellEnd"/>
      <w:r w:rsidRPr="00484267">
        <w:rPr>
          <w:rFonts w:ascii="Times New Roman" w:hAnsi="Times New Roman" w:cs="Times New Roman"/>
          <w:sz w:val="24"/>
          <w:szCs w:val="24"/>
        </w:rPr>
        <w:t xml:space="preserve"> having a belief, e.g., facts about how valuable it would be to believe that </w:t>
      </w:r>
      <w:r w:rsidRPr="00484267">
        <w:rPr>
          <w:rFonts w:ascii="Times New Roman" w:hAnsi="Times New Roman" w:cs="Times New Roman"/>
          <w:i/>
          <w:sz w:val="24"/>
          <w:szCs w:val="24"/>
        </w:rPr>
        <w:t>p</w:t>
      </w:r>
      <w:r w:rsidRPr="00484267">
        <w:rPr>
          <w:rFonts w:ascii="Times New Roman" w:hAnsi="Times New Roman" w:cs="Times New Roman"/>
          <w:sz w:val="24"/>
          <w:szCs w:val="24"/>
        </w:rPr>
        <w:t>?</w:t>
      </w:r>
      <w:r w:rsidRPr="00AC612D">
        <w:rPr>
          <w:vertAlign w:val="superscript"/>
        </w:rPr>
        <w:endnoteReference w:id="25"/>
      </w:r>
    </w:p>
    <w:p w14:paraId="14BE470F" w14:textId="77777777" w:rsidR="00B85A58" w:rsidRDefault="00B85A58" w:rsidP="00B85A58">
      <w:pPr>
        <w:pStyle w:val="Listenabsatz"/>
        <w:numPr>
          <w:ilvl w:val="0"/>
          <w:numId w:val="3"/>
        </w:numPr>
        <w:spacing w:after="0" w:line="360" w:lineRule="auto"/>
        <w:rPr>
          <w:rFonts w:ascii="Times New Roman" w:hAnsi="Times New Roman" w:cs="Times New Roman"/>
          <w:sz w:val="24"/>
          <w:szCs w:val="24"/>
        </w:rPr>
      </w:pPr>
      <w:r w:rsidRPr="00484267">
        <w:rPr>
          <w:rFonts w:ascii="Times New Roman" w:hAnsi="Times New Roman" w:cs="Times New Roman"/>
          <w:sz w:val="24"/>
          <w:szCs w:val="24"/>
        </w:rPr>
        <w:t>If only evidence is relevant to this question – can this fact be explained by conceptual features of belief, like belief’s “aim of truth”?</w:t>
      </w:r>
      <w:r w:rsidRPr="00AC612D">
        <w:rPr>
          <w:vertAlign w:val="superscript"/>
        </w:rPr>
        <w:endnoteReference w:id="26"/>
      </w:r>
    </w:p>
    <w:p w14:paraId="49252E40" w14:textId="77777777" w:rsidR="00B85A58" w:rsidRDefault="00B85A58" w:rsidP="00B85A58">
      <w:pPr>
        <w:pStyle w:val="Listenabsatz"/>
        <w:numPr>
          <w:ilvl w:val="0"/>
          <w:numId w:val="3"/>
        </w:numPr>
        <w:spacing w:after="0" w:line="360" w:lineRule="auto"/>
        <w:rPr>
          <w:rFonts w:ascii="Times New Roman" w:hAnsi="Times New Roman" w:cs="Times New Roman"/>
          <w:sz w:val="24"/>
          <w:szCs w:val="24"/>
        </w:rPr>
      </w:pPr>
      <w:r w:rsidRPr="00484267">
        <w:rPr>
          <w:rFonts w:ascii="Times New Roman" w:hAnsi="Times New Roman" w:cs="Times New Roman"/>
          <w:sz w:val="24"/>
          <w:szCs w:val="24"/>
        </w:rPr>
        <w:t>Can we weigh epistemic and practical reasons against each other so as to determine what we ought to believe, all things considered?</w:t>
      </w:r>
      <w:r w:rsidRPr="00AC612D">
        <w:rPr>
          <w:vertAlign w:val="superscript"/>
        </w:rPr>
        <w:endnoteReference w:id="27"/>
      </w:r>
      <w:r w:rsidRPr="00484267">
        <w:rPr>
          <w:rFonts w:ascii="Times New Roman" w:hAnsi="Times New Roman" w:cs="Times New Roman"/>
          <w:sz w:val="24"/>
          <w:szCs w:val="24"/>
        </w:rPr>
        <w:t xml:space="preserve"> </w:t>
      </w:r>
    </w:p>
    <w:p w14:paraId="3C5A58BF" w14:textId="77777777" w:rsidR="00B85A58" w:rsidRDefault="00B85A58" w:rsidP="00B85A58">
      <w:pPr>
        <w:pStyle w:val="Listenabsatz"/>
        <w:numPr>
          <w:ilvl w:val="0"/>
          <w:numId w:val="3"/>
        </w:numPr>
        <w:spacing w:after="0" w:line="360" w:lineRule="auto"/>
        <w:rPr>
          <w:rFonts w:ascii="Times New Roman" w:hAnsi="Times New Roman" w:cs="Times New Roman"/>
          <w:sz w:val="24"/>
          <w:szCs w:val="24"/>
        </w:rPr>
      </w:pPr>
      <w:r w:rsidRPr="00484267">
        <w:rPr>
          <w:rFonts w:ascii="Times New Roman" w:hAnsi="Times New Roman" w:cs="Times New Roman"/>
          <w:sz w:val="24"/>
          <w:szCs w:val="24"/>
        </w:rPr>
        <w:lastRenderedPageBreak/>
        <w:t>Is it even possible to believe for practical reasons?</w:t>
      </w:r>
      <w:r w:rsidRPr="00AC612D">
        <w:rPr>
          <w:vertAlign w:val="superscript"/>
        </w:rPr>
        <w:endnoteReference w:id="28"/>
      </w:r>
    </w:p>
    <w:p w14:paraId="67BE15DE" w14:textId="77777777" w:rsidR="00B85A58" w:rsidRDefault="00B85A58" w:rsidP="00B85A58">
      <w:pPr>
        <w:pStyle w:val="Listenabsatz"/>
        <w:numPr>
          <w:ilvl w:val="0"/>
          <w:numId w:val="3"/>
        </w:numPr>
        <w:spacing w:after="0" w:line="360" w:lineRule="auto"/>
        <w:rPr>
          <w:rFonts w:ascii="Times New Roman" w:hAnsi="Times New Roman" w:cs="Times New Roman"/>
          <w:sz w:val="24"/>
          <w:szCs w:val="24"/>
        </w:rPr>
      </w:pPr>
      <w:r w:rsidRPr="00484267">
        <w:rPr>
          <w:rFonts w:ascii="Times New Roman" w:hAnsi="Times New Roman" w:cs="Times New Roman"/>
          <w:sz w:val="24"/>
          <w:szCs w:val="24"/>
        </w:rPr>
        <w:t>Do we have any meaningful control over what we believe? Given that we do not control our beliefs as we control our actions (“voluntarily”), how can we explain our responsibility for believing, especially given that we are often subject to the criticism of epistemic irrationality?</w:t>
      </w:r>
      <w:r w:rsidRPr="00AC612D">
        <w:rPr>
          <w:vertAlign w:val="superscript"/>
        </w:rPr>
        <w:endnoteReference w:id="29"/>
      </w:r>
      <w:r w:rsidRPr="00484267">
        <w:rPr>
          <w:rFonts w:ascii="Times New Roman" w:hAnsi="Times New Roman" w:cs="Times New Roman"/>
          <w:sz w:val="24"/>
          <w:szCs w:val="24"/>
        </w:rPr>
        <w:t xml:space="preserve"> </w:t>
      </w:r>
    </w:p>
    <w:p w14:paraId="39F9E6BC" w14:textId="4CDD7AD5" w:rsidR="00B85A58" w:rsidRPr="00484267" w:rsidRDefault="00B85A58" w:rsidP="00B85A58">
      <w:pPr>
        <w:pStyle w:val="Listenabsatz"/>
        <w:numPr>
          <w:ilvl w:val="0"/>
          <w:numId w:val="3"/>
        </w:numPr>
        <w:spacing w:after="0" w:line="360" w:lineRule="auto"/>
        <w:rPr>
          <w:rFonts w:ascii="Times New Roman" w:hAnsi="Times New Roman" w:cs="Times New Roman"/>
          <w:sz w:val="24"/>
          <w:szCs w:val="24"/>
        </w:rPr>
      </w:pPr>
      <w:r w:rsidRPr="00484267">
        <w:rPr>
          <w:rFonts w:ascii="Times New Roman" w:hAnsi="Times New Roman" w:cs="Times New Roman"/>
          <w:sz w:val="24"/>
          <w:szCs w:val="24"/>
        </w:rPr>
        <w:t>How do we have to interpret epistemic norms, and especially their (apparent) normative force?</w:t>
      </w:r>
      <w:r w:rsidRPr="00AC612D">
        <w:rPr>
          <w:vertAlign w:val="superscript"/>
        </w:rPr>
        <w:endnoteReference w:id="30"/>
      </w:r>
    </w:p>
    <w:p w14:paraId="43158048" w14:textId="338C2A11" w:rsidR="00B85A58" w:rsidRPr="00AC612D" w:rsidRDefault="00B85A58" w:rsidP="00B85A58">
      <w:pPr>
        <w:spacing w:after="0" w:line="360" w:lineRule="auto"/>
        <w:rPr>
          <w:rFonts w:ascii="Times New Roman" w:hAnsi="Times New Roman" w:cs="Times New Roman"/>
          <w:sz w:val="24"/>
          <w:szCs w:val="24"/>
        </w:rPr>
      </w:pPr>
      <w:r w:rsidRPr="00AC612D">
        <w:rPr>
          <w:rFonts w:ascii="Times New Roman" w:hAnsi="Times New Roman" w:cs="Times New Roman"/>
          <w:sz w:val="24"/>
          <w:szCs w:val="24"/>
        </w:rPr>
        <w:t xml:space="preserve">Discussions surrounding the </w:t>
      </w:r>
      <w:r w:rsidRPr="00AC612D">
        <w:rPr>
          <w:rFonts w:ascii="Times New Roman" w:hAnsi="Times New Roman" w:cs="Times New Roman"/>
          <w:i/>
          <w:sz w:val="24"/>
          <w:szCs w:val="24"/>
        </w:rPr>
        <w:t>ethics</w:t>
      </w:r>
      <w:r w:rsidRPr="00AC612D">
        <w:rPr>
          <w:rFonts w:ascii="Times New Roman" w:hAnsi="Times New Roman" w:cs="Times New Roman"/>
          <w:sz w:val="24"/>
          <w:szCs w:val="24"/>
        </w:rPr>
        <w:t xml:space="preserve"> of belief are partly an upshot of what is often mentioned as the </w:t>
      </w:r>
      <w:r w:rsidRPr="00AC612D">
        <w:rPr>
          <w:rFonts w:ascii="Times New Roman" w:hAnsi="Times New Roman" w:cs="Times New Roman"/>
          <w:i/>
          <w:sz w:val="24"/>
          <w:szCs w:val="24"/>
        </w:rPr>
        <w:t>practical turn</w:t>
      </w:r>
      <w:r w:rsidRPr="00AC612D">
        <w:rPr>
          <w:rFonts w:ascii="Times New Roman" w:hAnsi="Times New Roman" w:cs="Times New Roman"/>
          <w:sz w:val="24"/>
          <w:szCs w:val="24"/>
        </w:rPr>
        <w:t xml:space="preserve"> in contemporary epistemology. Early indicators for this movement were virtue epistemology and debates about pragmatic encroachment with respect to the analysis of knowledge.</w:t>
      </w:r>
      <w:r w:rsidRPr="00AC612D">
        <w:rPr>
          <w:rFonts w:ascii="Times New Roman" w:hAnsi="Times New Roman" w:cs="Times New Roman"/>
          <w:sz w:val="24"/>
          <w:szCs w:val="24"/>
          <w:vertAlign w:val="superscript"/>
        </w:rPr>
        <w:endnoteReference w:id="31"/>
      </w:r>
      <w:r w:rsidRPr="00AC612D">
        <w:rPr>
          <w:rFonts w:ascii="Times New Roman" w:hAnsi="Times New Roman" w:cs="Times New Roman"/>
          <w:sz w:val="24"/>
          <w:szCs w:val="24"/>
        </w:rPr>
        <w:t xml:space="preserve"> Currently, the practical turn is shaped not only by the ethics of belief, but also, for example, by discussions about the value of knowledge and true belief,</w:t>
      </w:r>
      <w:r w:rsidRPr="00AC612D">
        <w:rPr>
          <w:rFonts w:ascii="Times New Roman" w:hAnsi="Times New Roman" w:cs="Times New Roman"/>
          <w:sz w:val="24"/>
          <w:szCs w:val="24"/>
          <w:vertAlign w:val="superscript"/>
        </w:rPr>
        <w:endnoteReference w:id="32"/>
      </w:r>
      <w:r w:rsidRPr="00AC612D">
        <w:rPr>
          <w:rFonts w:ascii="Times New Roman" w:hAnsi="Times New Roman" w:cs="Times New Roman"/>
          <w:sz w:val="24"/>
          <w:szCs w:val="24"/>
        </w:rPr>
        <w:t xml:space="preserve"> as well as by debates in social epistemology,</w:t>
      </w:r>
      <w:r w:rsidRPr="00AC612D">
        <w:rPr>
          <w:rFonts w:ascii="Times New Roman" w:hAnsi="Times New Roman" w:cs="Times New Roman"/>
          <w:sz w:val="24"/>
          <w:szCs w:val="24"/>
          <w:vertAlign w:val="superscript"/>
        </w:rPr>
        <w:endnoteReference w:id="33"/>
      </w:r>
      <w:r w:rsidRPr="00AC612D">
        <w:rPr>
          <w:rFonts w:ascii="Times New Roman" w:hAnsi="Times New Roman" w:cs="Times New Roman"/>
          <w:sz w:val="24"/>
          <w:szCs w:val="24"/>
        </w:rPr>
        <w:t xml:space="preserve"> </w:t>
      </w:r>
      <w:r w:rsidR="002669B1">
        <w:rPr>
          <w:rFonts w:ascii="Times New Roman" w:hAnsi="Times New Roman" w:cs="Times New Roman"/>
          <w:sz w:val="24"/>
          <w:szCs w:val="24"/>
        </w:rPr>
        <w:t xml:space="preserve">including </w:t>
      </w:r>
      <w:r w:rsidRPr="00AC612D">
        <w:rPr>
          <w:rFonts w:ascii="Times New Roman" w:hAnsi="Times New Roman" w:cs="Times New Roman"/>
          <w:sz w:val="24"/>
          <w:szCs w:val="24"/>
        </w:rPr>
        <w:t>feminist epistemology.</w:t>
      </w:r>
      <w:r w:rsidR="002669B1">
        <w:rPr>
          <w:rStyle w:val="Endnotenzeichen"/>
          <w:rFonts w:ascii="Times New Roman" w:hAnsi="Times New Roman" w:cs="Times New Roman"/>
          <w:sz w:val="24"/>
          <w:szCs w:val="24"/>
        </w:rPr>
        <w:endnoteReference w:id="34"/>
      </w:r>
    </w:p>
    <w:p w14:paraId="2AE716A9" w14:textId="5C6AA335" w:rsidR="00B85A58" w:rsidRPr="00AC612D" w:rsidRDefault="00B85A58" w:rsidP="00B85A58">
      <w:pPr>
        <w:spacing w:after="0" w:line="360" w:lineRule="auto"/>
        <w:ind w:firstLine="720"/>
        <w:rPr>
          <w:rFonts w:ascii="Times New Roman" w:hAnsi="Times New Roman" w:cs="Times New Roman"/>
          <w:sz w:val="24"/>
          <w:szCs w:val="24"/>
        </w:rPr>
      </w:pPr>
      <w:r w:rsidRPr="00AC612D">
        <w:rPr>
          <w:rFonts w:ascii="Times New Roman" w:hAnsi="Times New Roman" w:cs="Times New Roman"/>
          <w:sz w:val="24"/>
          <w:szCs w:val="24"/>
        </w:rPr>
        <w:t xml:space="preserve">The present volume is in line with this practical turn in that its first part addresses the ethics of belief. There we discuss topics that currently shape and even broaden the scope of the practical turn, like control over belief and its implication for the ethics of belief (Lindner), the role of the epistemic community for the possibility of epistemic normativity (Chrisman), responsibility for believing and </w:t>
      </w:r>
      <w:r w:rsidR="004F650F">
        <w:rPr>
          <w:rFonts w:ascii="Times New Roman" w:hAnsi="Times New Roman" w:cs="Times New Roman"/>
          <w:sz w:val="24"/>
          <w:szCs w:val="24"/>
        </w:rPr>
        <w:t>doxastic strength</w:t>
      </w:r>
      <w:r w:rsidRPr="00AC612D">
        <w:rPr>
          <w:rFonts w:ascii="Times New Roman" w:hAnsi="Times New Roman" w:cs="Times New Roman"/>
          <w:sz w:val="24"/>
          <w:szCs w:val="24"/>
        </w:rPr>
        <w:t xml:space="preserve"> (</w:t>
      </w:r>
      <w:r>
        <w:rPr>
          <w:rFonts w:ascii="Times New Roman" w:hAnsi="Times New Roman" w:cs="Times New Roman"/>
          <w:sz w:val="24"/>
          <w:szCs w:val="24"/>
        </w:rPr>
        <w:t>Gaultier</w:t>
      </w:r>
      <w:r w:rsidRPr="00AC612D">
        <w:rPr>
          <w:rFonts w:ascii="Times New Roman" w:hAnsi="Times New Roman" w:cs="Times New Roman"/>
          <w:sz w:val="24"/>
          <w:szCs w:val="24"/>
        </w:rPr>
        <w:t>),</w:t>
      </w:r>
      <w:r>
        <w:rPr>
          <w:rFonts w:ascii="Times New Roman" w:hAnsi="Times New Roman" w:cs="Times New Roman"/>
          <w:sz w:val="24"/>
          <w:szCs w:val="24"/>
        </w:rPr>
        <w:t xml:space="preserve"> the doxastic norms </w:t>
      </w:r>
      <w:r w:rsidR="004A0CD8">
        <w:rPr>
          <w:rFonts w:ascii="Times New Roman" w:hAnsi="Times New Roman" w:cs="Times New Roman"/>
          <w:sz w:val="24"/>
          <w:szCs w:val="24"/>
        </w:rPr>
        <w:t xml:space="preserve">within relationships, </w:t>
      </w:r>
      <w:r w:rsidR="009A5E42">
        <w:rPr>
          <w:rFonts w:ascii="Times New Roman" w:hAnsi="Times New Roman" w:cs="Times New Roman"/>
          <w:sz w:val="24"/>
          <w:szCs w:val="24"/>
        </w:rPr>
        <w:t xml:space="preserve">and whether they require us to be </w:t>
      </w:r>
      <w:proofErr w:type="spellStart"/>
      <w:r w:rsidR="009A5E42">
        <w:rPr>
          <w:rFonts w:ascii="Times New Roman" w:hAnsi="Times New Roman" w:cs="Times New Roman"/>
          <w:sz w:val="24"/>
          <w:szCs w:val="24"/>
        </w:rPr>
        <w:t>doxastically</w:t>
      </w:r>
      <w:proofErr w:type="spellEnd"/>
      <w:r w:rsidR="009A5E42">
        <w:rPr>
          <w:rFonts w:ascii="Times New Roman" w:hAnsi="Times New Roman" w:cs="Times New Roman"/>
          <w:sz w:val="24"/>
          <w:szCs w:val="24"/>
        </w:rPr>
        <w:t xml:space="preserve"> partial towards, say, our friends</w:t>
      </w:r>
      <w:r>
        <w:rPr>
          <w:rFonts w:ascii="Times New Roman" w:hAnsi="Times New Roman" w:cs="Times New Roman"/>
          <w:sz w:val="24"/>
          <w:szCs w:val="24"/>
        </w:rPr>
        <w:t xml:space="preserve"> (Crawford),</w:t>
      </w:r>
      <w:r w:rsidRPr="00AC612D">
        <w:rPr>
          <w:rFonts w:ascii="Times New Roman" w:hAnsi="Times New Roman" w:cs="Times New Roman"/>
          <w:sz w:val="24"/>
          <w:szCs w:val="24"/>
        </w:rPr>
        <w:t xml:space="preserve"> the structure</w:t>
      </w:r>
      <w:r>
        <w:rPr>
          <w:rFonts w:ascii="Times New Roman" w:hAnsi="Times New Roman" w:cs="Times New Roman"/>
          <w:sz w:val="24"/>
          <w:szCs w:val="24"/>
        </w:rPr>
        <w:t xml:space="preserve">, </w:t>
      </w:r>
      <w:r w:rsidRPr="00AC612D">
        <w:rPr>
          <w:rFonts w:ascii="Times New Roman" w:hAnsi="Times New Roman" w:cs="Times New Roman"/>
          <w:sz w:val="24"/>
          <w:szCs w:val="24"/>
        </w:rPr>
        <w:t>content</w:t>
      </w:r>
      <w:r>
        <w:rPr>
          <w:rFonts w:ascii="Times New Roman" w:hAnsi="Times New Roman" w:cs="Times New Roman"/>
          <w:sz w:val="24"/>
          <w:szCs w:val="24"/>
        </w:rPr>
        <w:t>, and force</w:t>
      </w:r>
      <w:r w:rsidRPr="00AC612D">
        <w:rPr>
          <w:rFonts w:ascii="Times New Roman" w:hAnsi="Times New Roman" w:cs="Times New Roman"/>
          <w:sz w:val="24"/>
          <w:szCs w:val="24"/>
        </w:rPr>
        <w:t xml:space="preserve"> of epistemic norms (</w:t>
      </w:r>
      <w:r>
        <w:rPr>
          <w:rFonts w:ascii="Times New Roman" w:hAnsi="Times New Roman" w:cs="Times New Roman"/>
          <w:sz w:val="24"/>
          <w:szCs w:val="24"/>
        </w:rPr>
        <w:t>Skipper/</w:t>
      </w:r>
      <w:r w:rsidRPr="00AC612D">
        <w:rPr>
          <w:rFonts w:ascii="Times New Roman" w:hAnsi="Times New Roman" w:cs="Times New Roman"/>
          <w:sz w:val="24"/>
          <w:szCs w:val="24"/>
        </w:rPr>
        <w:t xml:space="preserve">Steglich-Petersen), as well as </w:t>
      </w:r>
      <w:r w:rsidR="004F650F">
        <w:rPr>
          <w:rFonts w:ascii="Times New Roman" w:hAnsi="Times New Roman" w:cs="Times New Roman"/>
          <w:sz w:val="24"/>
          <w:szCs w:val="24"/>
        </w:rPr>
        <w:t>practical reasons for suspending judgment</w:t>
      </w:r>
      <w:r w:rsidRPr="00AC612D">
        <w:rPr>
          <w:rFonts w:ascii="Times New Roman" w:hAnsi="Times New Roman" w:cs="Times New Roman"/>
          <w:sz w:val="24"/>
          <w:szCs w:val="24"/>
        </w:rPr>
        <w:t xml:space="preserve"> (Lord).</w:t>
      </w:r>
    </w:p>
    <w:p w14:paraId="7E5D1653" w14:textId="119A4BE4" w:rsidR="00B85A58" w:rsidRPr="00AC612D" w:rsidRDefault="00B85A58" w:rsidP="00B85A58">
      <w:pPr>
        <w:spacing w:after="0" w:line="360" w:lineRule="auto"/>
        <w:ind w:firstLine="720"/>
        <w:rPr>
          <w:rFonts w:ascii="Times New Roman" w:hAnsi="Times New Roman" w:cs="Times New Roman"/>
          <w:sz w:val="24"/>
          <w:szCs w:val="24"/>
        </w:rPr>
      </w:pPr>
      <w:r w:rsidRPr="00AC612D">
        <w:rPr>
          <w:rFonts w:ascii="Times New Roman" w:hAnsi="Times New Roman" w:cs="Times New Roman"/>
          <w:sz w:val="24"/>
          <w:szCs w:val="24"/>
        </w:rPr>
        <w:t>We summarize the contributions of Lindner, Chrisman</w:t>
      </w:r>
      <w:r w:rsidR="00B500EE">
        <w:rPr>
          <w:rFonts w:ascii="Times New Roman" w:hAnsi="Times New Roman" w:cs="Times New Roman"/>
          <w:sz w:val="24"/>
          <w:szCs w:val="24"/>
        </w:rPr>
        <w:t>,</w:t>
      </w:r>
      <w:r w:rsidRPr="00AC612D">
        <w:rPr>
          <w:rFonts w:ascii="Times New Roman" w:hAnsi="Times New Roman" w:cs="Times New Roman"/>
          <w:sz w:val="24"/>
          <w:szCs w:val="24"/>
        </w:rPr>
        <w:t xml:space="preserve"> and </w:t>
      </w:r>
      <w:r w:rsidR="00FE0073">
        <w:rPr>
          <w:rFonts w:ascii="Times New Roman" w:hAnsi="Times New Roman" w:cs="Times New Roman"/>
          <w:sz w:val="24"/>
          <w:szCs w:val="24"/>
        </w:rPr>
        <w:t>Gaultier</w:t>
      </w:r>
      <w:r w:rsidRPr="00AC612D">
        <w:rPr>
          <w:rFonts w:ascii="Times New Roman" w:hAnsi="Times New Roman" w:cs="Times New Roman"/>
          <w:sz w:val="24"/>
          <w:szCs w:val="24"/>
        </w:rPr>
        <w:t xml:space="preserve"> under the title “Doxastic Responsibility and Agency,” and the contributions of </w:t>
      </w:r>
      <w:r w:rsidR="00B500EE">
        <w:rPr>
          <w:rFonts w:ascii="Times New Roman" w:hAnsi="Times New Roman" w:cs="Times New Roman"/>
          <w:sz w:val="24"/>
          <w:szCs w:val="24"/>
        </w:rPr>
        <w:t xml:space="preserve">Crawford, </w:t>
      </w:r>
      <w:r w:rsidRPr="00AC612D">
        <w:rPr>
          <w:rFonts w:ascii="Times New Roman" w:hAnsi="Times New Roman" w:cs="Times New Roman"/>
          <w:sz w:val="24"/>
          <w:szCs w:val="24"/>
        </w:rPr>
        <w:t>Steglich-Petersen</w:t>
      </w:r>
      <w:r w:rsidR="00FE0073">
        <w:rPr>
          <w:rFonts w:ascii="Times New Roman" w:hAnsi="Times New Roman" w:cs="Times New Roman"/>
          <w:sz w:val="24"/>
          <w:szCs w:val="24"/>
        </w:rPr>
        <w:t>/Skipper</w:t>
      </w:r>
      <w:r w:rsidR="00B500EE">
        <w:rPr>
          <w:rFonts w:ascii="Times New Roman" w:hAnsi="Times New Roman" w:cs="Times New Roman"/>
          <w:sz w:val="24"/>
          <w:szCs w:val="24"/>
        </w:rPr>
        <w:t>,</w:t>
      </w:r>
      <w:r w:rsidRPr="00AC612D">
        <w:rPr>
          <w:rFonts w:ascii="Times New Roman" w:hAnsi="Times New Roman" w:cs="Times New Roman"/>
          <w:sz w:val="24"/>
          <w:szCs w:val="24"/>
        </w:rPr>
        <w:t xml:space="preserve"> and Lord under “Reasons for Belief.” While </w:t>
      </w:r>
      <w:r>
        <w:rPr>
          <w:rFonts w:ascii="Times New Roman" w:hAnsi="Times New Roman" w:cs="Times New Roman"/>
          <w:sz w:val="24"/>
          <w:szCs w:val="24"/>
        </w:rPr>
        <w:t>the first debate is more concerned</w:t>
      </w:r>
      <w:r w:rsidRPr="00AC612D">
        <w:rPr>
          <w:rFonts w:ascii="Times New Roman" w:hAnsi="Times New Roman" w:cs="Times New Roman"/>
          <w:sz w:val="24"/>
          <w:szCs w:val="24"/>
        </w:rPr>
        <w:t xml:space="preserve"> with the </w:t>
      </w:r>
      <w:r w:rsidRPr="00AC612D">
        <w:rPr>
          <w:rFonts w:ascii="Times New Roman" w:hAnsi="Times New Roman" w:cs="Times New Roman"/>
          <w:i/>
          <w:sz w:val="24"/>
          <w:szCs w:val="24"/>
        </w:rPr>
        <w:t>possibility</w:t>
      </w:r>
      <w:r w:rsidRPr="00AC612D">
        <w:rPr>
          <w:rFonts w:ascii="Times New Roman" w:hAnsi="Times New Roman" w:cs="Times New Roman"/>
          <w:sz w:val="24"/>
          <w:szCs w:val="24"/>
        </w:rPr>
        <w:t xml:space="preserve"> of an ethics of belief</w:t>
      </w:r>
      <w:r>
        <w:rPr>
          <w:rFonts w:ascii="Times New Roman" w:hAnsi="Times New Roman" w:cs="Times New Roman"/>
          <w:sz w:val="24"/>
          <w:szCs w:val="24"/>
        </w:rPr>
        <w:t xml:space="preserve"> (compare question 1 of the ethics of mind)</w:t>
      </w:r>
      <w:r w:rsidRPr="00AC612D">
        <w:rPr>
          <w:rFonts w:ascii="Times New Roman" w:hAnsi="Times New Roman" w:cs="Times New Roman"/>
          <w:sz w:val="24"/>
          <w:szCs w:val="24"/>
        </w:rPr>
        <w:t xml:space="preserve">, the latter debate is concerned with the </w:t>
      </w:r>
      <w:r w:rsidRPr="00AC612D">
        <w:rPr>
          <w:rFonts w:ascii="Times New Roman" w:hAnsi="Times New Roman" w:cs="Times New Roman"/>
          <w:i/>
          <w:sz w:val="24"/>
          <w:szCs w:val="24"/>
        </w:rPr>
        <w:t>nature and structure</w:t>
      </w:r>
      <w:r w:rsidRPr="00AC612D">
        <w:rPr>
          <w:rFonts w:ascii="Times New Roman" w:hAnsi="Times New Roman" w:cs="Times New Roman"/>
          <w:sz w:val="24"/>
          <w:szCs w:val="24"/>
        </w:rPr>
        <w:t xml:space="preserve"> of an ethics of belief</w:t>
      </w:r>
      <w:r>
        <w:rPr>
          <w:rFonts w:ascii="Times New Roman" w:hAnsi="Times New Roman" w:cs="Times New Roman"/>
          <w:sz w:val="24"/>
          <w:szCs w:val="24"/>
        </w:rPr>
        <w:t xml:space="preserve"> (compare question 2)</w:t>
      </w:r>
      <w:r w:rsidRPr="00AC612D">
        <w:rPr>
          <w:rFonts w:ascii="Times New Roman" w:hAnsi="Times New Roman" w:cs="Times New Roman"/>
          <w:sz w:val="24"/>
          <w:szCs w:val="24"/>
        </w:rPr>
        <w:t>. The aim of this first part is to bring both debates closer to each other, especially because the two broad topics they discuss are connected in important ways: how we explain the possibility of epistemic normativity will shape our understanding of epistemic norms. For example, if we argue that belief is subject to a robust form of direct control, then a pragmatist account about what we ought to believe might seem more plausible.</w:t>
      </w:r>
      <w:r w:rsidRPr="00AC612D">
        <w:rPr>
          <w:rFonts w:ascii="Times New Roman" w:hAnsi="Times New Roman" w:cs="Times New Roman"/>
          <w:sz w:val="24"/>
          <w:szCs w:val="24"/>
          <w:vertAlign w:val="superscript"/>
        </w:rPr>
        <w:endnoteReference w:id="35"/>
      </w:r>
      <w:r w:rsidRPr="00AC612D">
        <w:rPr>
          <w:rFonts w:ascii="Times New Roman" w:hAnsi="Times New Roman" w:cs="Times New Roman"/>
          <w:sz w:val="24"/>
          <w:szCs w:val="24"/>
        </w:rPr>
        <w:t xml:space="preserve"> By contrast, if we are doxastic </w:t>
      </w:r>
      <w:proofErr w:type="spellStart"/>
      <w:r w:rsidRPr="00AC612D">
        <w:rPr>
          <w:rFonts w:ascii="Times New Roman" w:hAnsi="Times New Roman" w:cs="Times New Roman"/>
          <w:sz w:val="24"/>
          <w:szCs w:val="24"/>
        </w:rPr>
        <w:t>involuntarists</w:t>
      </w:r>
      <w:proofErr w:type="spellEnd"/>
      <w:r w:rsidRPr="00AC612D">
        <w:rPr>
          <w:rFonts w:ascii="Times New Roman" w:hAnsi="Times New Roman" w:cs="Times New Roman"/>
          <w:sz w:val="24"/>
          <w:szCs w:val="24"/>
        </w:rPr>
        <w:t xml:space="preserve">, i.e., if we think that belief is not directly controlled at all, but nevertheless subject to </w:t>
      </w:r>
      <w:r>
        <w:rPr>
          <w:rFonts w:ascii="Times New Roman" w:hAnsi="Times New Roman" w:cs="Times New Roman"/>
          <w:sz w:val="24"/>
          <w:szCs w:val="24"/>
        </w:rPr>
        <w:t>a robust form of normativity</w:t>
      </w:r>
      <w:r w:rsidRPr="00AC612D">
        <w:rPr>
          <w:rFonts w:ascii="Times New Roman" w:hAnsi="Times New Roman" w:cs="Times New Roman"/>
          <w:sz w:val="24"/>
          <w:szCs w:val="24"/>
        </w:rPr>
        <w:t>, then an evidentialist picture might seem more attractive.</w:t>
      </w:r>
      <w:r w:rsidRPr="00AC612D">
        <w:rPr>
          <w:rFonts w:ascii="Times New Roman" w:hAnsi="Times New Roman" w:cs="Times New Roman"/>
          <w:sz w:val="24"/>
          <w:szCs w:val="24"/>
          <w:vertAlign w:val="superscript"/>
        </w:rPr>
        <w:endnoteReference w:id="36"/>
      </w:r>
    </w:p>
    <w:p w14:paraId="542E728D" w14:textId="001C0FA2" w:rsidR="00B85A58" w:rsidRPr="00AC612D" w:rsidRDefault="00B85A58" w:rsidP="00B85A58">
      <w:pPr>
        <w:spacing w:after="0" w:line="360" w:lineRule="auto"/>
        <w:ind w:firstLine="720"/>
        <w:rPr>
          <w:rFonts w:ascii="Times New Roman" w:hAnsi="Times New Roman" w:cs="Times New Roman"/>
          <w:sz w:val="24"/>
          <w:szCs w:val="24"/>
        </w:rPr>
      </w:pPr>
      <w:r w:rsidRPr="00AC612D">
        <w:rPr>
          <w:rFonts w:ascii="Times New Roman" w:hAnsi="Times New Roman" w:cs="Times New Roman"/>
          <w:sz w:val="24"/>
          <w:szCs w:val="24"/>
        </w:rPr>
        <w:lastRenderedPageBreak/>
        <w:t xml:space="preserve">Our volume, however, also reaches beyond epistemology, and even beyond the ethics of belief. </w:t>
      </w:r>
      <w:r w:rsidR="009A5E42">
        <w:rPr>
          <w:rFonts w:ascii="Times New Roman" w:hAnsi="Times New Roman" w:cs="Times New Roman"/>
          <w:sz w:val="24"/>
          <w:szCs w:val="24"/>
        </w:rPr>
        <w:t>Our second</w:t>
      </w:r>
      <w:r w:rsidR="00971CCB" w:rsidRPr="00AC612D">
        <w:rPr>
          <w:rFonts w:ascii="Times New Roman" w:hAnsi="Times New Roman" w:cs="Times New Roman"/>
          <w:sz w:val="24"/>
          <w:szCs w:val="24"/>
        </w:rPr>
        <w:t xml:space="preserve"> part is introduced by</w:t>
      </w:r>
      <w:r w:rsidR="00971CCB">
        <w:rPr>
          <w:rFonts w:ascii="Times New Roman" w:hAnsi="Times New Roman" w:cs="Times New Roman"/>
          <w:sz w:val="24"/>
          <w:szCs w:val="24"/>
        </w:rPr>
        <w:t xml:space="preserve"> two </w:t>
      </w:r>
      <w:r w:rsidR="00971CCB" w:rsidRPr="00AC612D">
        <w:rPr>
          <w:rFonts w:ascii="Times New Roman" w:hAnsi="Times New Roman" w:cs="Times New Roman"/>
          <w:sz w:val="24"/>
          <w:szCs w:val="24"/>
        </w:rPr>
        <w:t>contribution</w:t>
      </w:r>
      <w:r w:rsidR="00971CCB">
        <w:rPr>
          <w:rFonts w:ascii="Times New Roman" w:hAnsi="Times New Roman" w:cs="Times New Roman"/>
          <w:sz w:val="24"/>
          <w:szCs w:val="24"/>
        </w:rPr>
        <w:t xml:space="preserve">s that frame the ethics of mind more generally. The first </w:t>
      </w:r>
      <w:r w:rsidR="00966E40">
        <w:rPr>
          <w:rFonts w:ascii="Times New Roman" w:hAnsi="Times New Roman" w:cs="Times New Roman"/>
          <w:sz w:val="24"/>
          <w:szCs w:val="24"/>
        </w:rPr>
        <w:t>subpart</w:t>
      </w:r>
      <w:r w:rsidR="00971CCB">
        <w:rPr>
          <w:rFonts w:ascii="Times New Roman" w:hAnsi="Times New Roman" w:cs="Times New Roman"/>
          <w:sz w:val="24"/>
          <w:szCs w:val="24"/>
        </w:rPr>
        <w:t xml:space="preserve"> </w:t>
      </w:r>
      <w:r w:rsidR="00971CCB" w:rsidRPr="00AC612D">
        <w:rPr>
          <w:rFonts w:ascii="Times New Roman" w:hAnsi="Times New Roman" w:cs="Times New Roman"/>
          <w:sz w:val="24"/>
          <w:szCs w:val="24"/>
        </w:rPr>
        <w:t xml:space="preserve">discusses </w:t>
      </w:r>
      <w:r w:rsidR="00971CCB">
        <w:rPr>
          <w:rFonts w:ascii="Times New Roman" w:hAnsi="Times New Roman" w:cs="Times New Roman"/>
          <w:sz w:val="24"/>
          <w:szCs w:val="24"/>
        </w:rPr>
        <w:t>the first main question</w:t>
      </w:r>
      <w:r w:rsidR="00971CCB" w:rsidRPr="00AC612D">
        <w:rPr>
          <w:rFonts w:ascii="Times New Roman" w:hAnsi="Times New Roman" w:cs="Times New Roman"/>
          <w:sz w:val="24"/>
          <w:szCs w:val="24"/>
        </w:rPr>
        <w:t xml:space="preserve"> of an ethics of mind: </w:t>
      </w:r>
      <w:r w:rsidR="00971CCB">
        <w:rPr>
          <w:rFonts w:ascii="Times New Roman" w:hAnsi="Times New Roman" w:cs="Times New Roman"/>
          <w:sz w:val="24"/>
          <w:szCs w:val="24"/>
        </w:rPr>
        <w:t>how can we be responsible for our attitudes?</w:t>
      </w:r>
      <w:r w:rsidR="00971CCB" w:rsidRPr="00AC612D">
        <w:rPr>
          <w:rFonts w:ascii="Times New Roman" w:hAnsi="Times New Roman" w:cs="Times New Roman"/>
          <w:sz w:val="24"/>
          <w:szCs w:val="24"/>
        </w:rPr>
        <w:t xml:space="preserve"> (Schmidt) </w:t>
      </w:r>
      <w:r w:rsidR="00971CCB">
        <w:rPr>
          <w:rFonts w:ascii="Times New Roman" w:hAnsi="Times New Roman" w:cs="Times New Roman"/>
          <w:sz w:val="24"/>
          <w:szCs w:val="24"/>
        </w:rPr>
        <w:t xml:space="preserve">The second one is concerned with an aspect of the second main question: </w:t>
      </w:r>
      <w:r w:rsidR="009A5E42">
        <w:rPr>
          <w:rFonts w:ascii="Times New Roman" w:hAnsi="Times New Roman" w:cs="Times New Roman"/>
          <w:sz w:val="24"/>
          <w:szCs w:val="24"/>
        </w:rPr>
        <w:t>how should we understand</w:t>
      </w:r>
      <w:r w:rsidR="00971CCB">
        <w:rPr>
          <w:rFonts w:ascii="Times New Roman" w:hAnsi="Times New Roman" w:cs="Times New Roman"/>
          <w:sz w:val="24"/>
          <w:szCs w:val="24"/>
        </w:rPr>
        <w:t xml:space="preserve"> theoretical and practical rationality? (Ernst) </w:t>
      </w:r>
      <w:r w:rsidR="00966E40">
        <w:rPr>
          <w:rFonts w:ascii="Times New Roman" w:hAnsi="Times New Roman" w:cs="Times New Roman"/>
          <w:sz w:val="24"/>
          <w:szCs w:val="24"/>
        </w:rPr>
        <w:t>We summarize these two contributions under the label “Responsibility, Reasons, and Rationality.” Especially in</w:t>
      </w:r>
      <w:r w:rsidRPr="00AC612D">
        <w:rPr>
          <w:rFonts w:ascii="Times New Roman" w:hAnsi="Times New Roman" w:cs="Times New Roman"/>
          <w:sz w:val="24"/>
          <w:szCs w:val="24"/>
        </w:rPr>
        <w:t xml:space="preserve"> the second </w:t>
      </w:r>
      <w:r w:rsidR="00966E40">
        <w:rPr>
          <w:rFonts w:ascii="Times New Roman" w:hAnsi="Times New Roman" w:cs="Times New Roman"/>
          <w:sz w:val="24"/>
          <w:szCs w:val="24"/>
        </w:rPr>
        <w:t>sub</w:t>
      </w:r>
      <w:r w:rsidRPr="00AC612D">
        <w:rPr>
          <w:rFonts w:ascii="Times New Roman" w:hAnsi="Times New Roman" w:cs="Times New Roman"/>
          <w:sz w:val="24"/>
          <w:szCs w:val="24"/>
        </w:rPr>
        <w:t xml:space="preserve">part, our focus will shift from the practical dimensions of belief to </w:t>
      </w:r>
      <w:r w:rsidR="002E5A2B">
        <w:rPr>
          <w:rFonts w:ascii="Times New Roman" w:hAnsi="Times New Roman" w:cs="Times New Roman"/>
          <w:sz w:val="24"/>
          <w:szCs w:val="24"/>
        </w:rPr>
        <w:t>issues revolving around reasons, responsibility, and agency with respect to other</w:t>
      </w:r>
      <w:r w:rsidRPr="00AC612D">
        <w:rPr>
          <w:rFonts w:ascii="Times New Roman" w:hAnsi="Times New Roman" w:cs="Times New Roman"/>
          <w:sz w:val="24"/>
          <w:szCs w:val="24"/>
        </w:rPr>
        <w:t xml:space="preserve"> mental states</w:t>
      </w:r>
      <w:r w:rsidR="002E5A2B">
        <w:rPr>
          <w:rFonts w:ascii="Times New Roman" w:hAnsi="Times New Roman" w:cs="Times New Roman"/>
          <w:sz w:val="24"/>
          <w:szCs w:val="24"/>
        </w:rPr>
        <w:t xml:space="preserve"> or attitudes</w:t>
      </w:r>
      <w:r w:rsidRPr="00AC612D">
        <w:rPr>
          <w:rFonts w:ascii="Times New Roman" w:hAnsi="Times New Roman" w:cs="Times New Roman"/>
          <w:sz w:val="24"/>
          <w:szCs w:val="24"/>
        </w:rPr>
        <w:t xml:space="preserve"> – especially</w:t>
      </w:r>
      <w:r w:rsidR="003D0770">
        <w:rPr>
          <w:rFonts w:ascii="Times New Roman" w:hAnsi="Times New Roman" w:cs="Times New Roman"/>
          <w:sz w:val="24"/>
          <w:szCs w:val="24"/>
        </w:rPr>
        <w:t xml:space="preserve"> </w:t>
      </w:r>
      <w:r w:rsidR="00971CCB">
        <w:rPr>
          <w:rFonts w:ascii="Times New Roman" w:hAnsi="Times New Roman" w:cs="Times New Roman"/>
          <w:sz w:val="24"/>
          <w:szCs w:val="24"/>
        </w:rPr>
        <w:t xml:space="preserve">the ethics of </w:t>
      </w:r>
      <w:r w:rsidRPr="00AC612D">
        <w:rPr>
          <w:rFonts w:ascii="Times New Roman" w:hAnsi="Times New Roman" w:cs="Times New Roman"/>
          <w:sz w:val="24"/>
          <w:szCs w:val="24"/>
        </w:rPr>
        <w:t xml:space="preserve">blame (Coates), </w:t>
      </w:r>
      <w:r w:rsidR="00971CCB">
        <w:rPr>
          <w:rFonts w:ascii="Times New Roman" w:hAnsi="Times New Roman" w:cs="Times New Roman"/>
          <w:sz w:val="24"/>
          <w:szCs w:val="24"/>
        </w:rPr>
        <w:t xml:space="preserve">the ethics of </w:t>
      </w:r>
      <w:r w:rsidR="003D0770">
        <w:rPr>
          <w:rFonts w:ascii="Times New Roman" w:hAnsi="Times New Roman" w:cs="Times New Roman"/>
          <w:sz w:val="24"/>
          <w:szCs w:val="24"/>
        </w:rPr>
        <w:t>fear in public contexts (</w:t>
      </w:r>
      <w:proofErr w:type="spellStart"/>
      <w:r w:rsidR="003D0770">
        <w:rPr>
          <w:rFonts w:ascii="Times New Roman" w:hAnsi="Times New Roman" w:cs="Times New Roman"/>
          <w:sz w:val="24"/>
          <w:szCs w:val="24"/>
        </w:rPr>
        <w:t>Döring</w:t>
      </w:r>
      <w:proofErr w:type="spellEnd"/>
      <w:r w:rsidR="003D0770">
        <w:rPr>
          <w:rFonts w:ascii="Times New Roman" w:hAnsi="Times New Roman" w:cs="Times New Roman"/>
          <w:sz w:val="24"/>
          <w:szCs w:val="24"/>
        </w:rPr>
        <w:t>),</w:t>
      </w:r>
      <w:r w:rsidR="00971CCB">
        <w:rPr>
          <w:rFonts w:ascii="Times New Roman" w:hAnsi="Times New Roman" w:cs="Times New Roman"/>
          <w:sz w:val="24"/>
          <w:szCs w:val="24"/>
        </w:rPr>
        <w:t xml:space="preserve"> the agency we exercise in deciding </w:t>
      </w:r>
      <w:r w:rsidR="003D0770">
        <w:rPr>
          <w:rFonts w:ascii="Times New Roman" w:hAnsi="Times New Roman" w:cs="Times New Roman"/>
          <w:sz w:val="24"/>
          <w:szCs w:val="24"/>
        </w:rPr>
        <w:t>(</w:t>
      </w:r>
      <w:proofErr w:type="spellStart"/>
      <w:r w:rsidR="003D0770">
        <w:rPr>
          <w:rFonts w:ascii="Times New Roman" w:hAnsi="Times New Roman" w:cs="Times New Roman"/>
          <w:sz w:val="24"/>
          <w:szCs w:val="24"/>
        </w:rPr>
        <w:t>Soteriou</w:t>
      </w:r>
      <w:proofErr w:type="spellEnd"/>
      <w:r w:rsidR="003D0770">
        <w:rPr>
          <w:rFonts w:ascii="Times New Roman" w:hAnsi="Times New Roman" w:cs="Times New Roman"/>
          <w:sz w:val="24"/>
          <w:szCs w:val="24"/>
        </w:rPr>
        <w:t>)</w:t>
      </w:r>
      <w:r w:rsidR="002E5A2B">
        <w:rPr>
          <w:rFonts w:ascii="Times New Roman" w:hAnsi="Times New Roman" w:cs="Times New Roman"/>
          <w:sz w:val="24"/>
          <w:szCs w:val="24"/>
        </w:rPr>
        <w:t>,</w:t>
      </w:r>
      <w:r w:rsidR="00971CCB">
        <w:rPr>
          <w:rFonts w:ascii="Times New Roman" w:hAnsi="Times New Roman" w:cs="Times New Roman"/>
          <w:sz w:val="24"/>
          <w:szCs w:val="24"/>
        </w:rPr>
        <w:t xml:space="preserve"> our responsibility for</w:t>
      </w:r>
      <w:r w:rsidR="003D0770">
        <w:rPr>
          <w:rFonts w:ascii="Times New Roman" w:hAnsi="Times New Roman" w:cs="Times New Roman"/>
          <w:sz w:val="24"/>
          <w:szCs w:val="24"/>
        </w:rPr>
        <w:t xml:space="preserve"> </w:t>
      </w:r>
      <w:r w:rsidR="00971CCB">
        <w:rPr>
          <w:rFonts w:ascii="Times New Roman" w:hAnsi="Times New Roman" w:cs="Times New Roman"/>
          <w:sz w:val="24"/>
          <w:szCs w:val="24"/>
        </w:rPr>
        <w:t xml:space="preserve">our </w:t>
      </w:r>
      <w:r w:rsidRPr="00AC612D">
        <w:rPr>
          <w:rFonts w:ascii="Times New Roman" w:hAnsi="Times New Roman" w:cs="Times New Roman"/>
          <w:sz w:val="24"/>
          <w:szCs w:val="24"/>
        </w:rPr>
        <w:t>passing thoughts (</w:t>
      </w:r>
      <w:proofErr w:type="spellStart"/>
      <w:r w:rsidRPr="00AC612D">
        <w:rPr>
          <w:rFonts w:ascii="Times New Roman" w:hAnsi="Times New Roman" w:cs="Times New Roman"/>
          <w:sz w:val="24"/>
          <w:szCs w:val="24"/>
        </w:rPr>
        <w:t>Tognazzini</w:t>
      </w:r>
      <w:proofErr w:type="spellEnd"/>
      <w:r w:rsidRPr="00AC612D">
        <w:rPr>
          <w:rFonts w:ascii="Times New Roman" w:hAnsi="Times New Roman" w:cs="Times New Roman"/>
          <w:sz w:val="24"/>
          <w:szCs w:val="24"/>
        </w:rPr>
        <w:t xml:space="preserve">), </w:t>
      </w:r>
      <w:r w:rsidR="003D0770">
        <w:rPr>
          <w:rFonts w:ascii="Times New Roman" w:hAnsi="Times New Roman" w:cs="Times New Roman"/>
          <w:sz w:val="24"/>
          <w:szCs w:val="24"/>
        </w:rPr>
        <w:t>and</w:t>
      </w:r>
      <w:r w:rsidR="00971CCB">
        <w:rPr>
          <w:rFonts w:ascii="Times New Roman" w:hAnsi="Times New Roman" w:cs="Times New Roman"/>
          <w:sz w:val="24"/>
          <w:szCs w:val="24"/>
        </w:rPr>
        <w:t xml:space="preserve"> the limits our mental responsibility when it comes to our</w:t>
      </w:r>
      <w:r w:rsidR="003D0770">
        <w:rPr>
          <w:rFonts w:ascii="Times New Roman" w:hAnsi="Times New Roman" w:cs="Times New Roman"/>
          <w:sz w:val="24"/>
          <w:szCs w:val="24"/>
        </w:rPr>
        <w:t xml:space="preserve"> </w:t>
      </w:r>
      <w:r w:rsidRPr="00AC612D">
        <w:rPr>
          <w:rFonts w:ascii="Times New Roman" w:hAnsi="Times New Roman" w:cs="Times New Roman"/>
          <w:sz w:val="24"/>
          <w:szCs w:val="24"/>
        </w:rPr>
        <w:t xml:space="preserve">phantasies </w:t>
      </w:r>
      <w:r w:rsidR="004F650F">
        <w:rPr>
          <w:rFonts w:ascii="Times New Roman" w:hAnsi="Times New Roman" w:cs="Times New Roman"/>
          <w:sz w:val="24"/>
          <w:szCs w:val="24"/>
        </w:rPr>
        <w:t xml:space="preserve">and mind-wanderings </w:t>
      </w:r>
      <w:r w:rsidRPr="00AC612D">
        <w:rPr>
          <w:rFonts w:ascii="Times New Roman" w:hAnsi="Times New Roman" w:cs="Times New Roman"/>
          <w:sz w:val="24"/>
          <w:szCs w:val="24"/>
        </w:rPr>
        <w:t>(McCormick</w:t>
      </w:r>
      <w:r w:rsidR="003D0770">
        <w:rPr>
          <w:rFonts w:ascii="Times New Roman" w:hAnsi="Times New Roman" w:cs="Times New Roman"/>
          <w:sz w:val="24"/>
          <w:szCs w:val="24"/>
        </w:rPr>
        <w:t>)</w:t>
      </w:r>
      <w:r w:rsidRPr="00AC612D">
        <w:rPr>
          <w:rFonts w:ascii="Times New Roman" w:hAnsi="Times New Roman" w:cs="Times New Roman"/>
          <w:sz w:val="24"/>
          <w:szCs w:val="24"/>
        </w:rPr>
        <w:t>.</w:t>
      </w:r>
      <w:r w:rsidR="00966E40">
        <w:rPr>
          <w:rFonts w:ascii="Times New Roman" w:hAnsi="Times New Roman" w:cs="Times New Roman"/>
          <w:sz w:val="24"/>
          <w:szCs w:val="24"/>
        </w:rPr>
        <w:t xml:space="preserve"> We summarize these contributions under the title “The Ethics of Blame, Fear, Decision, Passing Thought, and Phantasy.” Both our subparts </w:t>
      </w:r>
      <w:r w:rsidR="00966E40" w:rsidRPr="00966E40">
        <w:rPr>
          <w:rFonts w:ascii="Times New Roman" w:hAnsi="Times New Roman" w:cs="Times New Roman"/>
          <w:sz w:val="24"/>
          <w:szCs w:val="24"/>
        </w:rPr>
        <w:t>illustrate how we might approach an ethics of mind in contemporary philosophy: either “top-down” by deriving insights relevant for mental normativity from already existing debates (first subpart), or “bottom-up” by considering the normative dimensions of specific mental phenomena, and thus providing the building blocks for an ethics of mind (second subpart).</w:t>
      </w:r>
    </w:p>
    <w:p w14:paraId="14ED6391" w14:textId="2177D76B" w:rsidR="00AC612D" w:rsidRPr="00AC612D" w:rsidRDefault="00B85A58" w:rsidP="00B85A58">
      <w:pPr>
        <w:spacing w:after="0" w:line="360" w:lineRule="auto"/>
        <w:ind w:firstLine="720"/>
        <w:rPr>
          <w:rFonts w:ascii="Times New Roman" w:hAnsi="Times New Roman" w:cs="Times New Roman"/>
          <w:sz w:val="24"/>
          <w:szCs w:val="24"/>
        </w:rPr>
      </w:pPr>
      <w:r w:rsidRPr="00AC612D">
        <w:rPr>
          <w:rFonts w:ascii="Times New Roman" w:hAnsi="Times New Roman" w:cs="Times New Roman"/>
          <w:sz w:val="24"/>
          <w:szCs w:val="24"/>
        </w:rPr>
        <w:t>In this</w:t>
      </w:r>
      <w:r w:rsidR="00966E40">
        <w:rPr>
          <w:rFonts w:ascii="Times New Roman" w:hAnsi="Times New Roman" w:cs="Times New Roman"/>
          <w:sz w:val="24"/>
          <w:szCs w:val="24"/>
        </w:rPr>
        <w:t xml:space="preserve"> second main</w:t>
      </w:r>
      <w:r w:rsidRPr="00AC612D">
        <w:rPr>
          <w:rFonts w:ascii="Times New Roman" w:hAnsi="Times New Roman" w:cs="Times New Roman"/>
          <w:sz w:val="24"/>
          <w:szCs w:val="24"/>
        </w:rPr>
        <w:t xml:space="preserve"> part, some of our contributions </w:t>
      </w:r>
      <w:r w:rsidR="00433B05">
        <w:rPr>
          <w:rFonts w:ascii="Times New Roman" w:hAnsi="Times New Roman" w:cs="Times New Roman"/>
          <w:sz w:val="24"/>
          <w:szCs w:val="24"/>
        </w:rPr>
        <w:t>are not (or not primarily)</w:t>
      </w:r>
      <w:r w:rsidRPr="00AC612D">
        <w:rPr>
          <w:rFonts w:ascii="Times New Roman" w:hAnsi="Times New Roman" w:cs="Times New Roman"/>
          <w:sz w:val="24"/>
          <w:szCs w:val="24"/>
        </w:rPr>
        <w:t xml:space="preserve"> contributions to epistemology, even if epistemology is understood broadly as the study of the normativity of belief. Rather, they are more generally contributions to an </w:t>
      </w:r>
      <w:r w:rsidRPr="00AC612D">
        <w:rPr>
          <w:rFonts w:ascii="Times New Roman" w:hAnsi="Times New Roman" w:cs="Times New Roman"/>
          <w:i/>
          <w:sz w:val="24"/>
          <w:szCs w:val="24"/>
        </w:rPr>
        <w:t>ethics of mind</w:t>
      </w:r>
      <w:r w:rsidRPr="00AC612D">
        <w:rPr>
          <w:rFonts w:ascii="Times New Roman" w:hAnsi="Times New Roman" w:cs="Times New Roman"/>
          <w:sz w:val="24"/>
          <w:szCs w:val="24"/>
        </w:rPr>
        <w:t xml:space="preserve">, or to the discussion about the rationality of </w:t>
      </w:r>
      <w:r w:rsidR="00BD69F5">
        <w:rPr>
          <w:rFonts w:ascii="Times New Roman" w:hAnsi="Times New Roman" w:cs="Times New Roman"/>
          <w:sz w:val="24"/>
          <w:szCs w:val="24"/>
        </w:rPr>
        <w:t>attitudes, or about what mental states or attitude we ought to have</w:t>
      </w:r>
      <w:r w:rsidRPr="00AC612D">
        <w:rPr>
          <w:rFonts w:ascii="Times New Roman" w:hAnsi="Times New Roman" w:cs="Times New Roman"/>
          <w:sz w:val="24"/>
          <w:szCs w:val="24"/>
        </w:rPr>
        <w:t>. Here our outlook is motivated both by general debates about the nature and normativity of rationality, where the focus is commonly not only on belief, but also on intention,</w:t>
      </w:r>
      <w:r w:rsidRPr="00AC612D">
        <w:rPr>
          <w:rFonts w:ascii="Times New Roman" w:hAnsi="Times New Roman" w:cs="Times New Roman"/>
          <w:sz w:val="24"/>
          <w:szCs w:val="24"/>
          <w:vertAlign w:val="superscript"/>
        </w:rPr>
        <w:endnoteReference w:id="37"/>
      </w:r>
      <w:r w:rsidRPr="00AC612D">
        <w:rPr>
          <w:rFonts w:ascii="Times New Roman" w:hAnsi="Times New Roman" w:cs="Times New Roman"/>
          <w:sz w:val="24"/>
          <w:szCs w:val="24"/>
        </w:rPr>
        <w:t xml:space="preserve"> by debates about the rationality of emotion,</w:t>
      </w:r>
      <w:r w:rsidRPr="00AC612D">
        <w:rPr>
          <w:rFonts w:ascii="Times New Roman" w:hAnsi="Times New Roman" w:cs="Times New Roman"/>
          <w:sz w:val="24"/>
          <w:szCs w:val="24"/>
          <w:vertAlign w:val="superscript"/>
        </w:rPr>
        <w:endnoteReference w:id="38"/>
      </w:r>
      <w:r w:rsidRPr="00AC612D">
        <w:rPr>
          <w:rFonts w:ascii="Times New Roman" w:hAnsi="Times New Roman" w:cs="Times New Roman"/>
          <w:sz w:val="24"/>
          <w:szCs w:val="24"/>
        </w:rPr>
        <w:t xml:space="preserve"> as well as by recent research on</w:t>
      </w:r>
      <w:r w:rsidR="004A0CD8">
        <w:rPr>
          <w:rFonts w:ascii="Times New Roman" w:hAnsi="Times New Roman" w:cs="Times New Roman"/>
          <w:sz w:val="24"/>
          <w:szCs w:val="24"/>
        </w:rPr>
        <w:t>, more generally,</w:t>
      </w:r>
      <w:r w:rsidRPr="00AC612D">
        <w:rPr>
          <w:rFonts w:ascii="Times New Roman" w:hAnsi="Times New Roman" w:cs="Times New Roman"/>
          <w:sz w:val="24"/>
          <w:szCs w:val="24"/>
        </w:rPr>
        <w:t xml:space="preserve"> responsibility for </w:t>
      </w:r>
      <w:r w:rsidR="004A0CD8">
        <w:rPr>
          <w:rFonts w:ascii="Times New Roman" w:hAnsi="Times New Roman" w:cs="Times New Roman"/>
          <w:sz w:val="24"/>
          <w:szCs w:val="24"/>
        </w:rPr>
        <w:t>attitudes</w:t>
      </w:r>
      <w:r w:rsidRPr="00AC612D">
        <w:rPr>
          <w:rFonts w:ascii="Times New Roman" w:hAnsi="Times New Roman" w:cs="Times New Roman"/>
          <w:sz w:val="24"/>
          <w:szCs w:val="24"/>
        </w:rPr>
        <w:t>.</w:t>
      </w:r>
      <w:r w:rsidRPr="00AC612D">
        <w:rPr>
          <w:rFonts w:ascii="Times New Roman" w:hAnsi="Times New Roman" w:cs="Times New Roman"/>
          <w:sz w:val="24"/>
          <w:szCs w:val="24"/>
          <w:vertAlign w:val="superscript"/>
        </w:rPr>
        <w:endnoteReference w:id="39"/>
      </w:r>
      <w:r w:rsidRPr="00AC612D">
        <w:rPr>
          <w:rFonts w:ascii="Times New Roman" w:hAnsi="Times New Roman" w:cs="Times New Roman"/>
          <w:sz w:val="24"/>
          <w:szCs w:val="24"/>
        </w:rPr>
        <w:t xml:space="preserve"> </w:t>
      </w:r>
      <w:r w:rsidR="00AC612D" w:rsidRPr="00AC612D">
        <w:rPr>
          <w:rFonts w:ascii="Times New Roman" w:hAnsi="Times New Roman" w:cs="Times New Roman"/>
          <w:sz w:val="24"/>
          <w:szCs w:val="24"/>
        </w:rPr>
        <w:t>Epistemologists can profit from research in these areas because there are parallels between the normativity of belief and the normativity of other attitudes</w:t>
      </w:r>
      <w:r w:rsidR="009A5E42">
        <w:rPr>
          <w:rFonts w:ascii="Times New Roman" w:hAnsi="Times New Roman" w:cs="Times New Roman"/>
          <w:sz w:val="24"/>
          <w:szCs w:val="24"/>
        </w:rPr>
        <w:t xml:space="preserve"> –</w:t>
      </w:r>
      <w:r w:rsidR="00D5577E">
        <w:rPr>
          <w:rFonts w:ascii="Times New Roman" w:hAnsi="Times New Roman" w:cs="Times New Roman"/>
          <w:sz w:val="24"/>
          <w:szCs w:val="24"/>
        </w:rPr>
        <w:t>most strikingly the distinction between two kinds of</w:t>
      </w:r>
      <w:r w:rsidR="00B07C45">
        <w:rPr>
          <w:rFonts w:ascii="Times New Roman" w:hAnsi="Times New Roman" w:cs="Times New Roman"/>
          <w:sz w:val="24"/>
          <w:szCs w:val="24"/>
        </w:rPr>
        <w:t xml:space="preserve"> (purported)</w:t>
      </w:r>
      <w:r w:rsidR="00D5577E">
        <w:rPr>
          <w:rFonts w:ascii="Times New Roman" w:hAnsi="Times New Roman" w:cs="Times New Roman"/>
          <w:sz w:val="24"/>
          <w:szCs w:val="24"/>
        </w:rPr>
        <w:t xml:space="preserve"> reasons for attitudes: object-given and state-given, or “right kind” and “wrong kind” of reasons</w:t>
      </w:r>
      <w:r w:rsidR="004A0CD8">
        <w:rPr>
          <w:rFonts w:ascii="Times New Roman" w:hAnsi="Times New Roman" w:cs="Times New Roman"/>
          <w:sz w:val="24"/>
          <w:szCs w:val="24"/>
        </w:rPr>
        <w:t xml:space="preserve"> (on references, see </w:t>
      </w:r>
      <w:r w:rsidR="00132458">
        <w:rPr>
          <w:rFonts w:ascii="Times New Roman" w:hAnsi="Times New Roman" w:cs="Times New Roman"/>
          <w:sz w:val="24"/>
          <w:szCs w:val="24"/>
        </w:rPr>
        <w:t>note 22</w:t>
      </w:r>
      <w:r w:rsidR="004A0CD8">
        <w:rPr>
          <w:rFonts w:ascii="Times New Roman" w:hAnsi="Times New Roman" w:cs="Times New Roman"/>
          <w:sz w:val="24"/>
          <w:szCs w:val="24"/>
        </w:rPr>
        <w:t>)</w:t>
      </w:r>
      <w:r w:rsidR="00D5577E">
        <w:rPr>
          <w:rFonts w:ascii="Times New Roman" w:hAnsi="Times New Roman" w:cs="Times New Roman"/>
          <w:sz w:val="24"/>
          <w:szCs w:val="24"/>
        </w:rPr>
        <w:t xml:space="preserve">. </w:t>
      </w:r>
      <w:r w:rsidR="00AC612D" w:rsidRPr="00AC612D">
        <w:rPr>
          <w:rFonts w:ascii="Times New Roman" w:hAnsi="Times New Roman" w:cs="Times New Roman"/>
          <w:sz w:val="24"/>
          <w:szCs w:val="24"/>
        </w:rPr>
        <w:t xml:space="preserve">Turning their attention beyond belief and towards </w:t>
      </w:r>
      <w:r w:rsidR="004A0CD8">
        <w:rPr>
          <w:rFonts w:ascii="Times New Roman" w:hAnsi="Times New Roman" w:cs="Times New Roman"/>
          <w:sz w:val="24"/>
          <w:szCs w:val="24"/>
        </w:rPr>
        <w:t>attitudes</w:t>
      </w:r>
      <w:r w:rsidR="00AC612D" w:rsidRPr="00AC612D">
        <w:rPr>
          <w:rFonts w:ascii="Times New Roman" w:hAnsi="Times New Roman" w:cs="Times New Roman"/>
          <w:sz w:val="24"/>
          <w:szCs w:val="24"/>
        </w:rPr>
        <w:t xml:space="preserve"> in general will provide </w:t>
      </w:r>
      <w:r w:rsidR="00966E40">
        <w:rPr>
          <w:rFonts w:ascii="Times New Roman" w:hAnsi="Times New Roman" w:cs="Times New Roman"/>
          <w:sz w:val="24"/>
          <w:szCs w:val="24"/>
        </w:rPr>
        <w:t>epistemologists</w:t>
      </w:r>
      <w:r w:rsidR="00AC612D" w:rsidRPr="00AC612D">
        <w:rPr>
          <w:rFonts w:ascii="Times New Roman" w:hAnsi="Times New Roman" w:cs="Times New Roman"/>
          <w:sz w:val="24"/>
          <w:szCs w:val="24"/>
        </w:rPr>
        <w:t xml:space="preserve"> with fresh arguments and ideas they would otherwise remain oblivious to.</w:t>
      </w:r>
    </w:p>
    <w:p w14:paraId="5C174C06" w14:textId="6D89CFD2" w:rsidR="00353D09" w:rsidRDefault="00433B05" w:rsidP="00966E4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We</w:t>
      </w:r>
      <w:r w:rsidR="00AC612D" w:rsidRPr="00AC612D">
        <w:rPr>
          <w:rFonts w:ascii="Times New Roman" w:hAnsi="Times New Roman" w:cs="Times New Roman"/>
          <w:sz w:val="24"/>
          <w:szCs w:val="24"/>
        </w:rPr>
        <w:t xml:space="preserve"> discuss the most current ideas revolving around the normativity of mental states, and especially the normativity of belief</w:t>
      </w:r>
      <w:r>
        <w:rPr>
          <w:rFonts w:ascii="Times New Roman" w:hAnsi="Times New Roman" w:cs="Times New Roman"/>
          <w:sz w:val="24"/>
          <w:szCs w:val="24"/>
        </w:rPr>
        <w:t xml:space="preserve"> in the first part</w:t>
      </w:r>
      <w:r w:rsidR="00AC612D" w:rsidRPr="00AC612D">
        <w:rPr>
          <w:rFonts w:ascii="Times New Roman" w:hAnsi="Times New Roman" w:cs="Times New Roman"/>
          <w:sz w:val="24"/>
          <w:szCs w:val="24"/>
        </w:rPr>
        <w:t xml:space="preserve">. By focusing primarily on belief </w:t>
      </w:r>
      <w:r w:rsidR="00AC612D" w:rsidRPr="00AC612D">
        <w:rPr>
          <w:rFonts w:ascii="Times New Roman" w:hAnsi="Times New Roman" w:cs="Times New Roman"/>
          <w:sz w:val="24"/>
          <w:szCs w:val="24"/>
        </w:rPr>
        <w:lastRenderedPageBreak/>
        <w:t xml:space="preserve">normativity, we hope to draw some insightful lessons from a flourishing debate which can then be used for working on the normativity of mental states more generally. </w:t>
      </w:r>
      <w:r w:rsidR="00AC612D" w:rsidRPr="00433B05">
        <w:rPr>
          <w:rFonts w:ascii="Times New Roman" w:hAnsi="Times New Roman" w:cs="Times New Roman"/>
          <w:sz w:val="24"/>
          <w:szCs w:val="24"/>
        </w:rPr>
        <w:t>Going beyond the practical turn in epistemology, our volume reaches towards an ethics of mind.</w:t>
      </w:r>
    </w:p>
    <w:p w14:paraId="5AF68EB8" w14:textId="77777777" w:rsidR="00966E40" w:rsidRPr="00966E40" w:rsidRDefault="00966E40" w:rsidP="00966E40">
      <w:pPr>
        <w:spacing w:after="0" w:line="360" w:lineRule="auto"/>
        <w:ind w:firstLine="720"/>
        <w:rPr>
          <w:rFonts w:ascii="Times New Roman" w:hAnsi="Times New Roman" w:cs="Times New Roman"/>
          <w:sz w:val="24"/>
          <w:szCs w:val="24"/>
        </w:rPr>
      </w:pPr>
    </w:p>
    <w:p w14:paraId="04CC62D7" w14:textId="77777777" w:rsidR="00353D09" w:rsidRPr="00ED67C6" w:rsidRDefault="00353D09" w:rsidP="00E80BDA">
      <w:pPr>
        <w:pStyle w:val="Listenabsatz"/>
        <w:numPr>
          <w:ilvl w:val="0"/>
          <w:numId w:val="7"/>
        </w:numPr>
        <w:rPr>
          <w:rFonts w:ascii="Times New Roman" w:hAnsi="Times New Roman" w:cs="Times New Roman"/>
          <w:b/>
          <w:bCs/>
          <w:sz w:val="24"/>
          <w:szCs w:val="24"/>
        </w:rPr>
      </w:pPr>
      <w:r>
        <w:rPr>
          <w:rFonts w:ascii="Times New Roman" w:hAnsi="Times New Roman" w:cs="Times New Roman"/>
          <w:b/>
          <w:bCs/>
          <w:sz w:val="24"/>
          <w:szCs w:val="24"/>
        </w:rPr>
        <w:t>The Contributions</w:t>
      </w:r>
    </w:p>
    <w:p w14:paraId="14244EF5" w14:textId="6E4F2595" w:rsidR="006E214B" w:rsidRDefault="006E214B" w:rsidP="005B76A1">
      <w:pPr>
        <w:spacing w:after="0" w:line="360" w:lineRule="auto"/>
        <w:rPr>
          <w:rFonts w:ascii="Times New Roman" w:hAnsi="Times New Roman" w:cs="Times New Roman"/>
          <w:sz w:val="24"/>
          <w:szCs w:val="24"/>
        </w:rPr>
      </w:pPr>
      <w:r>
        <w:rPr>
          <w:rFonts w:ascii="Times New Roman" w:hAnsi="Times New Roman" w:cs="Times New Roman"/>
          <w:sz w:val="24"/>
          <w:szCs w:val="24"/>
        </w:rPr>
        <w:t>Our opening contribution</w:t>
      </w:r>
      <w:r w:rsidR="00966E40">
        <w:rPr>
          <w:rFonts w:ascii="Times New Roman" w:hAnsi="Times New Roman" w:cs="Times New Roman"/>
          <w:sz w:val="24"/>
          <w:szCs w:val="24"/>
        </w:rPr>
        <w:t xml:space="preserve"> in chapter 2</w:t>
      </w:r>
      <w:r>
        <w:rPr>
          <w:rFonts w:ascii="Times New Roman" w:hAnsi="Times New Roman" w:cs="Times New Roman"/>
          <w:sz w:val="24"/>
          <w:szCs w:val="24"/>
        </w:rPr>
        <w:t xml:space="preserve"> by Martina Lindner connects the </w:t>
      </w:r>
      <w:proofErr w:type="spellStart"/>
      <w:r w:rsidRPr="006E214B">
        <w:rPr>
          <w:rFonts w:ascii="Times New Roman" w:hAnsi="Times New Roman" w:cs="Times New Roman"/>
          <w:i/>
          <w:iCs/>
          <w:sz w:val="24"/>
          <w:szCs w:val="24"/>
        </w:rPr>
        <w:t>classicus</w:t>
      </w:r>
      <w:proofErr w:type="spellEnd"/>
      <w:r w:rsidRPr="006E214B">
        <w:rPr>
          <w:rFonts w:ascii="Times New Roman" w:hAnsi="Times New Roman" w:cs="Times New Roman"/>
          <w:i/>
          <w:iCs/>
          <w:sz w:val="24"/>
          <w:szCs w:val="24"/>
        </w:rPr>
        <w:t xml:space="preserve"> locus</w:t>
      </w:r>
      <w:r>
        <w:rPr>
          <w:rFonts w:ascii="Times New Roman" w:hAnsi="Times New Roman" w:cs="Times New Roman"/>
          <w:sz w:val="24"/>
          <w:szCs w:val="24"/>
        </w:rPr>
        <w:t xml:space="preserve"> of the ethics of belief – W. K. Clifford’s paper – with the contemporary discussion about doxastic control</w:t>
      </w:r>
      <w:r w:rsidR="007B3DF6">
        <w:rPr>
          <w:rFonts w:ascii="Times New Roman" w:hAnsi="Times New Roman" w:cs="Times New Roman"/>
          <w:sz w:val="24"/>
          <w:szCs w:val="24"/>
        </w:rPr>
        <w:t>.</w:t>
      </w:r>
      <w:r>
        <w:rPr>
          <w:rFonts w:ascii="Times New Roman" w:hAnsi="Times New Roman" w:cs="Times New Roman"/>
          <w:sz w:val="24"/>
          <w:szCs w:val="24"/>
        </w:rPr>
        <w:t xml:space="preserve"> Clifford </w:t>
      </w:r>
      <w:r w:rsidRPr="006E214B">
        <w:rPr>
          <w:rFonts w:ascii="Times New Roman" w:hAnsi="Times New Roman" w:cs="Times New Roman"/>
          <w:sz w:val="24"/>
          <w:szCs w:val="24"/>
        </w:rPr>
        <w:t xml:space="preserve">argues for the evidentialist principle that one should never believe upon insufficient evidence. </w:t>
      </w:r>
      <w:r>
        <w:rPr>
          <w:rFonts w:ascii="Times New Roman" w:hAnsi="Times New Roman" w:cs="Times New Roman"/>
          <w:sz w:val="24"/>
          <w:szCs w:val="24"/>
        </w:rPr>
        <w:t>His</w:t>
      </w:r>
      <w:r w:rsidRPr="006E214B">
        <w:rPr>
          <w:rFonts w:ascii="Times New Roman" w:hAnsi="Times New Roman" w:cs="Times New Roman"/>
          <w:sz w:val="24"/>
          <w:szCs w:val="24"/>
        </w:rPr>
        <w:t xml:space="preserve"> position differs from most contemporary evidentialist approaches in that he takes this principle to be a moral norm backed by a consequentialist justification. It is a widely held view that Clifford fails to establish his ethics of belief – not least because, as critics argue, a consequentialist moral framework commits one to an ethics of belief that is (more or less radically) different from Clifford’s position. </w:t>
      </w:r>
      <w:r>
        <w:rPr>
          <w:rFonts w:ascii="Times New Roman" w:hAnsi="Times New Roman" w:cs="Times New Roman"/>
          <w:sz w:val="24"/>
          <w:szCs w:val="24"/>
        </w:rPr>
        <w:t>Lindner</w:t>
      </w:r>
      <w:r w:rsidRPr="006E214B">
        <w:rPr>
          <w:rFonts w:ascii="Times New Roman" w:hAnsi="Times New Roman" w:cs="Times New Roman"/>
          <w:sz w:val="24"/>
          <w:szCs w:val="24"/>
        </w:rPr>
        <w:t xml:space="preserve"> shows that examining the question whether Clifford or these critics are right eventually amounts to an empirical investigation; however, </w:t>
      </w:r>
      <w:r>
        <w:rPr>
          <w:rFonts w:ascii="Times New Roman" w:hAnsi="Times New Roman" w:cs="Times New Roman"/>
          <w:sz w:val="24"/>
          <w:szCs w:val="24"/>
        </w:rPr>
        <w:t>she</w:t>
      </w:r>
      <w:r w:rsidRPr="006E214B">
        <w:rPr>
          <w:rFonts w:ascii="Times New Roman" w:hAnsi="Times New Roman" w:cs="Times New Roman"/>
          <w:sz w:val="24"/>
          <w:szCs w:val="24"/>
        </w:rPr>
        <w:t xml:space="preserve"> also argues that this philosophical dead end can be avoided by drawing on results from the philosophical debate on doxastic voluntarism. Even though the question can thus not ultimately be answered, </w:t>
      </w:r>
      <w:r>
        <w:rPr>
          <w:rFonts w:ascii="Times New Roman" w:hAnsi="Times New Roman" w:cs="Times New Roman"/>
          <w:sz w:val="24"/>
          <w:szCs w:val="24"/>
        </w:rPr>
        <w:t>Lindner</w:t>
      </w:r>
      <w:r w:rsidRPr="006E214B">
        <w:rPr>
          <w:rFonts w:ascii="Times New Roman" w:hAnsi="Times New Roman" w:cs="Times New Roman"/>
          <w:sz w:val="24"/>
          <w:szCs w:val="24"/>
        </w:rPr>
        <w:t xml:space="preserve"> claims that Clifford’s ethics of belief fares better than his critics’ positions with regard to the results from this debate. Furthermore, the widely accepted moderate critical position does not fare much better than the radical one.</w:t>
      </w:r>
    </w:p>
    <w:p w14:paraId="37951AB3" w14:textId="21D1048C" w:rsidR="005B76A1" w:rsidRDefault="00966E40" w:rsidP="005B76A1">
      <w:pPr>
        <w:spacing w:after="0" w:line="360" w:lineRule="auto"/>
        <w:ind w:firstLine="72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Chapter 3</w:t>
      </w:r>
      <w:r w:rsidR="005B76A1">
        <w:rPr>
          <w:rFonts w:ascii="Times New Roman" w:eastAsia="Times New Roman" w:hAnsi="Times New Roman" w:cs="Times New Roman"/>
          <w:sz w:val="24"/>
          <w:szCs w:val="24"/>
          <w:lang w:eastAsia="zh-CN"/>
        </w:rPr>
        <w:t xml:space="preserve"> by Matthew Chrisman then proposes a specific account of how doxastic control can explain our responsibility for belief, and how this motivates a social approach toward epistemological issues. </w:t>
      </w:r>
      <w:r w:rsidR="005B76A1" w:rsidRPr="005B76A1">
        <w:rPr>
          <w:rFonts w:ascii="Times New Roman" w:eastAsia="Times New Roman" w:hAnsi="Times New Roman" w:cs="Times New Roman"/>
          <w:sz w:val="24"/>
          <w:szCs w:val="24"/>
          <w:lang w:eastAsia="zh-CN"/>
        </w:rPr>
        <w:t xml:space="preserve">In the attempt to understand the norms governing believers, epistemologists have tended to focus on individual belief as the primary object of epistemic evaluation. However, norm governance is often assumed to concern, at base, things we can do as a free exercise or manifestation of our agency. Yet believing is not plausibly conceived as something we freely do but rather as a state we are in, usually as the mostly automatic or involuntary result of cognitively processes shaped by nature, bias, and ideology. </w:t>
      </w:r>
      <w:r w:rsidR="005B76A1">
        <w:rPr>
          <w:rFonts w:ascii="Times New Roman" w:eastAsia="Times New Roman" w:hAnsi="Times New Roman" w:cs="Times New Roman"/>
          <w:sz w:val="24"/>
          <w:szCs w:val="24"/>
          <w:lang w:eastAsia="zh-CN"/>
        </w:rPr>
        <w:t>In this chapter, Chrisman</w:t>
      </w:r>
      <w:r w:rsidR="005B76A1" w:rsidRPr="005B76A1">
        <w:rPr>
          <w:rFonts w:ascii="Times New Roman" w:eastAsia="Times New Roman" w:hAnsi="Times New Roman" w:cs="Times New Roman"/>
          <w:sz w:val="24"/>
          <w:szCs w:val="24"/>
          <w:lang w:eastAsia="zh-CN"/>
        </w:rPr>
        <w:t xml:space="preserve"> sketch</w:t>
      </w:r>
      <w:r w:rsidR="005B76A1">
        <w:rPr>
          <w:rFonts w:ascii="Times New Roman" w:eastAsia="Times New Roman" w:hAnsi="Times New Roman" w:cs="Times New Roman"/>
          <w:sz w:val="24"/>
          <w:szCs w:val="24"/>
          <w:lang w:eastAsia="zh-CN"/>
        </w:rPr>
        <w:t>es</w:t>
      </w:r>
      <w:r w:rsidR="005B76A1" w:rsidRPr="005B76A1">
        <w:rPr>
          <w:rFonts w:ascii="Times New Roman" w:eastAsia="Times New Roman" w:hAnsi="Times New Roman" w:cs="Times New Roman"/>
          <w:sz w:val="24"/>
          <w:szCs w:val="24"/>
          <w:lang w:eastAsia="zh-CN"/>
        </w:rPr>
        <w:t xml:space="preserve"> a response to this tension. This response is based on rejecting the traditional theoretical focus on an individual’s particular beliefs as the primary object of normative epistemic evaluation. If we shift our focus from the particular beliefs of individuals to the community and its information managing practices, we may lessen the tension between norm governance and automaticity and involuntariness in a way that construes autonomous cognitive agency as a resultant of rather than a precondition for our norm-governed epistemic sociality.</w:t>
      </w:r>
    </w:p>
    <w:p w14:paraId="7C9C631A" w14:textId="4FA7C0AA" w:rsidR="00990EF7" w:rsidRDefault="008306D2" w:rsidP="00990EF7">
      <w:pPr>
        <w:spacing w:after="0" w:line="360" w:lineRule="auto"/>
        <w:ind w:firstLine="720"/>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lastRenderedPageBreak/>
        <w:t xml:space="preserve">In chapter 4, </w:t>
      </w:r>
      <w:r w:rsidR="00B03434">
        <w:rPr>
          <w:rFonts w:ascii="Times New Roman" w:eastAsia="Times New Roman" w:hAnsi="Times New Roman" w:cs="Times New Roman"/>
          <w:sz w:val="24"/>
          <w:szCs w:val="24"/>
          <w:lang w:val="en-GB" w:eastAsia="zh-CN"/>
        </w:rPr>
        <w:t>Benoit Gaultier then concludes our first subpart</w:t>
      </w:r>
      <w:r w:rsidR="00966E40">
        <w:rPr>
          <w:rFonts w:ascii="Times New Roman" w:eastAsia="Times New Roman" w:hAnsi="Times New Roman" w:cs="Times New Roman"/>
          <w:sz w:val="24"/>
          <w:szCs w:val="24"/>
          <w:lang w:val="en-GB" w:eastAsia="zh-CN"/>
        </w:rPr>
        <w:t xml:space="preserve"> </w:t>
      </w:r>
      <w:r w:rsidR="00B03434">
        <w:rPr>
          <w:rFonts w:ascii="Times New Roman" w:eastAsia="Times New Roman" w:hAnsi="Times New Roman" w:cs="Times New Roman"/>
          <w:sz w:val="24"/>
          <w:szCs w:val="24"/>
          <w:lang w:val="en-GB" w:eastAsia="zh-CN"/>
        </w:rPr>
        <w:t>by</w:t>
      </w:r>
      <w:r w:rsidR="005B76A1">
        <w:rPr>
          <w:rFonts w:ascii="Times New Roman" w:eastAsia="Times New Roman" w:hAnsi="Times New Roman" w:cs="Times New Roman"/>
          <w:sz w:val="24"/>
          <w:szCs w:val="24"/>
          <w:lang w:val="en-GB" w:eastAsia="zh-CN"/>
        </w:rPr>
        <w:t xml:space="preserve"> </w:t>
      </w:r>
      <w:r w:rsidR="00B03434">
        <w:rPr>
          <w:rFonts w:ascii="Times New Roman" w:eastAsia="Times New Roman" w:hAnsi="Times New Roman" w:cs="Times New Roman"/>
          <w:sz w:val="24"/>
          <w:szCs w:val="24"/>
          <w:lang w:val="en-GB" w:eastAsia="zh-CN"/>
        </w:rPr>
        <w:t>approaching the issues of</w:t>
      </w:r>
      <w:r w:rsidR="00990EF7">
        <w:rPr>
          <w:rFonts w:ascii="Times New Roman" w:eastAsia="Times New Roman" w:hAnsi="Times New Roman" w:cs="Times New Roman"/>
          <w:sz w:val="24"/>
          <w:szCs w:val="24"/>
          <w:lang w:val="en-GB" w:eastAsia="zh-CN"/>
        </w:rPr>
        <w:t xml:space="preserve"> </w:t>
      </w:r>
      <w:r w:rsidR="00B03434">
        <w:rPr>
          <w:rFonts w:ascii="Times New Roman" w:eastAsia="Times New Roman" w:hAnsi="Times New Roman" w:cs="Times New Roman"/>
          <w:sz w:val="24"/>
          <w:szCs w:val="24"/>
          <w:lang w:val="en-GB" w:eastAsia="zh-CN"/>
        </w:rPr>
        <w:t xml:space="preserve">control and normativity. He is </w:t>
      </w:r>
      <w:r w:rsidR="00990EF7">
        <w:rPr>
          <w:rFonts w:ascii="Times New Roman" w:eastAsia="Times New Roman" w:hAnsi="Times New Roman" w:cs="Times New Roman"/>
          <w:sz w:val="24"/>
          <w:szCs w:val="24"/>
          <w:lang w:val="en-GB" w:eastAsia="zh-CN"/>
        </w:rPr>
        <w:t>asking how it is</w:t>
      </w:r>
      <w:r w:rsidR="005B76A1" w:rsidRPr="005B76A1">
        <w:rPr>
          <w:rFonts w:ascii="Times New Roman" w:eastAsia="Times New Roman" w:hAnsi="Times New Roman" w:cs="Times New Roman"/>
          <w:sz w:val="24"/>
          <w:szCs w:val="24"/>
          <w:lang w:val="en-GB" w:eastAsia="zh-CN"/>
        </w:rPr>
        <w:t xml:space="preserve"> possible for deontic evaluations of beliefs to be appropriate if we do not have voluntary control over our beliefs</w:t>
      </w:r>
      <w:r w:rsidR="00990EF7">
        <w:rPr>
          <w:rFonts w:ascii="Times New Roman" w:eastAsia="Times New Roman" w:hAnsi="Times New Roman" w:cs="Times New Roman"/>
          <w:sz w:val="24"/>
          <w:szCs w:val="24"/>
          <w:lang w:val="en-GB" w:eastAsia="zh-CN"/>
        </w:rPr>
        <w:t>.</w:t>
      </w:r>
      <w:r w:rsidR="005B76A1" w:rsidRPr="005B76A1">
        <w:rPr>
          <w:rFonts w:ascii="Times New Roman" w:eastAsia="Times New Roman" w:hAnsi="Times New Roman" w:cs="Times New Roman"/>
          <w:sz w:val="24"/>
          <w:szCs w:val="24"/>
          <w:lang w:val="en-GB" w:eastAsia="zh-CN"/>
        </w:rPr>
        <w:t xml:space="preserve"> </w:t>
      </w:r>
      <w:r w:rsidR="00990EF7">
        <w:rPr>
          <w:rFonts w:ascii="Times New Roman" w:eastAsia="Times New Roman" w:hAnsi="Times New Roman" w:cs="Times New Roman"/>
          <w:sz w:val="24"/>
          <w:szCs w:val="24"/>
          <w:lang w:val="en-GB" w:eastAsia="zh-CN"/>
        </w:rPr>
        <w:t>Gaultier</w:t>
      </w:r>
      <w:r w:rsidR="005B76A1" w:rsidRPr="005B76A1">
        <w:rPr>
          <w:rFonts w:ascii="Times New Roman" w:eastAsia="Times New Roman" w:hAnsi="Times New Roman" w:cs="Times New Roman"/>
          <w:sz w:val="24"/>
          <w:szCs w:val="24"/>
          <w:lang w:val="en-GB" w:eastAsia="zh-CN"/>
        </w:rPr>
        <w:t xml:space="preserve"> argue</w:t>
      </w:r>
      <w:r w:rsidR="00990EF7">
        <w:rPr>
          <w:rFonts w:ascii="Times New Roman" w:eastAsia="Times New Roman" w:hAnsi="Times New Roman" w:cs="Times New Roman"/>
          <w:sz w:val="24"/>
          <w:szCs w:val="24"/>
          <w:lang w:val="en-GB" w:eastAsia="zh-CN"/>
        </w:rPr>
        <w:t>s</w:t>
      </w:r>
      <w:r w:rsidR="005B76A1" w:rsidRPr="005B76A1">
        <w:rPr>
          <w:rFonts w:ascii="Times New Roman" w:eastAsia="Times New Roman" w:hAnsi="Times New Roman" w:cs="Times New Roman"/>
          <w:sz w:val="24"/>
          <w:szCs w:val="24"/>
          <w:lang w:val="en-GB" w:eastAsia="zh-CN"/>
        </w:rPr>
        <w:t xml:space="preserve"> that we should reject the claim that we can have indirect control over </w:t>
      </w:r>
      <w:r w:rsidR="00990EF7">
        <w:rPr>
          <w:rFonts w:ascii="Times New Roman" w:eastAsia="Times New Roman" w:hAnsi="Times New Roman" w:cs="Times New Roman"/>
          <w:sz w:val="24"/>
          <w:szCs w:val="24"/>
          <w:lang w:val="en-GB" w:eastAsia="zh-CN"/>
        </w:rPr>
        <w:t>beliefs</w:t>
      </w:r>
      <w:r w:rsidR="005B76A1" w:rsidRPr="005B76A1">
        <w:rPr>
          <w:rFonts w:ascii="Times New Roman" w:eastAsia="Times New Roman" w:hAnsi="Times New Roman" w:cs="Times New Roman"/>
          <w:sz w:val="24"/>
          <w:szCs w:val="24"/>
          <w:lang w:val="en-GB" w:eastAsia="zh-CN"/>
        </w:rPr>
        <w:t xml:space="preserve"> in virtue of the basic voluntary control we have over our actions. We have another kind of indirect control over beliefs: we can demonstrate doxastic strength or, on the contrary, doxastic weakness when forming our beliefs</w:t>
      </w:r>
      <w:r w:rsidR="00990EF7">
        <w:rPr>
          <w:rFonts w:ascii="Times New Roman" w:eastAsia="Times New Roman" w:hAnsi="Times New Roman" w:cs="Times New Roman"/>
          <w:sz w:val="24"/>
          <w:szCs w:val="24"/>
          <w:lang w:val="en-GB" w:eastAsia="zh-CN"/>
        </w:rPr>
        <w:t>. That is,</w:t>
      </w:r>
      <w:r w:rsidR="005B76A1" w:rsidRPr="005B76A1">
        <w:rPr>
          <w:rFonts w:ascii="Times New Roman" w:eastAsia="Times New Roman" w:hAnsi="Times New Roman" w:cs="Times New Roman"/>
          <w:sz w:val="24"/>
          <w:szCs w:val="24"/>
          <w:lang w:val="en-GB" w:eastAsia="zh-CN"/>
        </w:rPr>
        <w:t xml:space="preserve"> we can resist or, on the contrary, fail to resist the influence of some of our conative attitudes. And in the same way that we take our actions to be open to blame when they result from having </w:t>
      </w:r>
      <w:r w:rsidR="00990EF7">
        <w:rPr>
          <w:rFonts w:ascii="Times New Roman" w:eastAsia="Times New Roman" w:hAnsi="Times New Roman" w:cs="Times New Roman"/>
          <w:sz w:val="24"/>
          <w:szCs w:val="24"/>
          <w:lang w:val="en-GB" w:eastAsia="zh-CN"/>
        </w:rPr>
        <w:t>demonstrated</w:t>
      </w:r>
      <w:r w:rsidR="005B76A1" w:rsidRPr="005B76A1">
        <w:rPr>
          <w:rFonts w:ascii="Times New Roman" w:eastAsia="Times New Roman" w:hAnsi="Times New Roman" w:cs="Times New Roman"/>
          <w:sz w:val="24"/>
          <w:szCs w:val="24"/>
          <w:lang w:val="en-GB" w:eastAsia="zh-CN"/>
        </w:rPr>
        <w:t xml:space="preserve"> weakness of will even though this does not consist in doing something </w:t>
      </w:r>
      <w:r w:rsidR="005B76A1" w:rsidRPr="005B76A1">
        <w:rPr>
          <w:rFonts w:ascii="Times New Roman" w:eastAsia="Times New Roman" w:hAnsi="Times New Roman" w:cs="Times New Roman"/>
          <w:i/>
          <w:sz w:val="24"/>
          <w:szCs w:val="24"/>
          <w:lang w:val="en-GB" w:eastAsia="zh-CN"/>
        </w:rPr>
        <w:t>at will</w:t>
      </w:r>
      <w:r w:rsidR="005B76A1" w:rsidRPr="005B76A1">
        <w:rPr>
          <w:rFonts w:ascii="Times New Roman" w:eastAsia="Times New Roman" w:hAnsi="Times New Roman" w:cs="Times New Roman"/>
          <w:sz w:val="24"/>
          <w:szCs w:val="24"/>
          <w:lang w:val="en-GB" w:eastAsia="zh-CN"/>
        </w:rPr>
        <w:t xml:space="preserve">, we take our beliefs to be open to blame, and hence subject to deontic evaluation, when they result from having </w:t>
      </w:r>
      <w:r w:rsidR="00990EF7">
        <w:rPr>
          <w:rFonts w:ascii="Times New Roman" w:eastAsia="Times New Roman" w:hAnsi="Times New Roman" w:cs="Times New Roman"/>
          <w:sz w:val="24"/>
          <w:szCs w:val="24"/>
          <w:lang w:val="en-GB" w:eastAsia="zh-CN"/>
        </w:rPr>
        <w:t>demonstrated</w:t>
      </w:r>
      <w:r w:rsidR="005B76A1" w:rsidRPr="005B76A1">
        <w:rPr>
          <w:rFonts w:ascii="Times New Roman" w:eastAsia="Times New Roman" w:hAnsi="Times New Roman" w:cs="Times New Roman"/>
          <w:sz w:val="24"/>
          <w:szCs w:val="24"/>
          <w:lang w:val="en-GB" w:eastAsia="zh-CN"/>
        </w:rPr>
        <w:t xml:space="preserve"> doxastic weakness even though this does not consist in doing something at will.</w:t>
      </w:r>
    </w:p>
    <w:p w14:paraId="45A0FC70" w14:textId="2D63DC77" w:rsidR="00990EF7" w:rsidRDefault="00966E40" w:rsidP="00990EF7">
      <w:pPr>
        <w:spacing w:after="0" w:line="360" w:lineRule="auto"/>
        <w:ind w:firstLine="720"/>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Chapter 5</w:t>
      </w:r>
      <w:r w:rsidR="00990EF7">
        <w:rPr>
          <w:rFonts w:ascii="Times New Roman" w:eastAsia="Times New Roman" w:hAnsi="Times New Roman" w:cs="Times New Roman"/>
          <w:sz w:val="24"/>
          <w:szCs w:val="24"/>
          <w:lang w:val="en-GB" w:eastAsia="zh-CN"/>
        </w:rPr>
        <w:t xml:space="preserve"> by Lindsay Crawford</w:t>
      </w:r>
      <w:r>
        <w:rPr>
          <w:rFonts w:ascii="Times New Roman" w:eastAsia="Times New Roman" w:hAnsi="Times New Roman" w:cs="Times New Roman"/>
          <w:sz w:val="24"/>
          <w:szCs w:val="24"/>
          <w:lang w:val="en-GB" w:eastAsia="zh-CN"/>
        </w:rPr>
        <w:t xml:space="preserve"> opens our </w:t>
      </w:r>
      <w:r w:rsidR="00B87FEE">
        <w:rPr>
          <w:rFonts w:ascii="Times New Roman" w:eastAsia="Times New Roman" w:hAnsi="Times New Roman" w:cs="Times New Roman"/>
          <w:sz w:val="24"/>
          <w:szCs w:val="24"/>
          <w:lang w:val="en-GB" w:eastAsia="zh-CN"/>
        </w:rPr>
        <w:t>part on reasons for belief</w:t>
      </w:r>
      <w:r w:rsidR="00990EF7">
        <w:rPr>
          <w:rFonts w:ascii="Times New Roman" w:eastAsia="Times New Roman" w:hAnsi="Times New Roman" w:cs="Times New Roman"/>
          <w:sz w:val="24"/>
          <w:szCs w:val="24"/>
          <w:lang w:val="en-GB" w:eastAsia="zh-CN"/>
        </w:rPr>
        <w:t xml:space="preserve">. </w:t>
      </w:r>
      <w:r w:rsidR="00990EF7" w:rsidRPr="00990EF7">
        <w:rPr>
          <w:rFonts w:ascii="Times New Roman" w:eastAsia="Times New Roman" w:hAnsi="Times New Roman" w:cs="Times New Roman"/>
          <w:sz w:val="24"/>
          <w:szCs w:val="24"/>
          <w:lang w:eastAsia="zh-CN"/>
        </w:rPr>
        <w:t xml:space="preserve">The central dispute between evidentialists and pragmatists about reasons for belief concerns whether or not non-evidential considerations can be reasons for belief. In recent work, some pragmatists about reasons for belief have made their case for pragmatism by appealing, in part, to a broad range of cases in which facts about one’s relationships with significant others (friends, romantic partners, and the like) appear to give one non-evidential reasons to have beliefs skewed in their favor. </w:t>
      </w:r>
      <w:r w:rsidR="00990EF7">
        <w:rPr>
          <w:rFonts w:ascii="Times New Roman" w:eastAsia="Times New Roman" w:hAnsi="Times New Roman" w:cs="Times New Roman"/>
          <w:sz w:val="24"/>
          <w:szCs w:val="24"/>
          <w:lang w:eastAsia="zh-CN"/>
        </w:rPr>
        <w:t>Crawford</w:t>
      </w:r>
      <w:r w:rsidR="00990EF7" w:rsidRPr="00990EF7">
        <w:rPr>
          <w:rFonts w:ascii="Times New Roman" w:eastAsia="Times New Roman" w:hAnsi="Times New Roman" w:cs="Times New Roman"/>
          <w:sz w:val="24"/>
          <w:szCs w:val="24"/>
          <w:lang w:eastAsia="zh-CN"/>
        </w:rPr>
        <w:t xml:space="preserve"> explores whether and how such relationships might provide non-evidential reasons for belief. After first making the case against the </w:t>
      </w:r>
      <w:proofErr w:type="spellStart"/>
      <w:r w:rsidR="00990EF7" w:rsidRPr="00990EF7">
        <w:rPr>
          <w:rFonts w:ascii="Times New Roman" w:eastAsia="Times New Roman" w:hAnsi="Times New Roman" w:cs="Times New Roman"/>
          <w:sz w:val="24"/>
          <w:szCs w:val="24"/>
          <w:lang w:eastAsia="zh-CN"/>
        </w:rPr>
        <w:t>evidentialist’s</w:t>
      </w:r>
      <w:proofErr w:type="spellEnd"/>
      <w:r w:rsidR="00990EF7" w:rsidRPr="00990EF7">
        <w:rPr>
          <w:rFonts w:ascii="Times New Roman" w:eastAsia="Times New Roman" w:hAnsi="Times New Roman" w:cs="Times New Roman"/>
          <w:sz w:val="24"/>
          <w:szCs w:val="24"/>
          <w:lang w:eastAsia="zh-CN"/>
        </w:rPr>
        <w:t xml:space="preserve"> claim that there cannot be non-evidential reasons for belief, </w:t>
      </w:r>
      <w:r w:rsidR="00990EF7">
        <w:rPr>
          <w:rFonts w:ascii="Times New Roman" w:eastAsia="Times New Roman" w:hAnsi="Times New Roman" w:cs="Times New Roman"/>
          <w:sz w:val="24"/>
          <w:szCs w:val="24"/>
          <w:lang w:eastAsia="zh-CN"/>
        </w:rPr>
        <w:t>she</w:t>
      </w:r>
      <w:r w:rsidR="00990EF7" w:rsidRPr="00990EF7">
        <w:rPr>
          <w:rFonts w:ascii="Times New Roman" w:eastAsia="Times New Roman" w:hAnsi="Times New Roman" w:cs="Times New Roman"/>
          <w:sz w:val="24"/>
          <w:szCs w:val="24"/>
          <w:lang w:eastAsia="zh-CN"/>
        </w:rPr>
        <w:t xml:space="preserve"> turns to examine different accounts of how our personal relationships might ground reasons for doxastic partiality. These are accounts on which reasons for doxastic partiality are grounded in facts about what attitudes are partly constitutive of being a good significant other to someone, and accounts on which reasons for doxastic partiality are grounded in reasons, more broadly, to benefit one’s significant others. </w:t>
      </w:r>
      <w:r w:rsidR="00990EF7">
        <w:rPr>
          <w:rFonts w:ascii="Times New Roman" w:eastAsia="Times New Roman" w:hAnsi="Times New Roman" w:cs="Times New Roman"/>
          <w:sz w:val="24"/>
          <w:szCs w:val="24"/>
          <w:lang w:eastAsia="zh-CN"/>
        </w:rPr>
        <w:t>Crawford</w:t>
      </w:r>
      <w:r w:rsidR="00990EF7" w:rsidRPr="00990EF7">
        <w:rPr>
          <w:rFonts w:ascii="Times New Roman" w:eastAsia="Times New Roman" w:hAnsi="Times New Roman" w:cs="Times New Roman"/>
          <w:sz w:val="24"/>
          <w:szCs w:val="24"/>
          <w:lang w:eastAsia="zh-CN"/>
        </w:rPr>
        <w:t xml:space="preserve"> argues that our personal relationships do not provide non-evidential reasons for belief, even if the pragmatist is right that there can be non-evidential reasons for belief.</w:t>
      </w:r>
    </w:p>
    <w:p w14:paraId="4E286093" w14:textId="5D332B11" w:rsidR="00990EF7" w:rsidRDefault="00990EF7" w:rsidP="00990EF7">
      <w:pPr>
        <w:spacing w:after="0" w:line="360" w:lineRule="auto"/>
        <w:ind w:firstLine="720"/>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 w:eastAsia="zh-CN"/>
        </w:rPr>
        <w:t xml:space="preserve">In the following </w:t>
      </w:r>
      <w:r w:rsidRPr="00990EF7">
        <w:rPr>
          <w:rFonts w:ascii="Times New Roman" w:eastAsia="Times New Roman" w:hAnsi="Times New Roman" w:cs="Times New Roman"/>
          <w:sz w:val="24"/>
          <w:szCs w:val="24"/>
          <w:lang w:val="en" w:eastAsia="zh-CN"/>
        </w:rPr>
        <w:t>chapter</w:t>
      </w:r>
      <w:r w:rsidR="00B87FEE">
        <w:rPr>
          <w:rFonts w:ascii="Times New Roman" w:eastAsia="Times New Roman" w:hAnsi="Times New Roman" w:cs="Times New Roman"/>
          <w:sz w:val="24"/>
          <w:szCs w:val="24"/>
          <w:lang w:val="en" w:eastAsia="zh-CN"/>
        </w:rPr>
        <w:t xml:space="preserve"> 6</w:t>
      </w:r>
      <w:r w:rsidRPr="00990EF7">
        <w:rPr>
          <w:rFonts w:ascii="Times New Roman" w:eastAsia="Times New Roman" w:hAnsi="Times New Roman" w:cs="Times New Roman"/>
          <w:sz w:val="24"/>
          <w:szCs w:val="24"/>
          <w:lang w:val="en" w:eastAsia="zh-CN"/>
        </w:rPr>
        <w:t xml:space="preserve">, </w:t>
      </w:r>
      <w:r w:rsidRPr="00990EF7">
        <w:rPr>
          <w:rFonts w:ascii="Times New Roman" w:eastAsia="Times New Roman" w:hAnsi="Times New Roman" w:cs="Times New Roman"/>
          <w:sz w:val="24"/>
          <w:szCs w:val="24"/>
          <w:lang w:eastAsia="zh-CN"/>
        </w:rPr>
        <w:t>Asbjørn Steglich-Petersen</w:t>
      </w:r>
      <w:r w:rsidR="00B87FEE">
        <w:rPr>
          <w:rFonts w:ascii="Times New Roman" w:eastAsia="Times New Roman" w:hAnsi="Times New Roman" w:cs="Times New Roman"/>
          <w:sz w:val="24"/>
          <w:szCs w:val="24"/>
          <w:lang w:eastAsia="zh-CN"/>
        </w:rPr>
        <w:t xml:space="preserve"> and Mattias Skipper</w:t>
      </w:r>
      <w:r w:rsidRPr="00990EF7">
        <w:rPr>
          <w:rFonts w:ascii="Times New Roman" w:eastAsia="Times New Roman" w:hAnsi="Times New Roman" w:cs="Times New Roman"/>
          <w:sz w:val="24"/>
          <w:szCs w:val="24"/>
          <w:lang w:val="en" w:eastAsia="zh-CN"/>
        </w:rPr>
        <w:t xml:space="preserve"> </w:t>
      </w:r>
      <w:r>
        <w:rPr>
          <w:rFonts w:ascii="Times New Roman" w:eastAsia="Times New Roman" w:hAnsi="Times New Roman" w:cs="Times New Roman"/>
          <w:sz w:val="24"/>
          <w:szCs w:val="24"/>
          <w:lang w:val="en" w:eastAsia="zh-CN"/>
        </w:rPr>
        <w:t>defend epistemic instrumentalism against a challenge from alleged asymmetries between epistemic and practical reasons. E</w:t>
      </w:r>
      <w:r w:rsidRPr="00990EF7">
        <w:rPr>
          <w:rFonts w:ascii="Times New Roman" w:eastAsia="Times New Roman" w:hAnsi="Times New Roman" w:cs="Times New Roman"/>
          <w:sz w:val="24"/>
          <w:szCs w:val="24"/>
          <w:lang w:val="en" w:eastAsia="zh-CN"/>
        </w:rPr>
        <w:t xml:space="preserve">pistemic instrumentalists think that </w:t>
      </w:r>
      <w:r w:rsidRPr="00990EF7">
        <w:rPr>
          <w:rFonts w:ascii="Times New Roman" w:eastAsia="Times New Roman" w:hAnsi="Times New Roman" w:cs="Times New Roman"/>
          <w:i/>
          <w:sz w:val="24"/>
          <w:szCs w:val="24"/>
          <w:lang w:val="en" w:eastAsia="zh-CN"/>
        </w:rPr>
        <w:t>epistemic</w:t>
      </w:r>
      <w:r w:rsidRPr="00990EF7">
        <w:rPr>
          <w:rFonts w:ascii="Times New Roman" w:eastAsia="Times New Roman" w:hAnsi="Times New Roman" w:cs="Times New Roman"/>
          <w:sz w:val="24"/>
          <w:szCs w:val="24"/>
          <w:lang w:val="en" w:eastAsia="zh-CN"/>
        </w:rPr>
        <w:t xml:space="preserve"> normativity is just a special kind of </w:t>
      </w:r>
      <w:r w:rsidRPr="00990EF7">
        <w:rPr>
          <w:rFonts w:ascii="Times New Roman" w:eastAsia="Times New Roman" w:hAnsi="Times New Roman" w:cs="Times New Roman"/>
          <w:i/>
          <w:sz w:val="24"/>
          <w:szCs w:val="24"/>
          <w:lang w:val="en" w:eastAsia="zh-CN"/>
        </w:rPr>
        <w:t>instrumental</w:t>
      </w:r>
      <w:r w:rsidRPr="00990EF7">
        <w:rPr>
          <w:rFonts w:ascii="Times New Roman" w:eastAsia="Times New Roman" w:hAnsi="Times New Roman" w:cs="Times New Roman"/>
          <w:sz w:val="24"/>
          <w:szCs w:val="24"/>
          <w:lang w:val="en" w:eastAsia="zh-CN"/>
        </w:rPr>
        <w:t xml:space="preserve"> normativity. According to them, you have epistemic reason to believe a proposition insofar as doing so is conducive to certain epistemic </w:t>
      </w:r>
      <w:r w:rsidRPr="00990EF7">
        <w:rPr>
          <w:rFonts w:ascii="Times New Roman" w:eastAsia="Times New Roman" w:hAnsi="Times New Roman" w:cs="Times New Roman"/>
          <w:i/>
          <w:sz w:val="24"/>
          <w:szCs w:val="24"/>
          <w:lang w:val="en" w:eastAsia="zh-CN"/>
        </w:rPr>
        <w:t xml:space="preserve">goals </w:t>
      </w:r>
      <w:r w:rsidRPr="00990EF7">
        <w:rPr>
          <w:rFonts w:ascii="Times New Roman" w:eastAsia="Times New Roman" w:hAnsi="Times New Roman" w:cs="Times New Roman"/>
          <w:sz w:val="24"/>
          <w:szCs w:val="24"/>
          <w:lang w:val="en" w:eastAsia="zh-CN"/>
        </w:rPr>
        <w:t xml:space="preserve">or </w:t>
      </w:r>
      <w:r w:rsidRPr="00990EF7">
        <w:rPr>
          <w:rFonts w:ascii="Times New Roman" w:eastAsia="Times New Roman" w:hAnsi="Times New Roman" w:cs="Times New Roman"/>
          <w:i/>
          <w:sz w:val="24"/>
          <w:szCs w:val="24"/>
          <w:lang w:val="en" w:eastAsia="zh-CN"/>
        </w:rPr>
        <w:t>aims</w:t>
      </w:r>
      <w:r>
        <w:rPr>
          <w:rFonts w:ascii="Times New Roman" w:eastAsia="Times New Roman" w:hAnsi="Times New Roman" w:cs="Times New Roman"/>
          <w:sz w:val="24"/>
          <w:szCs w:val="24"/>
          <w:lang w:val="en" w:eastAsia="zh-CN"/>
        </w:rPr>
        <w:t xml:space="preserve"> – </w:t>
      </w:r>
      <w:r w:rsidRPr="00990EF7">
        <w:rPr>
          <w:rFonts w:ascii="Times New Roman" w:eastAsia="Times New Roman" w:hAnsi="Times New Roman" w:cs="Times New Roman"/>
          <w:sz w:val="24"/>
          <w:szCs w:val="24"/>
          <w:lang w:val="en" w:eastAsia="zh-CN"/>
        </w:rPr>
        <w:t xml:space="preserve">say, to believe what is true and avoid believing what is false. Perhaps the most prominent </w:t>
      </w:r>
      <w:r w:rsidRPr="00990EF7">
        <w:rPr>
          <w:rFonts w:ascii="Times New Roman" w:eastAsia="Times New Roman" w:hAnsi="Times New Roman" w:cs="Times New Roman"/>
          <w:sz w:val="24"/>
          <w:szCs w:val="24"/>
          <w:lang w:val="en" w:eastAsia="zh-CN"/>
        </w:rPr>
        <w:lastRenderedPageBreak/>
        <w:t xml:space="preserve">challenge for instrumentalists in recent years has been to explain, or explain away, why one’s epistemic reasons often do not seem to depend on one’s aims. This challenge can arguably be met. But a different challenge looms: instrumental reasons in the </w:t>
      </w:r>
      <w:r w:rsidRPr="00990EF7">
        <w:rPr>
          <w:rFonts w:ascii="Times New Roman" w:eastAsia="Times New Roman" w:hAnsi="Times New Roman" w:cs="Times New Roman"/>
          <w:i/>
          <w:sz w:val="24"/>
          <w:szCs w:val="24"/>
          <w:lang w:val="en" w:eastAsia="zh-CN"/>
        </w:rPr>
        <w:t>practical</w:t>
      </w:r>
      <w:r w:rsidRPr="00990EF7">
        <w:rPr>
          <w:rFonts w:ascii="Times New Roman" w:eastAsia="Times New Roman" w:hAnsi="Times New Roman" w:cs="Times New Roman"/>
          <w:sz w:val="24"/>
          <w:szCs w:val="24"/>
          <w:lang w:val="en" w:eastAsia="zh-CN"/>
        </w:rPr>
        <w:t xml:space="preserve"> domain have various properties that </w:t>
      </w:r>
      <w:r w:rsidRPr="00990EF7">
        <w:rPr>
          <w:rFonts w:ascii="Times New Roman" w:eastAsia="Times New Roman" w:hAnsi="Times New Roman" w:cs="Times New Roman"/>
          <w:i/>
          <w:sz w:val="24"/>
          <w:szCs w:val="24"/>
          <w:lang w:val="en" w:eastAsia="zh-CN"/>
        </w:rPr>
        <w:t>epistemic</w:t>
      </w:r>
      <w:r w:rsidRPr="00990EF7">
        <w:rPr>
          <w:rFonts w:ascii="Times New Roman" w:eastAsia="Times New Roman" w:hAnsi="Times New Roman" w:cs="Times New Roman"/>
          <w:sz w:val="24"/>
          <w:szCs w:val="24"/>
          <w:lang w:val="en" w:eastAsia="zh-CN"/>
        </w:rPr>
        <w:t xml:space="preserve"> reasons do not seem to share. In th</w:t>
      </w:r>
      <w:r>
        <w:rPr>
          <w:rFonts w:ascii="Times New Roman" w:eastAsia="Times New Roman" w:hAnsi="Times New Roman" w:cs="Times New Roman"/>
          <w:sz w:val="24"/>
          <w:szCs w:val="24"/>
          <w:lang w:val="en" w:eastAsia="zh-CN"/>
        </w:rPr>
        <w:t xml:space="preserve">eir contribution, Skipper and Steglich-Petersen </w:t>
      </w:r>
      <w:r w:rsidRPr="00990EF7">
        <w:rPr>
          <w:rFonts w:ascii="Times New Roman" w:eastAsia="Times New Roman" w:hAnsi="Times New Roman" w:cs="Times New Roman"/>
          <w:sz w:val="24"/>
          <w:szCs w:val="24"/>
          <w:lang w:val="en" w:eastAsia="zh-CN"/>
        </w:rPr>
        <w:t xml:space="preserve">offer a way for epistemic instrumentalists to overcome this challenge. </w:t>
      </w:r>
      <w:r w:rsidR="004830EB">
        <w:rPr>
          <w:rFonts w:ascii="Times New Roman" w:eastAsia="Times New Roman" w:hAnsi="Times New Roman" w:cs="Times New Roman"/>
          <w:sz w:val="24"/>
          <w:szCs w:val="24"/>
          <w:lang w:val="en" w:eastAsia="zh-CN"/>
        </w:rPr>
        <w:t>Their</w:t>
      </w:r>
      <w:r w:rsidRPr="00990EF7">
        <w:rPr>
          <w:rFonts w:ascii="Times New Roman" w:eastAsia="Times New Roman" w:hAnsi="Times New Roman" w:cs="Times New Roman"/>
          <w:sz w:val="24"/>
          <w:szCs w:val="24"/>
          <w:lang w:val="en" w:eastAsia="zh-CN"/>
        </w:rPr>
        <w:t xml:space="preserve"> main thesis takes the form of a conditional: if we accept an independently plausible </w:t>
      </w:r>
      <w:r w:rsidRPr="00990EF7">
        <w:rPr>
          <w:rFonts w:ascii="Times New Roman" w:eastAsia="Times New Roman" w:hAnsi="Times New Roman" w:cs="Times New Roman"/>
          <w:i/>
          <w:sz w:val="24"/>
          <w:szCs w:val="24"/>
          <w:lang w:val="en" w:eastAsia="zh-CN"/>
        </w:rPr>
        <w:t>transmission principle</w:t>
      </w:r>
      <w:r w:rsidRPr="00990EF7">
        <w:rPr>
          <w:rFonts w:ascii="Times New Roman" w:eastAsia="Times New Roman" w:hAnsi="Times New Roman" w:cs="Times New Roman"/>
          <w:sz w:val="24"/>
          <w:szCs w:val="24"/>
          <w:lang w:val="en" w:eastAsia="zh-CN"/>
        </w:rPr>
        <w:t xml:space="preserve"> of instrumental normativity, we can maintain that epistemic reasons in fact </w:t>
      </w:r>
      <w:r w:rsidRPr="00990EF7">
        <w:rPr>
          <w:rFonts w:ascii="Times New Roman" w:eastAsia="Times New Roman" w:hAnsi="Times New Roman" w:cs="Times New Roman"/>
          <w:i/>
          <w:sz w:val="24"/>
          <w:szCs w:val="24"/>
          <w:lang w:val="en" w:eastAsia="zh-CN"/>
        </w:rPr>
        <w:t xml:space="preserve">do </w:t>
      </w:r>
      <w:r w:rsidRPr="00990EF7">
        <w:rPr>
          <w:rFonts w:ascii="Times New Roman" w:eastAsia="Times New Roman" w:hAnsi="Times New Roman" w:cs="Times New Roman"/>
          <w:sz w:val="24"/>
          <w:szCs w:val="24"/>
          <w:lang w:val="en" w:eastAsia="zh-CN"/>
        </w:rPr>
        <w:t xml:space="preserve">share the relevant properties of practical instrumental reasons. In addition, we can explain why epistemic reasons </w:t>
      </w:r>
      <w:r w:rsidRPr="00990EF7">
        <w:rPr>
          <w:rFonts w:ascii="Times New Roman" w:eastAsia="Times New Roman" w:hAnsi="Times New Roman" w:cs="Times New Roman"/>
          <w:i/>
          <w:sz w:val="24"/>
          <w:szCs w:val="24"/>
          <w:lang w:val="en" w:eastAsia="zh-CN"/>
        </w:rPr>
        <w:t xml:space="preserve">seem </w:t>
      </w:r>
      <w:r w:rsidRPr="00990EF7">
        <w:rPr>
          <w:rFonts w:ascii="Times New Roman" w:eastAsia="Times New Roman" w:hAnsi="Times New Roman" w:cs="Times New Roman"/>
          <w:sz w:val="24"/>
          <w:szCs w:val="24"/>
          <w:lang w:val="en" w:eastAsia="zh-CN"/>
        </w:rPr>
        <w:t xml:space="preserve">to lack these properties in the first place: some properties of epistemic reasons are </w:t>
      </w:r>
      <w:r w:rsidRPr="00990EF7">
        <w:rPr>
          <w:rFonts w:ascii="Times New Roman" w:eastAsia="Times New Roman" w:hAnsi="Times New Roman" w:cs="Times New Roman"/>
          <w:i/>
          <w:sz w:val="24"/>
          <w:szCs w:val="24"/>
          <w:lang w:val="en" w:eastAsia="zh-CN"/>
        </w:rPr>
        <w:t>elusive</w:t>
      </w:r>
      <w:r w:rsidRPr="00990EF7">
        <w:rPr>
          <w:rFonts w:ascii="Times New Roman" w:eastAsia="Times New Roman" w:hAnsi="Times New Roman" w:cs="Times New Roman"/>
          <w:sz w:val="24"/>
          <w:szCs w:val="24"/>
          <w:lang w:val="en" w:eastAsia="zh-CN"/>
        </w:rPr>
        <w:t xml:space="preserve">, or easy to overlook, because we tend to think and talk about epistemic reasons in an </w:t>
      </w:r>
      <w:r>
        <w:rPr>
          <w:rFonts w:ascii="Times New Roman" w:eastAsia="Times New Roman" w:hAnsi="Times New Roman" w:cs="Times New Roman"/>
          <w:sz w:val="24"/>
          <w:szCs w:val="24"/>
          <w:lang w:val="en" w:eastAsia="zh-CN"/>
        </w:rPr>
        <w:t>“</w:t>
      </w:r>
      <w:r w:rsidRPr="00990EF7">
        <w:rPr>
          <w:rFonts w:ascii="Times New Roman" w:eastAsia="Times New Roman" w:hAnsi="Times New Roman" w:cs="Times New Roman"/>
          <w:sz w:val="24"/>
          <w:szCs w:val="24"/>
          <w:lang w:val="en" w:eastAsia="zh-CN"/>
        </w:rPr>
        <w:t>elliptical</w:t>
      </w:r>
      <w:r>
        <w:rPr>
          <w:rFonts w:ascii="Times New Roman" w:eastAsia="Times New Roman" w:hAnsi="Times New Roman" w:cs="Times New Roman"/>
          <w:sz w:val="24"/>
          <w:szCs w:val="24"/>
          <w:lang w:val="en" w:eastAsia="zh-CN"/>
        </w:rPr>
        <w:t>”</w:t>
      </w:r>
      <w:r w:rsidRPr="00990EF7">
        <w:rPr>
          <w:rFonts w:ascii="Times New Roman" w:eastAsia="Times New Roman" w:hAnsi="Times New Roman" w:cs="Times New Roman"/>
          <w:sz w:val="24"/>
          <w:szCs w:val="24"/>
          <w:lang w:val="en" w:eastAsia="zh-CN"/>
        </w:rPr>
        <w:t xml:space="preserve"> manner.</w:t>
      </w:r>
    </w:p>
    <w:p w14:paraId="707C1E4F" w14:textId="2A12EA51" w:rsidR="00990EF7" w:rsidRPr="00990EF7" w:rsidRDefault="00990EF7" w:rsidP="00923571">
      <w:pPr>
        <w:spacing w:after="0" w:line="360" w:lineRule="auto"/>
        <w:ind w:firstLine="720"/>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 xml:space="preserve">Our final contribution on doxastic normativity </w:t>
      </w:r>
      <w:r w:rsidR="00B87FEE">
        <w:rPr>
          <w:rFonts w:ascii="Times New Roman" w:eastAsia="Times New Roman" w:hAnsi="Times New Roman" w:cs="Times New Roman"/>
          <w:sz w:val="24"/>
          <w:szCs w:val="24"/>
          <w:lang w:val="en-GB" w:eastAsia="zh-CN"/>
        </w:rPr>
        <w:t xml:space="preserve">in chapter 7 </w:t>
      </w:r>
      <w:r>
        <w:rPr>
          <w:rFonts w:ascii="Times New Roman" w:eastAsia="Times New Roman" w:hAnsi="Times New Roman" w:cs="Times New Roman"/>
          <w:sz w:val="24"/>
          <w:szCs w:val="24"/>
          <w:lang w:val="en-GB" w:eastAsia="zh-CN"/>
        </w:rPr>
        <w:t xml:space="preserve">explores </w:t>
      </w:r>
      <w:r w:rsidRPr="00990EF7">
        <w:rPr>
          <w:rFonts w:ascii="Times New Roman" w:eastAsia="Times New Roman" w:hAnsi="Times New Roman" w:cs="Times New Roman"/>
          <w:sz w:val="24"/>
          <w:szCs w:val="24"/>
          <w:lang w:eastAsia="zh-CN"/>
        </w:rPr>
        <w:t xml:space="preserve">the boundaries of epistemic normativity. </w:t>
      </w:r>
      <w:r w:rsidR="00B87FEE">
        <w:rPr>
          <w:rFonts w:ascii="Times New Roman" w:eastAsia="Times New Roman" w:hAnsi="Times New Roman" w:cs="Times New Roman"/>
          <w:sz w:val="24"/>
          <w:szCs w:val="24"/>
          <w:lang w:eastAsia="zh-CN"/>
        </w:rPr>
        <w:t xml:space="preserve">There </w:t>
      </w:r>
      <w:r w:rsidR="000033C2">
        <w:rPr>
          <w:rFonts w:ascii="Times New Roman" w:eastAsia="Times New Roman" w:hAnsi="Times New Roman" w:cs="Times New Roman"/>
          <w:sz w:val="24"/>
          <w:szCs w:val="24"/>
          <w:lang w:eastAsia="zh-CN"/>
        </w:rPr>
        <w:t>Errol Lord</w:t>
      </w:r>
      <w:r w:rsidRPr="00990EF7">
        <w:rPr>
          <w:rFonts w:ascii="Times New Roman" w:eastAsia="Times New Roman" w:hAnsi="Times New Roman" w:cs="Times New Roman"/>
          <w:sz w:val="24"/>
          <w:szCs w:val="24"/>
          <w:lang w:eastAsia="zh-CN"/>
        </w:rPr>
        <w:t xml:space="preserve"> argue</w:t>
      </w:r>
      <w:r w:rsidR="000033C2">
        <w:rPr>
          <w:rFonts w:ascii="Times New Roman" w:eastAsia="Times New Roman" w:hAnsi="Times New Roman" w:cs="Times New Roman"/>
          <w:sz w:val="24"/>
          <w:szCs w:val="24"/>
          <w:lang w:eastAsia="zh-CN"/>
        </w:rPr>
        <w:t>s that</w:t>
      </w:r>
      <w:r w:rsidRPr="00990EF7">
        <w:rPr>
          <w:rFonts w:ascii="Times New Roman" w:eastAsia="Times New Roman" w:hAnsi="Times New Roman" w:cs="Times New Roman"/>
          <w:sz w:val="24"/>
          <w:szCs w:val="24"/>
          <w:lang w:eastAsia="zh-CN"/>
        </w:rPr>
        <w:t xml:space="preserve"> we can understand these better by thinking about which mental states are competitors in rationality</w:t>
      </w:r>
      <w:r w:rsidR="000033C2">
        <w:rPr>
          <w:rFonts w:ascii="Times New Roman" w:eastAsia="Times New Roman" w:hAnsi="Times New Roman" w:cs="Times New Roman"/>
          <w:sz w:val="24"/>
          <w:szCs w:val="24"/>
          <w:lang w:eastAsia="zh-CN"/>
        </w:rPr>
        <w:t>’</w:t>
      </w:r>
      <w:r w:rsidRPr="00990EF7">
        <w:rPr>
          <w:rFonts w:ascii="Times New Roman" w:eastAsia="Times New Roman" w:hAnsi="Times New Roman" w:cs="Times New Roman"/>
          <w:sz w:val="24"/>
          <w:szCs w:val="24"/>
          <w:lang w:eastAsia="zh-CN"/>
        </w:rPr>
        <w:t xml:space="preserve">s competition. </w:t>
      </w:r>
      <w:r w:rsidR="000033C2">
        <w:rPr>
          <w:rFonts w:ascii="Times New Roman" w:eastAsia="Times New Roman" w:hAnsi="Times New Roman" w:cs="Times New Roman"/>
          <w:sz w:val="24"/>
          <w:szCs w:val="24"/>
          <w:lang w:eastAsia="zh-CN"/>
        </w:rPr>
        <w:t xml:space="preserve">He argues </w:t>
      </w:r>
      <w:r w:rsidRPr="00990EF7">
        <w:rPr>
          <w:rFonts w:ascii="Times New Roman" w:eastAsia="Times New Roman" w:hAnsi="Times New Roman" w:cs="Times New Roman"/>
          <w:sz w:val="24"/>
          <w:szCs w:val="24"/>
          <w:lang w:eastAsia="zh-CN"/>
        </w:rPr>
        <w:t xml:space="preserve">that belief, disbelief, and two kinds of suspension of judgment are competitors. </w:t>
      </w:r>
      <w:r w:rsidR="000033C2">
        <w:rPr>
          <w:rFonts w:ascii="Times New Roman" w:eastAsia="Times New Roman" w:hAnsi="Times New Roman" w:cs="Times New Roman"/>
          <w:sz w:val="24"/>
          <w:szCs w:val="24"/>
          <w:lang w:eastAsia="zh-CN"/>
        </w:rPr>
        <w:t>Lord</w:t>
      </w:r>
      <w:r w:rsidRPr="00990EF7">
        <w:rPr>
          <w:rFonts w:ascii="Times New Roman" w:eastAsia="Times New Roman" w:hAnsi="Times New Roman" w:cs="Times New Roman"/>
          <w:sz w:val="24"/>
          <w:szCs w:val="24"/>
          <w:lang w:eastAsia="zh-CN"/>
        </w:rPr>
        <w:t xml:space="preserve"> show</w:t>
      </w:r>
      <w:r w:rsidR="000033C2">
        <w:rPr>
          <w:rFonts w:ascii="Times New Roman" w:eastAsia="Times New Roman" w:hAnsi="Times New Roman" w:cs="Times New Roman"/>
          <w:sz w:val="24"/>
          <w:szCs w:val="24"/>
          <w:lang w:eastAsia="zh-CN"/>
        </w:rPr>
        <w:t>s</w:t>
      </w:r>
      <w:r w:rsidRPr="00990EF7">
        <w:rPr>
          <w:rFonts w:ascii="Times New Roman" w:eastAsia="Times New Roman" w:hAnsi="Times New Roman" w:cs="Times New Roman"/>
          <w:sz w:val="24"/>
          <w:szCs w:val="24"/>
          <w:lang w:eastAsia="zh-CN"/>
        </w:rPr>
        <w:t xml:space="preserve"> that there are non-evidential reasons for suspension of judgment. One upshot is an independent motivation for a certain sort of pragmatist view of epistemic rationality.</w:t>
      </w:r>
    </w:p>
    <w:p w14:paraId="14AAA632" w14:textId="2446F272" w:rsidR="005C09D7" w:rsidRDefault="00923571" w:rsidP="005C09D7">
      <w:pPr>
        <w:spacing w:after="0" w:line="360" w:lineRule="auto"/>
        <w:ind w:firstLine="72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val="en-GB" w:eastAsia="zh-CN"/>
        </w:rPr>
        <w:t xml:space="preserve">Our second main part on the ethics of mind more broadly opens with </w:t>
      </w:r>
      <w:r w:rsidR="00B87FEE">
        <w:rPr>
          <w:rFonts w:ascii="Times New Roman" w:eastAsia="Times New Roman" w:hAnsi="Times New Roman" w:cs="Times New Roman"/>
          <w:sz w:val="24"/>
          <w:szCs w:val="24"/>
          <w:lang w:val="en-GB" w:eastAsia="zh-CN"/>
        </w:rPr>
        <w:t>my own</w:t>
      </w:r>
      <w:r>
        <w:rPr>
          <w:rFonts w:ascii="Times New Roman" w:eastAsia="Times New Roman" w:hAnsi="Times New Roman" w:cs="Times New Roman"/>
          <w:sz w:val="24"/>
          <w:szCs w:val="24"/>
          <w:lang w:val="en-GB" w:eastAsia="zh-CN"/>
        </w:rPr>
        <w:t xml:space="preserve"> proposal for explaining responsibility for attitudes</w:t>
      </w:r>
      <w:r w:rsidR="00B87FEE">
        <w:rPr>
          <w:rFonts w:ascii="Times New Roman" w:eastAsia="Times New Roman" w:hAnsi="Times New Roman" w:cs="Times New Roman"/>
          <w:sz w:val="24"/>
          <w:szCs w:val="24"/>
          <w:lang w:val="en-GB" w:eastAsia="zh-CN"/>
        </w:rPr>
        <w:t xml:space="preserve"> in chapter 8</w:t>
      </w:r>
      <w:r>
        <w:rPr>
          <w:rFonts w:ascii="Times New Roman" w:eastAsia="Times New Roman" w:hAnsi="Times New Roman" w:cs="Times New Roman"/>
          <w:sz w:val="24"/>
          <w:szCs w:val="24"/>
          <w:lang w:val="en-GB" w:eastAsia="zh-CN"/>
        </w:rPr>
        <w:t xml:space="preserve">. There </w:t>
      </w:r>
      <w:bookmarkStart w:id="1" w:name="_Hlk27472990"/>
      <w:r>
        <w:rPr>
          <w:rFonts w:ascii="Times New Roman" w:eastAsia="Times New Roman" w:hAnsi="Times New Roman" w:cs="Times New Roman"/>
          <w:sz w:val="24"/>
          <w:szCs w:val="24"/>
          <w:lang w:val="en-GB" w:eastAsia="zh-CN"/>
        </w:rPr>
        <w:t xml:space="preserve">I argue </w:t>
      </w:r>
      <w:r w:rsidRPr="00923571">
        <w:rPr>
          <w:rFonts w:ascii="Times New Roman" w:eastAsia="Times New Roman" w:hAnsi="Times New Roman" w:cs="Times New Roman"/>
          <w:bCs/>
          <w:sz w:val="24"/>
          <w:szCs w:val="24"/>
          <w:lang w:eastAsia="zh-CN"/>
        </w:rPr>
        <w:t>that the problem of responsibility for attitudes is best understood as a puzzle about how we are responsible for responding to our object-given reasons for attitudes – i.e., how we are responsible for being (</w:t>
      </w:r>
      <w:proofErr w:type="spellStart"/>
      <w:r w:rsidRPr="00923571">
        <w:rPr>
          <w:rFonts w:ascii="Times New Roman" w:eastAsia="Times New Roman" w:hAnsi="Times New Roman" w:cs="Times New Roman"/>
          <w:bCs/>
          <w:sz w:val="24"/>
          <w:szCs w:val="24"/>
          <w:lang w:eastAsia="zh-CN"/>
        </w:rPr>
        <w:t>ir</w:t>
      </w:r>
      <w:proofErr w:type="spellEnd"/>
      <w:r w:rsidRPr="00923571">
        <w:rPr>
          <w:rFonts w:ascii="Times New Roman" w:eastAsia="Times New Roman" w:hAnsi="Times New Roman" w:cs="Times New Roman"/>
          <w:bCs/>
          <w:sz w:val="24"/>
          <w:szCs w:val="24"/>
          <w:lang w:eastAsia="zh-CN"/>
        </w:rPr>
        <w:t xml:space="preserve">)rational. The problem can be solved, I </w:t>
      </w:r>
      <w:r>
        <w:rPr>
          <w:rFonts w:ascii="Times New Roman" w:eastAsia="Times New Roman" w:hAnsi="Times New Roman" w:cs="Times New Roman"/>
          <w:bCs/>
          <w:sz w:val="24"/>
          <w:szCs w:val="24"/>
          <w:lang w:eastAsia="zh-CN"/>
        </w:rPr>
        <w:t>propose</w:t>
      </w:r>
      <w:r w:rsidRPr="00923571">
        <w:rPr>
          <w:rFonts w:ascii="Times New Roman" w:eastAsia="Times New Roman" w:hAnsi="Times New Roman" w:cs="Times New Roman"/>
          <w:bCs/>
          <w:sz w:val="24"/>
          <w:szCs w:val="24"/>
          <w:lang w:eastAsia="zh-CN"/>
        </w:rPr>
        <w:t xml:space="preserve">, by understanding the normative force of reasons for attitudes in terms of blameworthiness. </w:t>
      </w:r>
      <w:r w:rsidR="00B87FEE">
        <w:rPr>
          <w:rFonts w:ascii="Times New Roman" w:eastAsia="Times New Roman" w:hAnsi="Times New Roman" w:cs="Times New Roman"/>
          <w:bCs/>
          <w:sz w:val="24"/>
          <w:szCs w:val="24"/>
          <w:lang w:eastAsia="zh-CN"/>
        </w:rPr>
        <w:t>I present a puzzle about the existence of epistemic and mental blame which poses</w:t>
      </w:r>
      <w:r w:rsidRPr="00923571">
        <w:rPr>
          <w:rFonts w:ascii="Times New Roman" w:eastAsia="Times New Roman" w:hAnsi="Times New Roman" w:cs="Times New Roman"/>
          <w:bCs/>
          <w:sz w:val="24"/>
          <w:szCs w:val="24"/>
          <w:lang w:eastAsia="zh-CN"/>
        </w:rPr>
        <w:t xml:space="preserve"> a challenge for the very idea of </w:t>
      </w:r>
      <w:r w:rsidR="00B87FEE">
        <w:rPr>
          <w:rFonts w:ascii="Times New Roman" w:eastAsia="Times New Roman" w:hAnsi="Times New Roman" w:cs="Times New Roman"/>
          <w:bCs/>
          <w:sz w:val="24"/>
          <w:szCs w:val="24"/>
          <w:lang w:eastAsia="zh-CN"/>
        </w:rPr>
        <w:t>reasons for attitudes</w:t>
      </w:r>
      <w:r w:rsidRPr="00923571">
        <w:rPr>
          <w:rFonts w:ascii="Times New Roman" w:eastAsia="Times New Roman" w:hAnsi="Times New Roman" w:cs="Times New Roman"/>
          <w:bCs/>
          <w:sz w:val="24"/>
          <w:szCs w:val="24"/>
          <w:lang w:eastAsia="zh-CN"/>
        </w:rPr>
        <w:t xml:space="preserve">. We are left with three options: denying that there are any reasons for attitudes, opting for pragmatism about reasons for attitudes, or arguing that the challenge rests on a misunderstanding of the normative force of reasons for attitudes. I finally suggest a version of the last strategy. We </w:t>
      </w:r>
      <w:r w:rsidRPr="00923571">
        <w:rPr>
          <w:rFonts w:ascii="Times New Roman" w:eastAsia="Times New Roman" w:hAnsi="Times New Roman" w:cs="Times New Roman"/>
          <w:sz w:val="24"/>
          <w:szCs w:val="24"/>
          <w:lang w:eastAsia="zh-CN"/>
        </w:rPr>
        <w:t>can understand the normative force of reasons for attitudes</w:t>
      </w:r>
      <w:r w:rsidR="00B87FEE">
        <w:rPr>
          <w:rFonts w:ascii="Times New Roman" w:eastAsia="Times New Roman" w:hAnsi="Times New Roman" w:cs="Times New Roman"/>
          <w:sz w:val="24"/>
          <w:szCs w:val="24"/>
          <w:lang w:eastAsia="zh-CN"/>
        </w:rPr>
        <w:t>, and thereby solve the problem of mental responsibility,</w:t>
      </w:r>
      <w:r w:rsidRPr="00923571">
        <w:rPr>
          <w:rFonts w:ascii="Times New Roman" w:eastAsia="Times New Roman" w:hAnsi="Times New Roman" w:cs="Times New Roman"/>
          <w:sz w:val="24"/>
          <w:szCs w:val="24"/>
          <w:lang w:eastAsia="zh-CN"/>
        </w:rPr>
        <w:t xml:space="preserve"> by </w:t>
      </w:r>
      <w:r w:rsidR="00B87FEE">
        <w:rPr>
          <w:rFonts w:ascii="Times New Roman" w:eastAsia="Times New Roman" w:hAnsi="Times New Roman" w:cs="Times New Roman"/>
          <w:sz w:val="24"/>
          <w:szCs w:val="24"/>
          <w:lang w:eastAsia="zh-CN"/>
        </w:rPr>
        <w:t>acknowledging</w:t>
      </w:r>
      <w:r w:rsidRPr="00923571">
        <w:rPr>
          <w:rFonts w:ascii="Times New Roman" w:eastAsia="Times New Roman" w:hAnsi="Times New Roman" w:cs="Times New Roman"/>
          <w:sz w:val="24"/>
          <w:szCs w:val="24"/>
          <w:lang w:eastAsia="zh-CN"/>
        </w:rPr>
        <w:t xml:space="preserve"> that th</w:t>
      </w:r>
      <w:r w:rsidR="00B87FEE">
        <w:rPr>
          <w:rFonts w:ascii="Times New Roman" w:eastAsia="Times New Roman" w:hAnsi="Times New Roman" w:cs="Times New Roman"/>
          <w:sz w:val="24"/>
          <w:szCs w:val="24"/>
          <w:lang w:eastAsia="zh-CN"/>
        </w:rPr>
        <w:t>e way</w:t>
      </w:r>
      <w:r w:rsidRPr="00923571">
        <w:rPr>
          <w:rFonts w:ascii="Times New Roman" w:eastAsia="Times New Roman" w:hAnsi="Times New Roman" w:cs="Times New Roman"/>
          <w:sz w:val="24"/>
          <w:szCs w:val="24"/>
          <w:lang w:eastAsia="zh-CN"/>
        </w:rPr>
        <w:t xml:space="preserve"> </w:t>
      </w:r>
      <w:r w:rsidR="00B87FEE">
        <w:rPr>
          <w:rFonts w:ascii="Times New Roman" w:eastAsia="Times New Roman" w:hAnsi="Times New Roman" w:cs="Times New Roman"/>
          <w:sz w:val="24"/>
          <w:szCs w:val="24"/>
          <w:lang w:eastAsia="zh-CN"/>
        </w:rPr>
        <w:t xml:space="preserve">we blame each other for </w:t>
      </w:r>
      <w:r w:rsidR="008306D2">
        <w:rPr>
          <w:rFonts w:ascii="Times New Roman" w:eastAsia="Times New Roman" w:hAnsi="Times New Roman" w:cs="Times New Roman"/>
          <w:sz w:val="24"/>
          <w:szCs w:val="24"/>
          <w:lang w:eastAsia="zh-CN"/>
        </w:rPr>
        <w:t>irrationality</w:t>
      </w:r>
      <w:r w:rsidRPr="00923571">
        <w:rPr>
          <w:rFonts w:ascii="Times New Roman" w:eastAsia="Times New Roman" w:hAnsi="Times New Roman" w:cs="Times New Roman"/>
          <w:sz w:val="24"/>
          <w:szCs w:val="24"/>
          <w:lang w:eastAsia="zh-CN"/>
        </w:rPr>
        <w:t xml:space="preserve"> is different from </w:t>
      </w:r>
      <w:r w:rsidR="00B87FEE">
        <w:rPr>
          <w:rFonts w:ascii="Times New Roman" w:eastAsia="Times New Roman" w:hAnsi="Times New Roman" w:cs="Times New Roman"/>
          <w:sz w:val="24"/>
          <w:szCs w:val="24"/>
          <w:lang w:eastAsia="zh-CN"/>
        </w:rPr>
        <w:t xml:space="preserve">the way we blame each other </w:t>
      </w:r>
      <w:r w:rsidRPr="00923571">
        <w:rPr>
          <w:rFonts w:ascii="Times New Roman" w:eastAsia="Times New Roman" w:hAnsi="Times New Roman" w:cs="Times New Roman"/>
          <w:sz w:val="24"/>
          <w:szCs w:val="24"/>
          <w:lang w:eastAsia="zh-CN"/>
        </w:rPr>
        <w:t xml:space="preserve">when </w:t>
      </w:r>
      <w:r w:rsidR="008306D2">
        <w:rPr>
          <w:rFonts w:ascii="Times New Roman" w:eastAsia="Times New Roman" w:hAnsi="Times New Roman" w:cs="Times New Roman"/>
          <w:sz w:val="24"/>
          <w:szCs w:val="24"/>
          <w:lang w:eastAsia="zh-CN"/>
        </w:rPr>
        <w:t>we</w:t>
      </w:r>
      <w:r w:rsidRPr="00923571">
        <w:rPr>
          <w:rFonts w:ascii="Times New Roman" w:eastAsia="Times New Roman" w:hAnsi="Times New Roman" w:cs="Times New Roman"/>
          <w:sz w:val="24"/>
          <w:szCs w:val="24"/>
          <w:lang w:eastAsia="zh-CN"/>
        </w:rPr>
        <w:t xml:space="preserve"> failed to respond correctly to reasons for </w:t>
      </w:r>
      <w:r w:rsidRPr="00B87FEE">
        <w:rPr>
          <w:rFonts w:ascii="Times New Roman" w:eastAsia="Times New Roman" w:hAnsi="Times New Roman" w:cs="Times New Roman"/>
          <w:sz w:val="24"/>
          <w:szCs w:val="24"/>
          <w:lang w:eastAsia="zh-CN"/>
        </w:rPr>
        <w:t>action</w:t>
      </w:r>
      <w:r w:rsidR="00B87FEE">
        <w:rPr>
          <w:rFonts w:ascii="Times New Roman" w:eastAsia="Times New Roman" w:hAnsi="Times New Roman" w:cs="Times New Roman"/>
          <w:sz w:val="24"/>
          <w:szCs w:val="24"/>
          <w:lang w:eastAsia="zh-CN"/>
        </w:rPr>
        <w:t>.</w:t>
      </w:r>
      <w:bookmarkEnd w:id="1"/>
    </w:p>
    <w:p w14:paraId="38CB2957" w14:textId="027B85F8" w:rsidR="005C09D7" w:rsidRDefault="005C09D7" w:rsidP="005C09D7">
      <w:pPr>
        <w:spacing w:after="0" w:line="360" w:lineRule="auto"/>
        <w:ind w:firstLine="72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Gerhard Ernst’s chapter 9 then tries to clarify</w:t>
      </w:r>
      <w:r w:rsidRPr="005C09D7">
        <w:rPr>
          <w:rFonts w:ascii="Times New Roman" w:eastAsia="Times New Roman" w:hAnsi="Times New Roman" w:cs="Times New Roman"/>
          <w:sz w:val="24"/>
          <w:szCs w:val="24"/>
          <w:lang w:eastAsia="zh-CN"/>
        </w:rPr>
        <w:t xml:space="preserve"> the nature of rationality. </w:t>
      </w:r>
      <w:r>
        <w:rPr>
          <w:rFonts w:ascii="Times New Roman" w:eastAsia="Times New Roman" w:hAnsi="Times New Roman" w:cs="Times New Roman"/>
          <w:sz w:val="24"/>
          <w:szCs w:val="24"/>
          <w:lang w:eastAsia="zh-CN"/>
        </w:rPr>
        <w:t>He does</w:t>
      </w:r>
      <w:r w:rsidRPr="005C09D7">
        <w:rPr>
          <w:rFonts w:ascii="Times New Roman" w:eastAsia="Times New Roman" w:hAnsi="Times New Roman" w:cs="Times New Roman"/>
          <w:sz w:val="24"/>
          <w:szCs w:val="24"/>
          <w:lang w:eastAsia="zh-CN"/>
        </w:rPr>
        <w:t xml:space="preserve"> this by distinguishing two fundamentally different kinds of rationality: rationality in the “adjustment-sense” and rationality in the “evaluation-sense.” A person is rational in the adjustment-sense </w:t>
      </w:r>
      <w:r w:rsidRPr="005C09D7">
        <w:rPr>
          <w:rFonts w:ascii="Times New Roman" w:eastAsia="Times New Roman" w:hAnsi="Times New Roman" w:cs="Times New Roman"/>
          <w:sz w:val="24"/>
          <w:szCs w:val="24"/>
          <w:lang w:eastAsia="zh-CN"/>
        </w:rPr>
        <w:lastRenderedPageBreak/>
        <w:t xml:space="preserve">if her mental states are well adjusted to each other, i.e. if her beliefs, emotions and intentions fit together (in a sense </w:t>
      </w:r>
      <w:r>
        <w:rPr>
          <w:rFonts w:ascii="Times New Roman" w:eastAsia="Times New Roman" w:hAnsi="Times New Roman" w:cs="Times New Roman"/>
          <w:sz w:val="24"/>
          <w:szCs w:val="24"/>
          <w:lang w:eastAsia="zh-CN"/>
        </w:rPr>
        <w:t>Ernst</w:t>
      </w:r>
      <w:r w:rsidRPr="005C09D7">
        <w:rPr>
          <w:rFonts w:ascii="Times New Roman" w:eastAsia="Times New Roman" w:hAnsi="Times New Roman" w:cs="Times New Roman"/>
          <w:sz w:val="24"/>
          <w:szCs w:val="24"/>
          <w:lang w:eastAsia="zh-CN"/>
        </w:rPr>
        <w:t xml:space="preserve"> explain</w:t>
      </w:r>
      <w:r>
        <w:rPr>
          <w:rFonts w:ascii="Times New Roman" w:eastAsia="Times New Roman" w:hAnsi="Times New Roman" w:cs="Times New Roman"/>
          <w:sz w:val="24"/>
          <w:szCs w:val="24"/>
          <w:lang w:eastAsia="zh-CN"/>
        </w:rPr>
        <w:t>s</w:t>
      </w:r>
      <w:r w:rsidRPr="005C09D7">
        <w:rPr>
          <w:rFonts w:ascii="Times New Roman" w:eastAsia="Times New Roman" w:hAnsi="Times New Roman" w:cs="Times New Roman"/>
          <w:sz w:val="24"/>
          <w:szCs w:val="24"/>
          <w:lang w:eastAsia="zh-CN"/>
        </w:rPr>
        <w:t xml:space="preserve">); a person is rational in the evaluation-sense if she has evaluative beliefs which are adequate on the basis of her non-evaluative beliefs. Our “rational response system,” as </w:t>
      </w:r>
      <w:r>
        <w:rPr>
          <w:rFonts w:ascii="Times New Roman" w:eastAsia="Times New Roman" w:hAnsi="Times New Roman" w:cs="Times New Roman"/>
          <w:sz w:val="24"/>
          <w:szCs w:val="24"/>
          <w:lang w:eastAsia="zh-CN"/>
        </w:rPr>
        <w:t>Ernst</w:t>
      </w:r>
      <w:r w:rsidRPr="005C09D7">
        <w:rPr>
          <w:rFonts w:ascii="Times New Roman" w:eastAsia="Times New Roman" w:hAnsi="Times New Roman" w:cs="Times New Roman"/>
          <w:sz w:val="24"/>
          <w:szCs w:val="24"/>
          <w:lang w:eastAsia="zh-CN"/>
        </w:rPr>
        <w:t xml:space="preserve"> call</w:t>
      </w:r>
      <w:r>
        <w:rPr>
          <w:rFonts w:ascii="Times New Roman" w:eastAsia="Times New Roman" w:hAnsi="Times New Roman" w:cs="Times New Roman"/>
          <w:sz w:val="24"/>
          <w:szCs w:val="24"/>
          <w:lang w:eastAsia="zh-CN"/>
        </w:rPr>
        <w:t>s</w:t>
      </w:r>
      <w:r w:rsidRPr="005C09D7">
        <w:rPr>
          <w:rFonts w:ascii="Times New Roman" w:eastAsia="Times New Roman" w:hAnsi="Times New Roman" w:cs="Times New Roman"/>
          <w:sz w:val="24"/>
          <w:szCs w:val="24"/>
          <w:lang w:eastAsia="zh-CN"/>
        </w:rPr>
        <w:t xml:space="preserve"> it, is concerned with keeping our mind unified by adjusting our mental states to each other and with evaluating what we believe. On the basis of the distinction between rationality in the adjustment-sense and rationality in the evaluation-sense one can understand what is right about the view that rationality consists in responding adequately to reasons and what is right about the view that rationality consists in being consistent (broadly understood). </w:t>
      </w:r>
    </w:p>
    <w:p w14:paraId="65DE3F25" w14:textId="56CD14FA" w:rsidR="00923571" w:rsidRDefault="00923571" w:rsidP="008306D2">
      <w:pPr>
        <w:spacing w:after="0" w:line="360" w:lineRule="auto"/>
        <w:ind w:firstLine="72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Our final subpart on the normativity of specific attitudes is opened by Justin Coates’ contribution on the ethics of blame</w:t>
      </w:r>
      <w:r w:rsidR="006104C9">
        <w:rPr>
          <w:rFonts w:ascii="Times New Roman" w:eastAsia="Times New Roman" w:hAnsi="Times New Roman" w:cs="Times New Roman"/>
          <w:sz w:val="24"/>
          <w:szCs w:val="24"/>
          <w:lang w:eastAsia="zh-CN"/>
        </w:rPr>
        <w:t xml:space="preserve"> in chapter 10</w:t>
      </w:r>
      <w:r>
        <w:rPr>
          <w:rFonts w:ascii="Times New Roman" w:eastAsia="Times New Roman" w:hAnsi="Times New Roman" w:cs="Times New Roman"/>
          <w:sz w:val="24"/>
          <w:szCs w:val="24"/>
          <w:lang w:eastAsia="zh-CN"/>
        </w:rPr>
        <w:t xml:space="preserve">. </w:t>
      </w:r>
      <w:r w:rsidRPr="00923571">
        <w:rPr>
          <w:rFonts w:ascii="Times New Roman" w:eastAsia="Times New Roman" w:hAnsi="Times New Roman" w:cs="Times New Roman"/>
          <w:sz w:val="24"/>
          <w:szCs w:val="24"/>
          <w:lang w:eastAsia="zh-CN"/>
        </w:rPr>
        <w:t>It</w:t>
      </w:r>
      <w:r>
        <w:rPr>
          <w:rFonts w:ascii="Times New Roman" w:eastAsia="Times New Roman" w:hAnsi="Times New Roman" w:cs="Times New Roman"/>
          <w:sz w:val="24"/>
          <w:szCs w:val="24"/>
          <w:lang w:eastAsia="zh-CN"/>
        </w:rPr>
        <w:t xml:space="preserve"> is</w:t>
      </w:r>
      <w:r w:rsidRPr="00923571">
        <w:rPr>
          <w:rFonts w:ascii="Times New Roman" w:eastAsia="Times New Roman" w:hAnsi="Times New Roman" w:cs="Times New Roman"/>
          <w:sz w:val="24"/>
          <w:szCs w:val="24"/>
          <w:lang w:eastAsia="zh-CN"/>
        </w:rPr>
        <w:t xml:space="preserve"> widely held that if an agent is not morally responsible for her action – i.e., if she is not deserving of blame – then we have a (decisive) reason to refrain from blaming her. But though this is true, the fact that someone </w:t>
      </w:r>
      <w:r w:rsidRPr="00923571">
        <w:rPr>
          <w:rFonts w:ascii="Times New Roman" w:eastAsia="Times New Roman" w:hAnsi="Times New Roman" w:cs="Times New Roman"/>
          <w:i/>
          <w:sz w:val="24"/>
          <w:szCs w:val="24"/>
          <w:lang w:eastAsia="zh-CN"/>
        </w:rPr>
        <w:t>is</w:t>
      </w:r>
      <w:r w:rsidRPr="00923571">
        <w:rPr>
          <w:rFonts w:ascii="Times New Roman" w:eastAsia="Times New Roman" w:hAnsi="Times New Roman" w:cs="Times New Roman"/>
          <w:sz w:val="24"/>
          <w:szCs w:val="24"/>
          <w:lang w:eastAsia="zh-CN"/>
        </w:rPr>
        <w:t xml:space="preserve"> deserving of blame isn’t clearly sufficient for there to be most all-things-considered reason for blaming that person. Other considerations bear on this question as well. </w:t>
      </w:r>
      <w:r>
        <w:rPr>
          <w:rFonts w:ascii="Times New Roman" w:eastAsia="Times New Roman" w:hAnsi="Times New Roman" w:cs="Times New Roman"/>
          <w:sz w:val="24"/>
          <w:szCs w:val="24"/>
          <w:lang w:eastAsia="zh-CN"/>
        </w:rPr>
        <w:t>Coates</w:t>
      </w:r>
      <w:r w:rsidRPr="00923571">
        <w:rPr>
          <w:rFonts w:ascii="Times New Roman" w:eastAsia="Times New Roman" w:hAnsi="Times New Roman" w:cs="Times New Roman"/>
          <w:sz w:val="24"/>
          <w:szCs w:val="24"/>
          <w:lang w:eastAsia="zh-CN"/>
        </w:rPr>
        <w:t xml:space="preserve"> offer</w:t>
      </w:r>
      <w:r>
        <w:rPr>
          <w:rFonts w:ascii="Times New Roman" w:eastAsia="Times New Roman" w:hAnsi="Times New Roman" w:cs="Times New Roman"/>
          <w:sz w:val="24"/>
          <w:szCs w:val="24"/>
          <w:lang w:eastAsia="zh-CN"/>
        </w:rPr>
        <w:t xml:space="preserve">s </w:t>
      </w:r>
      <w:r w:rsidRPr="00923571">
        <w:rPr>
          <w:rFonts w:ascii="Times New Roman" w:eastAsia="Times New Roman" w:hAnsi="Times New Roman" w:cs="Times New Roman"/>
          <w:sz w:val="24"/>
          <w:szCs w:val="24"/>
          <w:lang w:eastAsia="zh-CN"/>
        </w:rPr>
        <w:t xml:space="preserve">an account of some of these considerations – particularly those that can serve as deontic constraints on blame. </w:t>
      </w:r>
      <w:r>
        <w:rPr>
          <w:rFonts w:ascii="Times New Roman" w:eastAsia="Times New Roman" w:hAnsi="Times New Roman" w:cs="Times New Roman"/>
          <w:sz w:val="24"/>
          <w:szCs w:val="24"/>
          <w:lang w:eastAsia="zh-CN"/>
        </w:rPr>
        <w:t xml:space="preserve">He </w:t>
      </w:r>
      <w:r w:rsidRPr="00923571">
        <w:rPr>
          <w:rFonts w:ascii="Times New Roman" w:eastAsia="Times New Roman" w:hAnsi="Times New Roman" w:cs="Times New Roman"/>
          <w:sz w:val="24"/>
          <w:szCs w:val="24"/>
          <w:lang w:eastAsia="zh-CN"/>
        </w:rPr>
        <w:t>also offer</w:t>
      </w:r>
      <w:r>
        <w:rPr>
          <w:rFonts w:ascii="Times New Roman" w:eastAsia="Times New Roman" w:hAnsi="Times New Roman" w:cs="Times New Roman"/>
          <w:sz w:val="24"/>
          <w:szCs w:val="24"/>
          <w:lang w:eastAsia="zh-CN"/>
        </w:rPr>
        <w:t>s</w:t>
      </w:r>
      <w:r w:rsidRPr="00923571">
        <w:rPr>
          <w:rFonts w:ascii="Times New Roman" w:eastAsia="Times New Roman" w:hAnsi="Times New Roman" w:cs="Times New Roman"/>
          <w:sz w:val="24"/>
          <w:szCs w:val="24"/>
          <w:lang w:eastAsia="zh-CN"/>
        </w:rPr>
        <w:t xml:space="preserve"> a reply to those skeptical of the “ethics of blame” on the grounds that such theorizing invariably appeals to the “wrong kind of reasons.”</w:t>
      </w:r>
    </w:p>
    <w:p w14:paraId="318EB262" w14:textId="77E74D33" w:rsidR="00923571" w:rsidRDefault="00923571" w:rsidP="00923571">
      <w:pPr>
        <w:spacing w:after="0" w:line="360" w:lineRule="auto"/>
        <w:ind w:firstLine="72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We then turn to the ethics of emotions</w:t>
      </w:r>
      <w:r w:rsidR="001D44D5">
        <w:rPr>
          <w:rFonts w:ascii="Times New Roman" w:eastAsia="Times New Roman" w:hAnsi="Times New Roman" w:cs="Times New Roman"/>
          <w:sz w:val="24"/>
          <w:szCs w:val="24"/>
          <w:lang w:eastAsia="zh-CN"/>
        </w:rPr>
        <w:t xml:space="preserve"> in chapter 11</w:t>
      </w:r>
      <w:r>
        <w:rPr>
          <w:rFonts w:ascii="Times New Roman" w:eastAsia="Times New Roman" w:hAnsi="Times New Roman" w:cs="Times New Roman"/>
          <w:sz w:val="24"/>
          <w:szCs w:val="24"/>
          <w:lang w:eastAsia="zh-CN"/>
        </w:rPr>
        <w:t xml:space="preserve"> – more specifically, to Sabine </w:t>
      </w:r>
      <w:proofErr w:type="spellStart"/>
      <w:r>
        <w:rPr>
          <w:rFonts w:ascii="Times New Roman" w:eastAsia="Times New Roman" w:hAnsi="Times New Roman" w:cs="Times New Roman"/>
          <w:sz w:val="24"/>
          <w:szCs w:val="24"/>
          <w:lang w:eastAsia="zh-CN"/>
        </w:rPr>
        <w:t>Döring’s</w:t>
      </w:r>
      <w:proofErr w:type="spellEnd"/>
      <w:r>
        <w:rPr>
          <w:rFonts w:ascii="Times New Roman" w:eastAsia="Times New Roman" w:hAnsi="Times New Roman" w:cs="Times New Roman"/>
          <w:sz w:val="24"/>
          <w:szCs w:val="24"/>
          <w:lang w:eastAsia="zh-CN"/>
        </w:rPr>
        <w:t xml:space="preserve"> account of the ethics of fear in public contexts. </w:t>
      </w:r>
      <w:r w:rsidRPr="00923571">
        <w:rPr>
          <w:rFonts w:ascii="Times New Roman" w:eastAsia="Times New Roman" w:hAnsi="Times New Roman" w:cs="Times New Roman"/>
          <w:sz w:val="24"/>
          <w:szCs w:val="24"/>
          <w:lang w:eastAsia="zh-CN"/>
        </w:rPr>
        <w:t xml:space="preserve">The question is why it is that objective safety level and subjective feeling of safety may come apart. Answering this question requires an analysis of the nature of fear in the public sphere since feeling safe means to feel that one avoids the frightening, i.e. the threats or dangers that one perceives in the world. </w:t>
      </w:r>
      <w:proofErr w:type="spellStart"/>
      <w:r>
        <w:rPr>
          <w:rFonts w:ascii="Times New Roman" w:eastAsia="Times New Roman" w:hAnsi="Times New Roman" w:cs="Times New Roman"/>
          <w:sz w:val="24"/>
          <w:szCs w:val="24"/>
          <w:lang w:eastAsia="zh-CN"/>
        </w:rPr>
        <w:t>Döring</w:t>
      </w:r>
      <w:proofErr w:type="spellEnd"/>
      <w:r>
        <w:rPr>
          <w:rFonts w:ascii="Times New Roman" w:eastAsia="Times New Roman" w:hAnsi="Times New Roman" w:cs="Times New Roman"/>
          <w:sz w:val="24"/>
          <w:szCs w:val="24"/>
          <w:lang w:eastAsia="zh-CN"/>
        </w:rPr>
        <w:t xml:space="preserve"> </w:t>
      </w:r>
      <w:r w:rsidRPr="00923571">
        <w:rPr>
          <w:rFonts w:ascii="Times New Roman" w:eastAsia="Times New Roman" w:hAnsi="Times New Roman" w:cs="Times New Roman"/>
          <w:sz w:val="24"/>
          <w:szCs w:val="24"/>
          <w:lang w:eastAsia="zh-CN"/>
        </w:rPr>
        <w:t>argue</w:t>
      </w:r>
      <w:r>
        <w:rPr>
          <w:rFonts w:ascii="Times New Roman" w:eastAsia="Times New Roman" w:hAnsi="Times New Roman" w:cs="Times New Roman"/>
          <w:sz w:val="24"/>
          <w:szCs w:val="24"/>
          <w:lang w:eastAsia="zh-CN"/>
        </w:rPr>
        <w:t>s</w:t>
      </w:r>
      <w:r w:rsidRPr="00923571">
        <w:rPr>
          <w:rFonts w:ascii="Times New Roman" w:eastAsia="Times New Roman" w:hAnsi="Times New Roman" w:cs="Times New Roman"/>
          <w:sz w:val="24"/>
          <w:szCs w:val="24"/>
          <w:lang w:eastAsia="zh-CN"/>
        </w:rPr>
        <w:t xml:space="preserve"> that the fact resistance fear might display in the public sphere is due to the characteristic function that fear fulfills in this sphere. In the public sphere, fear is typically embodied by “fear narratives</w:t>
      </w:r>
      <w:r>
        <w:rPr>
          <w:rFonts w:ascii="Times New Roman" w:eastAsia="Times New Roman" w:hAnsi="Times New Roman" w:cs="Times New Roman"/>
          <w:sz w:val="24"/>
          <w:szCs w:val="24"/>
          <w:lang w:eastAsia="zh-CN"/>
        </w:rPr>
        <w:t>,</w:t>
      </w:r>
      <w:r w:rsidRPr="00923571">
        <w:rPr>
          <w:rFonts w:ascii="Times New Roman" w:eastAsia="Times New Roman" w:hAnsi="Times New Roman" w:cs="Times New Roman"/>
          <w:sz w:val="24"/>
          <w:szCs w:val="24"/>
          <w:lang w:eastAsia="zh-CN"/>
        </w:rPr>
        <w:t>” i.e. by real life structuring stories of local groups which thereby respond to feelings of powerless fear and insecurity. By specifying what the threat is and how to deal with it in the right way, fear narratives reduce felt insecurity. Because of this and by thus enabling a feeling of superiority which may even turn the fear narrative into a narrative of enthusiastic heroism, fear in the public sphere does itself satisfy subjective preferences. This is why objective safety level and subjective feeling of safety may come apart. The question is how we could and should handle this.</w:t>
      </w:r>
    </w:p>
    <w:p w14:paraId="5FB18EAB" w14:textId="2C4E5D35" w:rsidR="0055374F" w:rsidRDefault="006104C9" w:rsidP="0055374F">
      <w:pPr>
        <w:spacing w:after="0" w:line="360" w:lineRule="auto"/>
        <w:ind w:firstLine="720"/>
        <w:rPr>
          <w:rFonts w:ascii="Times New Roman" w:eastAsia="Times New Roman" w:hAnsi="Times New Roman" w:cs="Times New Roman"/>
          <w:color w:val="000000"/>
          <w:sz w:val="24"/>
          <w:szCs w:val="24"/>
          <w:lang w:eastAsia="de-DE"/>
        </w:rPr>
      </w:pPr>
      <w:r>
        <w:rPr>
          <w:rFonts w:ascii="Times New Roman" w:eastAsia="Times New Roman" w:hAnsi="Times New Roman" w:cs="Times New Roman"/>
          <w:sz w:val="24"/>
          <w:szCs w:val="24"/>
          <w:lang w:eastAsia="zh-CN"/>
        </w:rPr>
        <w:t>In chapter 12,</w:t>
      </w:r>
      <w:r w:rsidR="00923571">
        <w:rPr>
          <w:rFonts w:ascii="Times New Roman" w:eastAsia="Times New Roman" w:hAnsi="Times New Roman" w:cs="Times New Roman"/>
          <w:sz w:val="24"/>
          <w:szCs w:val="24"/>
          <w:lang w:eastAsia="zh-CN"/>
        </w:rPr>
        <w:t xml:space="preserve"> Matthew </w:t>
      </w:r>
      <w:proofErr w:type="spellStart"/>
      <w:r w:rsidR="00923571">
        <w:rPr>
          <w:rFonts w:ascii="Times New Roman" w:eastAsia="Times New Roman" w:hAnsi="Times New Roman" w:cs="Times New Roman"/>
          <w:sz w:val="24"/>
          <w:szCs w:val="24"/>
          <w:lang w:eastAsia="zh-CN"/>
        </w:rPr>
        <w:t>Soteriou</w:t>
      </w:r>
      <w:proofErr w:type="spellEnd"/>
      <w:r w:rsidR="00923571">
        <w:rPr>
          <w:rFonts w:ascii="Times New Roman" w:eastAsia="Times New Roman" w:hAnsi="Times New Roman" w:cs="Times New Roman"/>
          <w:sz w:val="24"/>
          <w:szCs w:val="24"/>
          <w:lang w:eastAsia="zh-CN"/>
        </w:rPr>
        <w:t xml:space="preserve"> considers the kind of agency</w:t>
      </w:r>
      <w:r w:rsidR="0055374F">
        <w:rPr>
          <w:rFonts w:ascii="Times New Roman" w:eastAsia="Times New Roman" w:hAnsi="Times New Roman" w:cs="Times New Roman"/>
          <w:sz w:val="24"/>
          <w:szCs w:val="24"/>
          <w:lang w:eastAsia="zh-CN"/>
        </w:rPr>
        <w:t>, and thus responsibility,</w:t>
      </w:r>
      <w:r w:rsidR="00923571">
        <w:rPr>
          <w:rFonts w:ascii="Times New Roman" w:eastAsia="Times New Roman" w:hAnsi="Times New Roman" w:cs="Times New Roman"/>
          <w:sz w:val="24"/>
          <w:szCs w:val="24"/>
          <w:lang w:eastAsia="zh-CN"/>
        </w:rPr>
        <w:t xml:space="preserve"> that is involved in deciding to act, rather than in acting itself. </w:t>
      </w:r>
      <w:r>
        <w:rPr>
          <w:rFonts w:ascii="Times New Roman" w:eastAsia="Times New Roman" w:hAnsi="Times New Roman" w:cs="Times New Roman"/>
          <w:color w:val="000000"/>
          <w:sz w:val="24"/>
          <w:szCs w:val="24"/>
          <w:lang w:eastAsia="de-DE"/>
        </w:rPr>
        <w:t>One of his aims</w:t>
      </w:r>
      <w:r w:rsidR="00923571">
        <w:rPr>
          <w:rFonts w:ascii="Times New Roman" w:eastAsia="Times New Roman" w:hAnsi="Times New Roman" w:cs="Times New Roman"/>
          <w:color w:val="000000"/>
          <w:sz w:val="24"/>
          <w:szCs w:val="24"/>
          <w:lang w:eastAsia="de-DE"/>
        </w:rPr>
        <w:t xml:space="preserve"> </w:t>
      </w:r>
      <w:r w:rsidR="00923571" w:rsidRPr="00923571">
        <w:rPr>
          <w:rFonts w:ascii="Times New Roman" w:eastAsia="Times New Roman" w:hAnsi="Times New Roman" w:cs="Times New Roman"/>
          <w:color w:val="000000"/>
          <w:sz w:val="24"/>
          <w:szCs w:val="24"/>
          <w:lang w:eastAsia="de-DE"/>
        </w:rPr>
        <w:t xml:space="preserve">is to trace out </w:t>
      </w:r>
      <w:r w:rsidR="00923571" w:rsidRPr="00923571">
        <w:rPr>
          <w:rFonts w:ascii="Times New Roman" w:eastAsia="Times New Roman" w:hAnsi="Times New Roman" w:cs="Times New Roman"/>
          <w:color w:val="000000"/>
          <w:sz w:val="24"/>
          <w:szCs w:val="24"/>
          <w:lang w:eastAsia="de-DE"/>
        </w:rPr>
        <w:lastRenderedPageBreak/>
        <w:t xml:space="preserve">connections between the notion that we occupy a tensed temporal perspective from which we regard the future as open, and the notion that we occupy a deliberative standpoint from which we act under the idea of freedom. A further aim is to suggest that identifying connections between the psychology of self-determination and our temporal psychology should be central to an account of the sort of mental agency we exercise in deciding to act, and hence central to an account of what makes us responsible for our decisions. After having considered ways in which aspects of the psychology of our temporal perspective may contribute to explaining our capacity to exercise agency in deciding to act, </w:t>
      </w:r>
      <w:proofErr w:type="spellStart"/>
      <w:r w:rsidR="0055374F">
        <w:rPr>
          <w:rFonts w:ascii="Times New Roman" w:eastAsia="Times New Roman" w:hAnsi="Times New Roman" w:cs="Times New Roman"/>
          <w:color w:val="000000"/>
          <w:sz w:val="24"/>
          <w:szCs w:val="24"/>
          <w:lang w:eastAsia="de-DE"/>
        </w:rPr>
        <w:t>Soteriou</w:t>
      </w:r>
      <w:proofErr w:type="spellEnd"/>
      <w:r w:rsidR="00923571" w:rsidRPr="00923571">
        <w:rPr>
          <w:rFonts w:ascii="Times New Roman" w:eastAsia="Times New Roman" w:hAnsi="Times New Roman" w:cs="Times New Roman"/>
          <w:color w:val="000000"/>
          <w:sz w:val="24"/>
          <w:szCs w:val="24"/>
          <w:lang w:eastAsia="de-DE"/>
        </w:rPr>
        <w:t xml:space="preserve"> considers how our capacity to make decisions can contribute to explaining some of the distinctive features of the temporal perspective on the future that we occupy. In particular, </w:t>
      </w:r>
      <w:r w:rsidR="0055374F">
        <w:rPr>
          <w:rFonts w:ascii="Times New Roman" w:eastAsia="Times New Roman" w:hAnsi="Times New Roman" w:cs="Times New Roman"/>
          <w:color w:val="000000"/>
          <w:sz w:val="24"/>
          <w:szCs w:val="24"/>
          <w:lang w:eastAsia="de-DE"/>
        </w:rPr>
        <w:t>he</w:t>
      </w:r>
      <w:r w:rsidR="00923571" w:rsidRPr="00923571">
        <w:rPr>
          <w:rFonts w:ascii="Times New Roman" w:eastAsia="Times New Roman" w:hAnsi="Times New Roman" w:cs="Times New Roman"/>
          <w:color w:val="000000"/>
          <w:sz w:val="24"/>
          <w:szCs w:val="24"/>
          <w:lang w:eastAsia="de-DE"/>
        </w:rPr>
        <w:t xml:space="preserve"> considers and responds to the suggestion that when it comes to our perspective on our future, there is a potential tension between the standpoint of theoretical reason and the standpoint of practical reason.</w:t>
      </w:r>
    </w:p>
    <w:p w14:paraId="079AE321" w14:textId="67956A69" w:rsidR="0055374F" w:rsidRDefault="0055374F" w:rsidP="0055374F">
      <w:pPr>
        <w:spacing w:after="0" w:line="360" w:lineRule="auto"/>
        <w:ind w:firstLine="72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Neal </w:t>
      </w:r>
      <w:proofErr w:type="spellStart"/>
      <w:r>
        <w:rPr>
          <w:rFonts w:ascii="Times New Roman" w:eastAsia="Times New Roman" w:hAnsi="Times New Roman" w:cs="Times New Roman"/>
          <w:sz w:val="24"/>
          <w:szCs w:val="24"/>
          <w:lang w:eastAsia="zh-CN"/>
        </w:rPr>
        <w:t>Tognazzini</w:t>
      </w:r>
      <w:proofErr w:type="spellEnd"/>
      <w:r>
        <w:rPr>
          <w:rFonts w:ascii="Times New Roman" w:eastAsia="Times New Roman" w:hAnsi="Times New Roman" w:cs="Times New Roman"/>
          <w:sz w:val="24"/>
          <w:szCs w:val="24"/>
          <w:lang w:eastAsia="zh-CN"/>
        </w:rPr>
        <w:t xml:space="preserve"> then turns to how we evaluate and judge one another for our passing thoughts</w:t>
      </w:r>
      <w:r w:rsidR="006104C9">
        <w:rPr>
          <w:rFonts w:ascii="Times New Roman" w:eastAsia="Times New Roman" w:hAnsi="Times New Roman" w:cs="Times New Roman"/>
          <w:sz w:val="24"/>
          <w:szCs w:val="24"/>
          <w:lang w:eastAsia="zh-CN"/>
        </w:rPr>
        <w:t xml:space="preserve"> in chapter 13</w:t>
      </w:r>
      <w:r>
        <w:rPr>
          <w:rFonts w:ascii="Times New Roman" w:eastAsia="Times New Roman" w:hAnsi="Times New Roman" w:cs="Times New Roman"/>
          <w:sz w:val="24"/>
          <w:szCs w:val="24"/>
          <w:lang w:eastAsia="zh-CN"/>
        </w:rPr>
        <w:t>. He</w:t>
      </w:r>
      <w:r w:rsidRPr="0055374F">
        <w:rPr>
          <w:rFonts w:ascii="Times New Roman" w:eastAsia="Times New Roman" w:hAnsi="Times New Roman" w:cs="Times New Roman"/>
          <w:sz w:val="24"/>
          <w:szCs w:val="24"/>
          <w:lang w:eastAsia="zh-CN"/>
        </w:rPr>
        <w:t xml:space="preserve"> explores the concept of judgmentalism: what it is and why it’s morally problematic. After criticizing an account offered by Gary Watson, </w:t>
      </w:r>
      <w:proofErr w:type="spellStart"/>
      <w:r>
        <w:rPr>
          <w:rFonts w:ascii="Times New Roman" w:eastAsia="Times New Roman" w:hAnsi="Times New Roman" w:cs="Times New Roman"/>
          <w:sz w:val="24"/>
          <w:szCs w:val="24"/>
          <w:lang w:eastAsia="zh-CN"/>
        </w:rPr>
        <w:t>Tognazzini</w:t>
      </w:r>
      <w:proofErr w:type="spellEnd"/>
      <w:r w:rsidRPr="0055374F">
        <w:rPr>
          <w:rFonts w:ascii="Times New Roman" w:eastAsia="Times New Roman" w:hAnsi="Times New Roman" w:cs="Times New Roman"/>
          <w:sz w:val="24"/>
          <w:szCs w:val="24"/>
          <w:lang w:eastAsia="zh-CN"/>
        </w:rPr>
        <w:t xml:space="preserve"> argues for a broader understanding of what it is to be judgmental, encompassing not just the overall beliefs that we form about someone else, but also the very pattern of our thoughts about those with whom we are involved in interpersonal relationships. The thesis is that to care about someone is to be oriented toward them, or to see them through a particular mental lens, in a way that produces a particular pattern of salience and silence. That is: caring about someone (at least ideally) has the effect of making some features of that person particularly salient, and silencing or screening off other features from one’s consciousness. One is aptly described as judgmental when one’s thoughts do not display this sort of pattern, indicating a failure to fully adopt the orientation that constitutes properly caring about the person.</w:t>
      </w:r>
    </w:p>
    <w:p w14:paraId="2605C7D0" w14:textId="1FA95A18" w:rsidR="0055374F" w:rsidRPr="0055374F" w:rsidRDefault="0055374F" w:rsidP="0055374F">
      <w:pPr>
        <w:spacing w:after="0" w:line="360" w:lineRule="auto"/>
        <w:ind w:firstLine="72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Our final </w:t>
      </w:r>
      <w:r w:rsidR="00C3367D">
        <w:rPr>
          <w:rFonts w:ascii="Times New Roman" w:eastAsia="Times New Roman" w:hAnsi="Times New Roman" w:cs="Times New Roman"/>
          <w:sz w:val="24"/>
          <w:szCs w:val="24"/>
          <w:lang w:eastAsia="zh-CN"/>
        </w:rPr>
        <w:t>chapter 14</w:t>
      </w:r>
      <w:r>
        <w:rPr>
          <w:rFonts w:ascii="Times New Roman" w:eastAsia="Times New Roman" w:hAnsi="Times New Roman" w:cs="Times New Roman"/>
          <w:sz w:val="24"/>
          <w:szCs w:val="24"/>
          <w:lang w:eastAsia="zh-CN"/>
        </w:rPr>
        <w:t xml:space="preserve"> by Miriam Schleifer McCormick delineates the limits, or at least one limit, of the ethics of mind</w:t>
      </w:r>
      <w:r w:rsidR="00C3367D">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r w:rsidRPr="0055374F">
        <w:rPr>
          <w:rFonts w:ascii="Times New Roman" w:eastAsia="Times New Roman" w:hAnsi="Times New Roman" w:cs="Times New Roman"/>
          <w:sz w:val="24"/>
          <w:szCs w:val="24"/>
          <w:lang w:eastAsia="zh-CN"/>
        </w:rPr>
        <w:t xml:space="preserve">Many theorists, including </w:t>
      </w:r>
      <w:r>
        <w:rPr>
          <w:rFonts w:ascii="Times New Roman" w:eastAsia="Times New Roman" w:hAnsi="Times New Roman" w:cs="Times New Roman"/>
          <w:sz w:val="24"/>
          <w:szCs w:val="24"/>
          <w:lang w:eastAsia="zh-CN"/>
        </w:rPr>
        <w:t>McCormick herself</w:t>
      </w:r>
      <w:r w:rsidRPr="0055374F">
        <w:rPr>
          <w:rFonts w:ascii="Times New Roman" w:eastAsia="Times New Roman" w:hAnsi="Times New Roman" w:cs="Times New Roman"/>
          <w:sz w:val="24"/>
          <w:szCs w:val="24"/>
          <w:lang w:eastAsia="zh-CN"/>
        </w:rPr>
        <w:t xml:space="preserve">, have argued that some states of mind are appropriate targets of certain reactive attitudes even if they cannot be directly controlled. </w:t>
      </w:r>
      <w:r>
        <w:rPr>
          <w:rFonts w:ascii="Times New Roman" w:eastAsia="Times New Roman" w:hAnsi="Times New Roman" w:cs="Times New Roman"/>
          <w:sz w:val="24"/>
          <w:szCs w:val="24"/>
          <w:lang w:eastAsia="zh-CN"/>
        </w:rPr>
        <w:t>McCormick now worries</w:t>
      </w:r>
      <w:r w:rsidRPr="0055374F">
        <w:rPr>
          <w:rFonts w:ascii="Times New Roman" w:eastAsia="Times New Roman" w:hAnsi="Times New Roman" w:cs="Times New Roman"/>
          <w:sz w:val="24"/>
          <w:szCs w:val="24"/>
          <w:lang w:eastAsia="zh-CN"/>
        </w:rPr>
        <w:t xml:space="preserve"> that the scope of agency can be widened too far so that no area of mind is beyond the reach of appropriate assessment and judgement. </w:t>
      </w:r>
      <w:r>
        <w:rPr>
          <w:rFonts w:ascii="Times New Roman" w:eastAsia="Times New Roman" w:hAnsi="Times New Roman" w:cs="Times New Roman"/>
          <w:sz w:val="24"/>
          <w:szCs w:val="24"/>
          <w:lang w:eastAsia="zh-CN"/>
        </w:rPr>
        <w:t xml:space="preserve">She </w:t>
      </w:r>
      <w:r w:rsidRPr="0055374F">
        <w:rPr>
          <w:rFonts w:ascii="Times New Roman" w:eastAsia="Times New Roman" w:hAnsi="Times New Roman" w:cs="Times New Roman"/>
          <w:sz w:val="24"/>
          <w:szCs w:val="24"/>
          <w:lang w:eastAsia="zh-CN"/>
        </w:rPr>
        <w:t>begin</w:t>
      </w:r>
      <w:r>
        <w:rPr>
          <w:rFonts w:ascii="Times New Roman" w:eastAsia="Times New Roman" w:hAnsi="Times New Roman" w:cs="Times New Roman"/>
          <w:sz w:val="24"/>
          <w:szCs w:val="24"/>
          <w:lang w:eastAsia="zh-CN"/>
        </w:rPr>
        <w:t>s</w:t>
      </w:r>
      <w:r w:rsidRPr="0055374F">
        <w:rPr>
          <w:rFonts w:ascii="Times New Roman" w:eastAsia="Times New Roman" w:hAnsi="Times New Roman" w:cs="Times New Roman"/>
          <w:sz w:val="24"/>
          <w:szCs w:val="24"/>
          <w:lang w:eastAsia="zh-CN"/>
        </w:rPr>
        <w:t xml:space="preserve"> with the intuition that there is, or ought to be, a domain of the mind that is completely free of normative assessment, where you are safe to let your thoughts and images go wherever they take you without concern that you are doing anything wrong, where praise and shame do not apply. </w:t>
      </w:r>
      <w:r>
        <w:rPr>
          <w:rFonts w:ascii="Times New Roman" w:eastAsia="Times New Roman" w:hAnsi="Times New Roman" w:cs="Times New Roman"/>
          <w:sz w:val="24"/>
          <w:szCs w:val="24"/>
          <w:lang w:eastAsia="zh-CN"/>
        </w:rPr>
        <w:t>McCormick begins</w:t>
      </w:r>
      <w:r w:rsidRPr="0055374F">
        <w:rPr>
          <w:rFonts w:ascii="Times New Roman" w:eastAsia="Times New Roman" w:hAnsi="Times New Roman" w:cs="Times New Roman"/>
          <w:sz w:val="24"/>
          <w:szCs w:val="24"/>
          <w:lang w:eastAsia="zh-CN"/>
        </w:rPr>
        <w:t xml:space="preserve"> by offering an example of the kind of state </w:t>
      </w:r>
      <w:r>
        <w:rPr>
          <w:rFonts w:ascii="Times New Roman" w:eastAsia="Times New Roman" w:hAnsi="Times New Roman" w:cs="Times New Roman"/>
          <w:sz w:val="24"/>
          <w:szCs w:val="24"/>
          <w:lang w:eastAsia="zh-CN"/>
        </w:rPr>
        <w:t>she</w:t>
      </w:r>
      <w:r w:rsidRPr="0055374F">
        <w:rPr>
          <w:rFonts w:ascii="Times New Roman" w:eastAsia="Times New Roman" w:hAnsi="Times New Roman" w:cs="Times New Roman"/>
          <w:sz w:val="24"/>
          <w:szCs w:val="24"/>
          <w:lang w:eastAsia="zh-CN"/>
        </w:rPr>
        <w:t xml:space="preserve"> think</w:t>
      </w:r>
      <w:r>
        <w:rPr>
          <w:rFonts w:ascii="Times New Roman" w:eastAsia="Times New Roman" w:hAnsi="Times New Roman" w:cs="Times New Roman"/>
          <w:sz w:val="24"/>
          <w:szCs w:val="24"/>
          <w:lang w:eastAsia="zh-CN"/>
        </w:rPr>
        <w:t>s</w:t>
      </w:r>
      <w:r w:rsidRPr="0055374F">
        <w:rPr>
          <w:rFonts w:ascii="Times New Roman" w:eastAsia="Times New Roman" w:hAnsi="Times New Roman" w:cs="Times New Roman"/>
          <w:sz w:val="24"/>
          <w:szCs w:val="24"/>
          <w:lang w:eastAsia="zh-CN"/>
        </w:rPr>
        <w:t xml:space="preserve"> should be beyond normative judgment; </w:t>
      </w:r>
      <w:r>
        <w:rPr>
          <w:rFonts w:ascii="Times New Roman" w:eastAsia="Times New Roman" w:hAnsi="Times New Roman" w:cs="Times New Roman"/>
          <w:sz w:val="24"/>
          <w:szCs w:val="24"/>
          <w:lang w:eastAsia="zh-CN"/>
        </w:rPr>
        <w:t>she</w:t>
      </w:r>
      <w:r w:rsidRPr="0055374F">
        <w:rPr>
          <w:rFonts w:ascii="Times New Roman" w:eastAsia="Times New Roman" w:hAnsi="Times New Roman" w:cs="Times New Roman"/>
          <w:sz w:val="24"/>
          <w:szCs w:val="24"/>
          <w:lang w:eastAsia="zh-CN"/>
        </w:rPr>
        <w:t xml:space="preserve"> argue</w:t>
      </w:r>
      <w:r>
        <w:rPr>
          <w:rFonts w:ascii="Times New Roman" w:eastAsia="Times New Roman" w:hAnsi="Times New Roman" w:cs="Times New Roman"/>
          <w:sz w:val="24"/>
          <w:szCs w:val="24"/>
          <w:lang w:eastAsia="zh-CN"/>
        </w:rPr>
        <w:t>s</w:t>
      </w:r>
      <w:r w:rsidRPr="0055374F">
        <w:rPr>
          <w:rFonts w:ascii="Times New Roman" w:eastAsia="Times New Roman" w:hAnsi="Times New Roman" w:cs="Times New Roman"/>
          <w:sz w:val="24"/>
          <w:szCs w:val="24"/>
          <w:lang w:eastAsia="zh-CN"/>
        </w:rPr>
        <w:t xml:space="preserve"> that certain kinds of wakeful </w:t>
      </w:r>
      <w:r w:rsidRPr="0055374F">
        <w:rPr>
          <w:rFonts w:ascii="Times New Roman" w:eastAsia="Times New Roman" w:hAnsi="Times New Roman" w:cs="Times New Roman"/>
          <w:sz w:val="24"/>
          <w:szCs w:val="24"/>
          <w:lang w:eastAsia="zh-CN"/>
        </w:rPr>
        <w:lastRenderedPageBreak/>
        <w:t xml:space="preserve">fantasies are on par with sleeping dreams. If one shares </w:t>
      </w:r>
      <w:r>
        <w:rPr>
          <w:rFonts w:ascii="Times New Roman" w:eastAsia="Times New Roman" w:hAnsi="Times New Roman" w:cs="Times New Roman"/>
          <w:sz w:val="24"/>
          <w:szCs w:val="24"/>
          <w:lang w:eastAsia="zh-CN"/>
        </w:rPr>
        <w:t>McCormick’s</w:t>
      </w:r>
      <w:r w:rsidRPr="0055374F">
        <w:rPr>
          <w:rFonts w:ascii="Times New Roman" w:eastAsia="Times New Roman" w:hAnsi="Times New Roman" w:cs="Times New Roman"/>
          <w:sz w:val="24"/>
          <w:szCs w:val="24"/>
          <w:lang w:eastAsia="zh-CN"/>
        </w:rPr>
        <w:t xml:space="preserve"> view that there is a “free” domain of the wakeful mind, then what </w:t>
      </w:r>
      <w:r>
        <w:rPr>
          <w:rFonts w:ascii="Times New Roman" w:eastAsia="Times New Roman" w:hAnsi="Times New Roman" w:cs="Times New Roman"/>
          <w:sz w:val="24"/>
          <w:szCs w:val="24"/>
          <w:lang w:eastAsia="zh-CN"/>
        </w:rPr>
        <w:t>she is</w:t>
      </w:r>
      <w:r w:rsidRPr="0055374F">
        <w:rPr>
          <w:rFonts w:ascii="Times New Roman" w:eastAsia="Times New Roman" w:hAnsi="Times New Roman" w:cs="Times New Roman"/>
          <w:sz w:val="24"/>
          <w:szCs w:val="24"/>
          <w:lang w:eastAsia="zh-CN"/>
        </w:rPr>
        <w:t xml:space="preserve"> doing can be seen as clarifying why such states exempt them from judgment. If one does not share this intuition, then what </w:t>
      </w:r>
      <w:r>
        <w:rPr>
          <w:rFonts w:ascii="Times New Roman" w:eastAsia="Times New Roman" w:hAnsi="Times New Roman" w:cs="Times New Roman"/>
          <w:sz w:val="24"/>
          <w:szCs w:val="24"/>
          <w:lang w:eastAsia="zh-CN"/>
        </w:rPr>
        <w:t>McCormick is</w:t>
      </w:r>
      <w:r w:rsidRPr="0055374F">
        <w:rPr>
          <w:rFonts w:ascii="Times New Roman" w:eastAsia="Times New Roman" w:hAnsi="Times New Roman" w:cs="Times New Roman"/>
          <w:sz w:val="24"/>
          <w:szCs w:val="24"/>
          <w:lang w:eastAsia="zh-CN"/>
        </w:rPr>
        <w:t xml:space="preserve"> doing can be seen as specifying what criteria</w:t>
      </w:r>
      <w:r w:rsidRPr="0055374F">
        <w:rPr>
          <w:rFonts w:ascii="Times New Roman" w:eastAsia="Times New Roman" w:hAnsi="Times New Roman" w:cs="Times New Roman"/>
          <w:i/>
          <w:sz w:val="24"/>
          <w:szCs w:val="24"/>
          <w:lang w:eastAsia="zh-CN"/>
        </w:rPr>
        <w:t xml:space="preserve"> would</w:t>
      </w:r>
      <w:r w:rsidRPr="0055374F">
        <w:rPr>
          <w:rFonts w:ascii="Times New Roman" w:eastAsia="Times New Roman" w:hAnsi="Times New Roman" w:cs="Times New Roman"/>
          <w:sz w:val="24"/>
          <w:szCs w:val="24"/>
          <w:lang w:eastAsia="zh-CN"/>
        </w:rPr>
        <w:t xml:space="preserve"> be needed for a kind of state (or domain) to be free in this sense. And then some may argue that no wakeful fantasies satisfy these criteria. </w:t>
      </w:r>
      <w:r>
        <w:rPr>
          <w:rFonts w:ascii="Times New Roman" w:eastAsia="Times New Roman" w:hAnsi="Times New Roman" w:cs="Times New Roman"/>
          <w:sz w:val="24"/>
          <w:szCs w:val="24"/>
          <w:lang w:eastAsia="zh-CN"/>
        </w:rPr>
        <w:t xml:space="preserve">McCormick </w:t>
      </w:r>
      <w:r w:rsidRPr="0055374F">
        <w:rPr>
          <w:rFonts w:ascii="Times New Roman" w:eastAsia="Times New Roman" w:hAnsi="Times New Roman" w:cs="Times New Roman"/>
          <w:sz w:val="24"/>
          <w:szCs w:val="24"/>
          <w:lang w:eastAsia="zh-CN"/>
        </w:rPr>
        <w:t>address</w:t>
      </w:r>
      <w:r>
        <w:rPr>
          <w:rFonts w:ascii="Times New Roman" w:eastAsia="Times New Roman" w:hAnsi="Times New Roman" w:cs="Times New Roman"/>
          <w:sz w:val="24"/>
          <w:szCs w:val="24"/>
          <w:lang w:eastAsia="zh-CN"/>
        </w:rPr>
        <w:t>es</w:t>
      </w:r>
      <w:r w:rsidRPr="0055374F">
        <w:rPr>
          <w:rFonts w:ascii="Times New Roman" w:eastAsia="Times New Roman" w:hAnsi="Times New Roman" w:cs="Times New Roman"/>
          <w:sz w:val="24"/>
          <w:szCs w:val="24"/>
          <w:lang w:eastAsia="zh-CN"/>
        </w:rPr>
        <w:t xml:space="preserve"> those arguments and argue</w:t>
      </w:r>
      <w:r>
        <w:rPr>
          <w:rFonts w:ascii="Times New Roman" w:eastAsia="Times New Roman" w:hAnsi="Times New Roman" w:cs="Times New Roman"/>
          <w:sz w:val="24"/>
          <w:szCs w:val="24"/>
          <w:lang w:eastAsia="zh-CN"/>
        </w:rPr>
        <w:t>s</w:t>
      </w:r>
      <w:r w:rsidRPr="0055374F">
        <w:rPr>
          <w:rFonts w:ascii="Times New Roman" w:eastAsia="Times New Roman" w:hAnsi="Times New Roman" w:cs="Times New Roman"/>
          <w:sz w:val="24"/>
          <w:szCs w:val="24"/>
          <w:lang w:eastAsia="zh-CN"/>
        </w:rPr>
        <w:t xml:space="preserve"> that </w:t>
      </w:r>
      <w:r w:rsidRPr="0055374F">
        <w:rPr>
          <w:rFonts w:ascii="Times New Roman" w:eastAsia="Times New Roman" w:hAnsi="Times New Roman" w:cs="Times New Roman"/>
          <w:i/>
          <w:sz w:val="24"/>
          <w:szCs w:val="24"/>
          <w:lang w:eastAsia="zh-CN"/>
        </w:rPr>
        <w:t xml:space="preserve">if </w:t>
      </w:r>
      <w:r w:rsidRPr="0055374F">
        <w:rPr>
          <w:rFonts w:ascii="Times New Roman" w:eastAsia="Times New Roman" w:hAnsi="Times New Roman" w:cs="Times New Roman"/>
          <w:sz w:val="24"/>
          <w:szCs w:val="24"/>
          <w:lang w:eastAsia="zh-CN"/>
        </w:rPr>
        <w:t>the fantasies as characterized are appropriate targets of normative assessment</w:t>
      </w:r>
      <w:r>
        <w:rPr>
          <w:rFonts w:ascii="Times New Roman" w:eastAsia="Times New Roman" w:hAnsi="Times New Roman" w:cs="Times New Roman"/>
          <w:sz w:val="24"/>
          <w:szCs w:val="24"/>
          <w:lang w:eastAsia="zh-CN"/>
        </w:rPr>
        <w:t>,</w:t>
      </w:r>
      <w:r w:rsidRPr="0055374F">
        <w:rPr>
          <w:rFonts w:ascii="Times New Roman" w:eastAsia="Times New Roman" w:hAnsi="Times New Roman" w:cs="Times New Roman"/>
          <w:sz w:val="24"/>
          <w:szCs w:val="24"/>
          <w:lang w:eastAsia="zh-CN"/>
        </w:rPr>
        <w:t xml:space="preserve"> then it will be very difficult to exempt dreams of sleep, as well as other exercises of imagination. Of course, some people (like Augustine and surprisingly many others) will not mind this result. </w:t>
      </w:r>
      <w:r>
        <w:rPr>
          <w:rFonts w:ascii="Times New Roman" w:eastAsia="Times New Roman" w:hAnsi="Times New Roman" w:cs="Times New Roman"/>
          <w:sz w:val="24"/>
          <w:szCs w:val="24"/>
          <w:lang w:eastAsia="zh-CN"/>
        </w:rPr>
        <w:t xml:space="preserve">McCormick doesn’t </w:t>
      </w:r>
      <w:r w:rsidRPr="0055374F">
        <w:rPr>
          <w:rFonts w:ascii="Times New Roman" w:eastAsia="Times New Roman" w:hAnsi="Times New Roman" w:cs="Times New Roman"/>
          <w:sz w:val="24"/>
          <w:szCs w:val="24"/>
          <w:lang w:eastAsia="zh-CN"/>
        </w:rPr>
        <w:t xml:space="preserve">think then that is the end of the discussion, stalemate and parting of intuitions. For </w:t>
      </w:r>
      <w:r>
        <w:rPr>
          <w:rFonts w:ascii="Times New Roman" w:eastAsia="Times New Roman" w:hAnsi="Times New Roman" w:cs="Times New Roman"/>
          <w:sz w:val="24"/>
          <w:szCs w:val="24"/>
          <w:lang w:eastAsia="zh-CN"/>
        </w:rPr>
        <w:t>she argues that</w:t>
      </w:r>
      <w:r w:rsidRPr="0055374F">
        <w:rPr>
          <w:rFonts w:ascii="Times New Roman" w:eastAsia="Times New Roman" w:hAnsi="Times New Roman" w:cs="Times New Roman"/>
          <w:sz w:val="24"/>
          <w:szCs w:val="24"/>
          <w:lang w:eastAsia="zh-CN"/>
        </w:rPr>
        <w:t xml:space="preserve"> a case can be made for the </w:t>
      </w:r>
      <w:r w:rsidRPr="0055374F">
        <w:rPr>
          <w:rFonts w:ascii="Times New Roman" w:eastAsia="Times New Roman" w:hAnsi="Times New Roman" w:cs="Times New Roman"/>
          <w:i/>
          <w:sz w:val="24"/>
          <w:szCs w:val="24"/>
          <w:lang w:eastAsia="zh-CN"/>
        </w:rPr>
        <w:t>value</w:t>
      </w:r>
      <w:r w:rsidRPr="0055374F">
        <w:rPr>
          <w:rFonts w:ascii="Times New Roman" w:eastAsia="Times New Roman" w:hAnsi="Times New Roman" w:cs="Times New Roman"/>
          <w:sz w:val="24"/>
          <w:szCs w:val="24"/>
          <w:lang w:eastAsia="zh-CN"/>
        </w:rPr>
        <w:t xml:space="preserve"> of having a realm of imagination that is beyond the reach of any kind of judgment.</w:t>
      </w:r>
    </w:p>
    <w:p w14:paraId="7289168F" w14:textId="77777777" w:rsidR="00B348D2" w:rsidRDefault="00B348D2" w:rsidP="00B348D2">
      <w:pPr>
        <w:spacing w:after="0" w:line="360" w:lineRule="auto"/>
        <w:rPr>
          <w:rFonts w:ascii="Times New Roman" w:eastAsia="Times New Roman" w:hAnsi="Times New Roman" w:cs="Times New Roman"/>
          <w:color w:val="000000"/>
          <w:sz w:val="24"/>
          <w:szCs w:val="24"/>
          <w:lang w:eastAsia="de-DE"/>
        </w:rPr>
      </w:pPr>
    </w:p>
    <w:p w14:paraId="1C2B4F8F" w14:textId="344BDA8E" w:rsidR="00B348D2" w:rsidRPr="00B348D2" w:rsidRDefault="00B348D2" w:rsidP="00B348D2">
      <w:pPr>
        <w:pStyle w:val="Listenabsatz"/>
        <w:numPr>
          <w:ilvl w:val="0"/>
          <w:numId w:val="7"/>
        </w:numPr>
        <w:spacing w:after="0" w:line="360" w:lineRule="auto"/>
        <w:rPr>
          <w:rFonts w:ascii="Times New Roman" w:eastAsia="Times New Roman" w:hAnsi="Times New Roman" w:cs="Times New Roman"/>
          <w:b/>
          <w:bCs/>
          <w:color w:val="000000"/>
          <w:sz w:val="24"/>
          <w:szCs w:val="24"/>
          <w:lang w:eastAsia="de-DE"/>
        </w:rPr>
      </w:pPr>
      <w:r w:rsidRPr="00B348D2">
        <w:rPr>
          <w:rFonts w:ascii="Times New Roman" w:eastAsia="Times New Roman" w:hAnsi="Times New Roman" w:cs="Times New Roman"/>
          <w:b/>
          <w:bCs/>
          <w:color w:val="000000"/>
          <w:sz w:val="24"/>
          <w:szCs w:val="24"/>
          <w:lang w:eastAsia="de-DE"/>
        </w:rPr>
        <w:t>Outlook</w:t>
      </w:r>
    </w:p>
    <w:p w14:paraId="1E856161" w14:textId="2FCF4118" w:rsidR="0055374F" w:rsidRPr="0055374F" w:rsidRDefault="009A5756" w:rsidP="00B348D2">
      <w:pPr>
        <w:spacing w:after="0" w:line="360" w:lineRule="auto"/>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These last papers</w:t>
      </w:r>
      <w:r w:rsidR="00E55402">
        <w:rPr>
          <w:rFonts w:ascii="Times New Roman" w:eastAsia="Times New Roman" w:hAnsi="Times New Roman" w:cs="Times New Roman"/>
          <w:color w:val="000000"/>
          <w:sz w:val="24"/>
          <w:szCs w:val="24"/>
          <w:lang w:eastAsia="de-DE"/>
        </w:rPr>
        <w:t xml:space="preserve"> </w:t>
      </w:r>
      <w:r w:rsidR="002C0514">
        <w:rPr>
          <w:rFonts w:ascii="Times New Roman" w:eastAsia="Times New Roman" w:hAnsi="Times New Roman" w:cs="Times New Roman"/>
          <w:color w:val="000000"/>
          <w:sz w:val="24"/>
          <w:szCs w:val="24"/>
          <w:lang w:eastAsia="de-DE"/>
        </w:rPr>
        <w:t xml:space="preserve">which were </w:t>
      </w:r>
      <w:r w:rsidR="00E55402">
        <w:rPr>
          <w:rFonts w:ascii="Times New Roman" w:eastAsia="Times New Roman" w:hAnsi="Times New Roman" w:cs="Times New Roman"/>
          <w:color w:val="000000"/>
          <w:sz w:val="24"/>
          <w:szCs w:val="24"/>
          <w:lang w:eastAsia="de-DE"/>
        </w:rPr>
        <w:t>concerned with the normativity of specific attitudes</w:t>
      </w:r>
      <w:r w:rsidR="00B348D2">
        <w:rPr>
          <w:rFonts w:ascii="Times New Roman" w:eastAsia="Times New Roman" w:hAnsi="Times New Roman" w:cs="Times New Roman"/>
          <w:color w:val="000000"/>
          <w:sz w:val="24"/>
          <w:szCs w:val="24"/>
          <w:lang w:eastAsia="de-DE"/>
        </w:rPr>
        <w:t xml:space="preserve"> (chapters </w:t>
      </w:r>
      <w:r w:rsidR="001D44D5">
        <w:rPr>
          <w:rFonts w:ascii="Times New Roman" w:eastAsia="Times New Roman" w:hAnsi="Times New Roman" w:cs="Times New Roman"/>
          <w:color w:val="000000" w:themeColor="text1"/>
          <w:sz w:val="24"/>
          <w:szCs w:val="24"/>
          <w:lang w:eastAsia="de-DE"/>
        </w:rPr>
        <w:t>10</w:t>
      </w:r>
      <w:r w:rsidR="00B348D2" w:rsidRPr="001D44D5">
        <w:rPr>
          <w:rFonts w:ascii="Times New Roman" w:eastAsia="Times New Roman" w:hAnsi="Times New Roman" w:cs="Times New Roman"/>
          <w:color w:val="000000" w:themeColor="text1"/>
          <w:sz w:val="24"/>
          <w:szCs w:val="24"/>
          <w:lang w:eastAsia="de-DE"/>
        </w:rPr>
        <w:t>–14</w:t>
      </w:r>
      <w:r w:rsidR="00B348D2">
        <w:rPr>
          <w:rFonts w:ascii="Times New Roman" w:eastAsia="Times New Roman" w:hAnsi="Times New Roman" w:cs="Times New Roman"/>
          <w:color w:val="000000"/>
          <w:sz w:val="24"/>
          <w:szCs w:val="24"/>
          <w:lang w:eastAsia="de-DE"/>
        </w:rPr>
        <w:t>)</w:t>
      </w:r>
      <w:r>
        <w:rPr>
          <w:rFonts w:ascii="Times New Roman" w:eastAsia="Times New Roman" w:hAnsi="Times New Roman" w:cs="Times New Roman"/>
          <w:color w:val="000000"/>
          <w:sz w:val="24"/>
          <w:szCs w:val="24"/>
          <w:lang w:eastAsia="de-DE"/>
        </w:rPr>
        <w:t xml:space="preserve"> </w:t>
      </w:r>
      <w:r w:rsidR="002C0514">
        <w:rPr>
          <w:rFonts w:ascii="Times New Roman" w:eastAsia="Times New Roman" w:hAnsi="Times New Roman" w:cs="Times New Roman"/>
          <w:color w:val="000000"/>
          <w:sz w:val="24"/>
          <w:szCs w:val="24"/>
          <w:lang w:eastAsia="de-DE"/>
        </w:rPr>
        <w:t>can be read as exploring</w:t>
      </w:r>
      <w:r>
        <w:rPr>
          <w:rFonts w:ascii="Times New Roman" w:eastAsia="Times New Roman" w:hAnsi="Times New Roman" w:cs="Times New Roman"/>
          <w:color w:val="000000"/>
          <w:sz w:val="24"/>
          <w:szCs w:val="24"/>
          <w:lang w:eastAsia="de-DE"/>
        </w:rPr>
        <w:t xml:space="preserve"> various </w:t>
      </w:r>
      <w:r w:rsidRPr="002C0514">
        <w:rPr>
          <w:rFonts w:ascii="Times New Roman" w:eastAsia="Times New Roman" w:hAnsi="Times New Roman" w:cs="Times New Roman"/>
          <w:i/>
          <w:iCs/>
          <w:color w:val="000000"/>
          <w:sz w:val="24"/>
          <w:szCs w:val="24"/>
          <w:lang w:eastAsia="de-DE"/>
        </w:rPr>
        <w:t>facets</w:t>
      </w:r>
      <w:r>
        <w:rPr>
          <w:rFonts w:ascii="Times New Roman" w:eastAsia="Times New Roman" w:hAnsi="Times New Roman" w:cs="Times New Roman"/>
          <w:color w:val="000000"/>
          <w:sz w:val="24"/>
          <w:szCs w:val="24"/>
          <w:lang w:eastAsia="de-DE"/>
        </w:rPr>
        <w:t xml:space="preserve"> of an ethics of mind</w:t>
      </w:r>
      <w:r w:rsidR="00E55402">
        <w:rPr>
          <w:rFonts w:ascii="Times New Roman" w:eastAsia="Times New Roman" w:hAnsi="Times New Roman" w:cs="Times New Roman"/>
          <w:color w:val="000000"/>
          <w:sz w:val="24"/>
          <w:szCs w:val="24"/>
          <w:lang w:eastAsia="de-DE"/>
        </w:rPr>
        <w:t>. They</w:t>
      </w:r>
      <w:r>
        <w:rPr>
          <w:rFonts w:ascii="Times New Roman" w:eastAsia="Times New Roman" w:hAnsi="Times New Roman" w:cs="Times New Roman"/>
          <w:color w:val="000000"/>
          <w:sz w:val="24"/>
          <w:szCs w:val="24"/>
          <w:lang w:eastAsia="de-DE"/>
        </w:rPr>
        <w:t xml:space="preserve"> might thus provide building blocks for a more encompassing theory of mental normativity that has yet to be </w:t>
      </w:r>
      <w:r w:rsidR="00E55402">
        <w:rPr>
          <w:rFonts w:ascii="Times New Roman" w:eastAsia="Times New Roman" w:hAnsi="Times New Roman" w:cs="Times New Roman"/>
          <w:color w:val="000000"/>
          <w:sz w:val="24"/>
          <w:szCs w:val="24"/>
          <w:lang w:eastAsia="de-DE"/>
        </w:rPr>
        <w:t>spelled out</w:t>
      </w:r>
      <w:r>
        <w:rPr>
          <w:rFonts w:ascii="Times New Roman" w:eastAsia="Times New Roman" w:hAnsi="Times New Roman" w:cs="Times New Roman"/>
          <w:color w:val="000000"/>
          <w:sz w:val="24"/>
          <w:szCs w:val="24"/>
          <w:lang w:eastAsia="de-DE"/>
        </w:rPr>
        <w:t xml:space="preserve">. </w:t>
      </w:r>
      <w:r w:rsidR="00381DA0">
        <w:rPr>
          <w:rFonts w:ascii="Times New Roman" w:eastAsia="Times New Roman" w:hAnsi="Times New Roman" w:cs="Times New Roman"/>
          <w:color w:val="000000"/>
          <w:sz w:val="24"/>
          <w:szCs w:val="24"/>
          <w:lang w:eastAsia="de-DE"/>
        </w:rPr>
        <w:t xml:space="preserve">Our contributions on the possibility of </w:t>
      </w:r>
      <w:r w:rsidR="00952628">
        <w:rPr>
          <w:rFonts w:ascii="Times New Roman" w:eastAsia="Times New Roman" w:hAnsi="Times New Roman" w:cs="Times New Roman"/>
          <w:color w:val="000000"/>
          <w:sz w:val="24"/>
          <w:szCs w:val="24"/>
          <w:lang w:eastAsia="de-DE"/>
        </w:rPr>
        <w:t>an ethics of mind</w:t>
      </w:r>
      <w:r w:rsidR="00381DA0">
        <w:rPr>
          <w:rFonts w:ascii="Times New Roman" w:eastAsia="Times New Roman" w:hAnsi="Times New Roman" w:cs="Times New Roman"/>
          <w:color w:val="000000"/>
          <w:sz w:val="24"/>
          <w:szCs w:val="24"/>
          <w:lang w:eastAsia="de-DE"/>
        </w:rPr>
        <w:t xml:space="preserve"> (chapters </w:t>
      </w:r>
      <w:r w:rsidR="001D44D5">
        <w:rPr>
          <w:rFonts w:ascii="Times New Roman" w:eastAsia="Times New Roman" w:hAnsi="Times New Roman" w:cs="Times New Roman"/>
          <w:color w:val="000000"/>
          <w:sz w:val="24"/>
          <w:szCs w:val="24"/>
          <w:lang w:eastAsia="de-DE"/>
        </w:rPr>
        <w:t>3,</w:t>
      </w:r>
      <w:r w:rsidR="00381DA0">
        <w:rPr>
          <w:rFonts w:ascii="Times New Roman" w:eastAsia="Times New Roman" w:hAnsi="Times New Roman" w:cs="Times New Roman"/>
          <w:color w:val="000000"/>
          <w:sz w:val="24"/>
          <w:szCs w:val="24"/>
          <w:lang w:eastAsia="de-DE"/>
        </w:rPr>
        <w:t xml:space="preserve"> </w:t>
      </w:r>
      <w:r w:rsidR="001D44D5">
        <w:rPr>
          <w:rFonts w:ascii="Times New Roman" w:eastAsia="Times New Roman" w:hAnsi="Times New Roman" w:cs="Times New Roman"/>
          <w:color w:val="000000"/>
          <w:sz w:val="24"/>
          <w:szCs w:val="24"/>
          <w:lang w:eastAsia="de-DE"/>
        </w:rPr>
        <w:t>4</w:t>
      </w:r>
      <w:r w:rsidR="00381DA0">
        <w:rPr>
          <w:rFonts w:ascii="Times New Roman" w:eastAsia="Times New Roman" w:hAnsi="Times New Roman" w:cs="Times New Roman"/>
          <w:color w:val="000000"/>
          <w:sz w:val="24"/>
          <w:szCs w:val="24"/>
          <w:lang w:eastAsia="de-DE"/>
        </w:rPr>
        <w:t xml:space="preserve">, and </w:t>
      </w:r>
      <w:r w:rsidR="001D44D5">
        <w:rPr>
          <w:rFonts w:ascii="Times New Roman" w:eastAsia="Times New Roman" w:hAnsi="Times New Roman" w:cs="Times New Roman"/>
          <w:color w:val="000000"/>
          <w:sz w:val="24"/>
          <w:szCs w:val="24"/>
          <w:lang w:eastAsia="de-DE"/>
        </w:rPr>
        <w:t>8</w:t>
      </w:r>
      <w:r w:rsidR="00381DA0">
        <w:rPr>
          <w:rFonts w:ascii="Times New Roman" w:eastAsia="Times New Roman" w:hAnsi="Times New Roman" w:cs="Times New Roman"/>
          <w:color w:val="000000"/>
          <w:sz w:val="24"/>
          <w:szCs w:val="24"/>
          <w:lang w:eastAsia="de-DE"/>
        </w:rPr>
        <w:t xml:space="preserve">) as well as </w:t>
      </w:r>
      <w:r w:rsidR="00E55402">
        <w:rPr>
          <w:rFonts w:ascii="Times New Roman" w:eastAsia="Times New Roman" w:hAnsi="Times New Roman" w:cs="Times New Roman"/>
          <w:color w:val="000000"/>
          <w:sz w:val="24"/>
          <w:szCs w:val="24"/>
          <w:lang w:eastAsia="de-DE"/>
        </w:rPr>
        <w:t xml:space="preserve">our </w:t>
      </w:r>
      <w:r w:rsidR="00B348D2">
        <w:rPr>
          <w:rFonts w:ascii="Times New Roman" w:eastAsia="Times New Roman" w:hAnsi="Times New Roman" w:cs="Times New Roman"/>
          <w:color w:val="000000"/>
          <w:sz w:val="24"/>
          <w:szCs w:val="24"/>
          <w:lang w:eastAsia="de-DE"/>
        </w:rPr>
        <w:t>chapters</w:t>
      </w:r>
      <w:r w:rsidR="00E55402">
        <w:rPr>
          <w:rFonts w:ascii="Times New Roman" w:eastAsia="Times New Roman" w:hAnsi="Times New Roman" w:cs="Times New Roman"/>
          <w:color w:val="000000"/>
          <w:sz w:val="24"/>
          <w:szCs w:val="24"/>
          <w:lang w:eastAsia="de-DE"/>
        </w:rPr>
        <w:t xml:space="preserve"> </w:t>
      </w:r>
      <w:r w:rsidR="00952628">
        <w:rPr>
          <w:rFonts w:ascii="Times New Roman" w:eastAsia="Times New Roman" w:hAnsi="Times New Roman" w:cs="Times New Roman"/>
          <w:color w:val="000000"/>
          <w:sz w:val="24"/>
          <w:szCs w:val="24"/>
          <w:lang w:eastAsia="de-DE"/>
        </w:rPr>
        <w:t>on what attitudes we ought to have, that is, on</w:t>
      </w:r>
      <w:r w:rsidR="00E55402">
        <w:rPr>
          <w:rFonts w:ascii="Times New Roman" w:eastAsia="Times New Roman" w:hAnsi="Times New Roman" w:cs="Times New Roman"/>
          <w:color w:val="000000"/>
          <w:sz w:val="24"/>
          <w:szCs w:val="24"/>
          <w:lang w:eastAsia="de-DE"/>
        </w:rPr>
        <w:t xml:space="preserve"> </w:t>
      </w:r>
      <w:r w:rsidR="00952628">
        <w:rPr>
          <w:rFonts w:ascii="Times New Roman" w:eastAsia="Times New Roman" w:hAnsi="Times New Roman" w:cs="Times New Roman"/>
          <w:color w:val="000000"/>
          <w:sz w:val="24"/>
          <w:szCs w:val="24"/>
          <w:lang w:eastAsia="de-DE"/>
        </w:rPr>
        <w:t xml:space="preserve">issues surrounding </w:t>
      </w:r>
      <w:r w:rsidR="00E55402">
        <w:rPr>
          <w:rFonts w:ascii="Times New Roman" w:eastAsia="Times New Roman" w:hAnsi="Times New Roman" w:cs="Times New Roman"/>
          <w:color w:val="000000"/>
          <w:sz w:val="24"/>
          <w:szCs w:val="24"/>
          <w:lang w:eastAsia="de-DE"/>
        </w:rPr>
        <w:t xml:space="preserve">reasons and rationality (chapters </w:t>
      </w:r>
      <w:r w:rsidR="001D44D5">
        <w:rPr>
          <w:rFonts w:ascii="Times New Roman" w:eastAsia="Times New Roman" w:hAnsi="Times New Roman" w:cs="Times New Roman"/>
          <w:color w:val="000000"/>
          <w:sz w:val="24"/>
          <w:szCs w:val="24"/>
          <w:lang w:eastAsia="de-DE"/>
        </w:rPr>
        <w:t>2</w:t>
      </w:r>
      <w:r w:rsidR="00E55402">
        <w:rPr>
          <w:rFonts w:ascii="Times New Roman" w:eastAsia="Times New Roman" w:hAnsi="Times New Roman" w:cs="Times New Roman"/>
          <w:color w:val="000000"/>
          <w:sz w:val="24"/>
          <w:szCs w:val="24"/>
          <w:lang w:eastAsia="de-DE"/>
        </w:rPr>
        <w:t xml:space="preserve">, </w:t>
      </w:r>
      <w:r w:rsidR="001D44D5">
        <w:rPr>
          <w:rFonts w:ascii="Times New Roman" w:eastAsia="Times New Roman" w:hAnsi="Times New Roman" w:cs="Times New Roman"/>
          <w:color w:val="000000"/>
          <w:sz w:val="24"/>
          <w:szCs w:val="24"/>
          <w:lang w:eastAsia="de-DE"/>
        </w:rPr>
        <w:t>5</w:t>
      </w:r>
      <w:r w:rsidR="00E55402">
        <w:rPr>
          <w:rFonts w:ascii="Times New Roman" w:eastAsia="Times New Roman" w:hAnsi="Times New Roman" w:cs="Times New Roman"/>
          <w:color w:val="000000"/>
          <w:sz w:val="24"/>
          <w:szCs w:val="24"/>
          <w:lang w:eastAsia="de-DE"/>
        </w:rPr>
        <w:t xml:space="preserve">, </w:t>
      </w:r>
      <w:r w:rsidR="001D44D5">
        <w:rPr>
          <w:rFonts w:ascii="Times New Roman" w:eastAsia="Times New Roman" w:hAnsi="Times New Roman" w:cs="Times New Roman"/>
          <w:color w:val="000000"/>
          <w:sz w:val="24"/>
          <w:szCs w:val="24"/>
          <w:lang w:eastAsia="de-DE"/>
        </w:rPr>
        <w:t>6</w:t>
      </w:r>
      <w:r w:rsidR="00E55402">
        <w:rPr>
          <w:rFonts w:ascii="Times New Roman" w:eastAsia="Times New Roman" w:hAnsi="Times New Roman" w:cs="Times New Roman"/>
          <w:color w:val="000000"/>
          <w:sz w:val="24"/>
          <w:szCs w:val="24"/>
          <w:lang w:eastAsia="de-DE"/>
        </w:rPr>
        <w:t xml:space="preserve">, </w:t>
      </w:r>
      <w:r w:rsidR="001D44D5">
        <w:rPr>
          <w:rFonts w:ascii="Times New Roman" w:eastAsia="Times New Roman" w:hAnsi="Times New Roman" w:cs="Times New Roman"/>
          <w:color w:val="000000"/>
          <w:sz w:val="24"/>
          <w:szCs w:val="24"/>
          <w:lang w:eastAsia="de-DE"/>
        </w:rPr>
        <w:t>7</w:t>
      </w:r>
      <w:r w:rsidR="00E55402">
        <w:rPr>
          <w:rFonts w:ascii="Times New Roman" w:eastAsia="Times New Roman" w:hAnsi="Times New Roman" w:cs="Times New Roman"/>
          <w:color w:val="000000"/>
          <w:sz w:val="24"/>
          <w:szCs w:val="24"/>
          <w:lang w:eastAsia="de-DE"/>
        </w:rPr>
        <w:t xml:space="preserve">, </w:t>
      </w:r>
      <w:r w:rsidR="001D44D5">
        <w:rPr>
          <w:rFonts w:ascii="Times New Roman" w:eastAsia="Times New Roman" w:hAnsi="Times New Roman" w:cs="Times New Roman"/>
          <w:color w:val="000000"/>
          <w:sz w:val="24"/>
          <w:szCs w:val="24"/>
          <w:lang w:eastAsia="de-DE"/>
        </w:rPr>
        <w:t>8</w:t>
      </w:r>
      <w:r w:rsidR="00E55402">
        <w:rPr>
          <w:rFonts w:ascii="Times New Roman" w:eastAsia="Times New Roman" w:hAnsi="Times New Roman" w:cs="Times New Roman"/>
          <w:color w:val="000000"/>
          <w:sz w:val="24"/>
          <w:szCs w:val="24"/>
          <w:lang w:eastAsia="de-DE"/>
        </w:rPr>
        <w:t xml:space="preserve">, and </w:t>
      </w:r>
      <w:r w:rsidR="001D44D5">
        <w:rPr>
          <w:rFonts w:ascii="Times New Roman" w:eastAsia="Times New Roman" w:hAnsi="Times New Roman" w:cs="Times New Roman"/>
          <w:color w:val="000000"/>
          <w:sz w:val="24"/>
          <w:szCs w:val="24"/>
          <w:lang w:eastAsia="de-DE"/>
        </w:rPr>
        <w:t>9</w:t>
      </w:r>
      <w:r w:rsidR="00E55402">
        <w:rPr>
          <w:rFonts w:ascii="Times New Roman" w:eastAsia="Times New Roman" w:hAnsi="Times New Roman" w:cs="Times New Roman"/>
          <w:color w:val="000000"/>
          <w:sz w:val="24"/>
          <w:szCs w:val="24"/>
          <w:lang w:eastAsia="de-DE"/>
        </w:rPr>
        <w:t>)</w:t>
      </w:r>
      <w:r w:rsidR="00952628">
        <w:rPr>
          <w:rFonts w:ascii="Times New Roman" w:eastAsia="Times New Roman" w:hAnsi="Times New Roman" w:cs="Times New Roman"/>
          <w:color w:val="000000"/>
          <w:sz w:val="24"/>
          <w:szCs w:val="24"/>
          <w:lang w:eastAsia="de-DE"/>
        </w:rPr>
        <w:t>,</w:t>
      </w:r>
      <w:r w:rsidR="00E55402">
        <w:rPr>
          <w:rFonts w:ascii="Times New Roman" w:eastAsia="Times New Roman" w:hAnsi="Times New Roman" w:cs="Times New Roman"/>
          <w:color w:val="000000"/>
          <w:sz w:val="24"/>
          <w:szCs w:val="24"/>
          <w:lang w:eastAsia="de-DE"/>
        </w:rPr>
        <w:t xml:space="preserve"> </w:t>
      </w:r>
      <w:r w:rsidR="00381DA0">
        <w:rPr>
          <w:rFonts w:ascii="Times New Roman" w:eastAsia="Times New Roman" w:hAnsi="Times New Roman" w:cs="Times New Roman"/>
          <w:color w:val="000000"/>
          <w:sz w:val="24"/>
          <w:szCs w:val="24"/>
          <w:lang w:eastAsia="de-DE"/>
        </w:rPr>
        <w:t xml:space="preserve">are meant to inspire such an ethics of mind on a more abstract level – i.e., without focusing on any </w:t>
      </w:r>
      <w:r w:rsidR="00381DA0" w:rsidRPr="00381DA0">
        <w:rPr>
          <w:rFonts w:ascii="Times New Roman" w:eastAsia="Times New Roman" w:hAnsi="Times New Roman" w:cs="Times New Roman"/>
          <w:i/>
          <w:iCs/>
          <w:color w:val="000000"/>
          <w:sz w:val="24"/>
          <w:szCs w:val="24"/>
          <w:lang w:eastAsia="de-DE"/>
        </w:rPr>
        <w:t>specific</w:t>
      </w:r>
      <w:r w:rsidR="00381DA0">
        <w:rPr>
          <w:rFonts w:ascii="Times New Roman" w:eastAsia="Times New Roman" w:hAnsi="Times New Roman" w:cs="Times New Roman"/>
          <w:color w:val="000000"/>
          <w:sz w:val="24"/>
          <w:szCs w:val="24"/>
          <w:lang w:eastAsia="de-DE"/>
        </w:rPr>
        <w:t xml:space="preserve"> attitude.</w:t>
      </w:r>
      <w:r w:rsidR="00E55402">
        <w:rPr>
          <w:rFonts w:ascii="Times New Roman" w:eastAsia="Times New Roman" w:hAnsi="Times New Roman" w:cs="Times New Roman"/>
          <w:color w:val="000000"/>
          <w:sz w:val="24"/>
          <w:szCs w:val="24"/>
          <w:lang w:eastAsia="de-DE"/>
        </w:rPr>
        <w:t xml:space="preserve"> We hope that our volume motivates such approaches and </w:t>
      </w:r>
      <w:r w:rsidR="00952628">
        <w:rPr>
          <w:rFonts w:ascii="Times New Roman" w:eastAsia="Times New Roman" w:hAnsi="Times New Roman" w:cs="Times New Roman"/>
          <w:color w:val="000000"/>
          <w:sz w:val="24"/>
          <w:szCs w:val="24"/>
          <w:lang w:eastAsia="de-DE"/>
        </w:rPr>
        <w:t>brings</w:t>
      </w:r>
      <w:r w:rsidR="00E55402">
        <w:rPr>
          <w:rFonts w:ascii="Times New Roman" w:eastAsia="Times New Roman" w:hAnsi="Times New Roman" w:cs="Times New Roman"/>
          <w:color w:val="000000"/>
          <w:sz w:val="24"/>
          <w:szCs w:val="24"/>
          <w:lang w:eastAsia="de-DE"/>
        </w:rPr>
        <w:t xml:space="preserve"> epistemologists</w:t>
      </w:r>
      <w:r w:rsidR="00C3367D">
        <w:rPr>
          <w:rFonts w:ascii="Times New Roman" w:eastAsia="Times New Roman" w:hAnsi="Times New Roman" w:cs="Times New Roman"/>
          <w:color w:val="000000"/>
          <w:sz w:val="24"/>
          <w:szCs w:val="24"/>
          <w:lang w:eastAsia="de-DE"/>
        </w:rPr>
        <w:t xml:space="preserve">, </w:t>
      </w:r>
      <w:r w:rsidR="00E55402">
        <w:rPr>
          <w:rFonts w:ascii="Times New Roman" w:eastAsia="Times New Roman" w:hAnsi="Times New Roman" w:cs="Times New Roman"/>
          <w:color w:val="000000"/>
          <w:sz w:val="24"/>
          <w:szCs w:val="24"/>
          <w:lang w:eastAsia="de-DE"/>
        </w:rPr>
        <w:t>(meta)ethicists</w:t>
      </w:r>
      <w:r w:rsidR="00C3367D">
        <w:rPr>
          <w:rFonts w:ascii="Times New Roman" w:eastAsia="Times New Roman" w:hAnsi="Times New Roman" w:cs="Times New Roman"/>
          <w:color w:val="000000"/>
          <w:sz w:val="24"/>
          <w:szCs w:val="24"/>
          <w:lang w:eastAsia="de-DE"/>
        </w:rPr>
        <w:t>, and philosophers of mind</w:t>
      </w:r>
      <w:r w:rsidR="00E55402">
        <w:rPr>
          <w:rFonts w:ascii="Times New Roman" w:eastAsia="Times New Roman" w:hAnsi="Times New Roman" w:cs="Times New Roman"/>
          <w:color w:val="000000"/>
          <w:sz w:val="24"/>
          <w:szCs w:val="24"/>
          <w:lang w:eastAsia="de-DE"/>
        </w:rPr>
        <w:t xml:space="preserve"> to a fruitful exchange.</w:t>
      </w:r>
      <w:r w:rsidR="004B0ECB">
        <w:rPr>
          <w:rStyle w:val="Endnotenzeichen"/>
          <w:rFonts w:ascii="Times New Roman" w:eastAsia="Times New Roman" w:hAnsi="Times New Roman" w:cs="Times New Roman"/>
          <w:color w:val="000000"/>
          <w:sz w:val="24"/>
          <w:szCs w:val="24"/>
          <w:lang w:eastAsia="de-DE"/>
        </w:rPr>
        <w:endnoteReference w:id="40"/>
      </w:r>
    </w:p>
    <w:p w14:paraId="138D6122" w14:textId="31D40DB3" w:rsidR="002669B1" w:rsidRDefault="002669B1" w:rsidP="0062577C">
      <w:pPr>
        <w:rPr>
          <w:rFonts w:ascii="Times New Roman" w:hAnsi="Times New Roman" w:cs="Times New Roman"/>
          <w:sz w:val="24"/>
          <w:szCs w:val="24"/>
        </w:rPr>
      </w:pPr>
    </w:p>
    <w:p w14:paraId="2F1E5648" w14:textId="60AFC6C5" w:rsidR="002669B1" w:rsidRDefault="002669B1" w:rsidP="0062577C">
      <w:pPr>
        <w:rPr>
          <w:rFonts w:ascii="Times New Roman" w:hAnsi="Times New Roman" w:cs="Times New Roman"/>
          <w:i/>
          <w:iCs/>
          <w:sz w:val="24"/>
          <w:szCs w:val="24"/>
        </w:rPr>
      </w:pPr>
      <w:r w:rsidRPr="002669B1">
        <w:rPr>
          <w:rFonts w:ascii="Times New Roman" w:hAnsi="Times New Roman" w:cs="Times New Roman"/>
          <w:i/>
          <w:iCs/>
          <w:sz w:val="24"/>
          <w:szCs w:val="24"/>
        </w:rPr>
        <w:t>References</w:t>
      </w:r>
    </w:p>
    <w:p w14:paraId="67252BEF" w14:textId="21FA356E" w:rsidR="004A0CD8" w:rsidRPr="004A0CD8" w:rsidRDefault="0047752F" w:rsidP="00711A12">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Adams, Robert M.</w:t>
      </w:r>
      <w:r w:rsidR="004A0CD8" w:rsidRPr="004A0CD8">
        <w:rPr>
          <w:rFonts w:ascii="Times New Roman" w:hAnsi="Times New Roman" w:cs="Times New Roman"/>
          <w:sz w:val="24"/>
          <w:szCs w:val="24"/>
        </w:rPr>
        <w:t xml:space="preserve"> </w:t>
      </w:r>
      <w:r>
        <w:rPr>
          <w:rFonts w:ascii="Times New Roman" w:hAnsi="Times New Roman" w:cs="Times New Roman"/>
          <w:sz w:val="24"/>
          <w:szCs w:val="24"/>
        </w:rPr>
        <w:t>(</w:t>
      </w:r>
      <w:r w:rsidR="004A0CD8" w:rsidRPr="004A0CD8">
        <w:rPr>
          <w:rFonts w:ascii="Times New Roman" w:hAnsi="Times New Roman" w:cs="Times New Roman"/>
          <w:sz w:val="24"/>
          <w:szCs w:val="24"/>
        </w:rPr>
        <w:t>1985</w:t>
      </w:r>
      <w:r>
        <w:rPr>
          <w:rFonts w:ascii="Times New Roman" w:hAnsi="Times New Roman" w:cs="Times New Roman"/>
          <w:sz w:val="24"/>
          <w:szCs w:val="24"/>
        </w:rPr>
        <w:t>):</w:t>
      </w:r>
      <w:r w:rsidR="004A0CD8" w:rsidRPr="004A0CD8">
        <w:rPr>
          <w:rFonts w:ascii="Times New Roman" w:hAnsi="Times New Roman" w:cs="Times New Roman"/>
          <w:sz w:val="24"/>
          <w:szCs w:val="24"/>
        </w:rPr>
        <w:t xml:space="preserve"> </w:t>
      </w:r>
      <w:r>
        <w:rPr>
          <w:rFonts w:ascii="Times New Roman" w:hAnsi="Times New Roman" w:cs="Times New Roman"/>
          <w:sz w:val="24"/>
          <w:szCs w:val="24"/>
        </w:rPr>
        <w:t>“</w:t>
      </w:r>
      <w:r w:rsidR="004A0CD8" w:rsidRPr="004A0CD8">
        <w:rPr>
          <w:rFonts w:ascii="Times New Roman" w:hAnsi="Times New Roman" w:cs="Times New Roman"/>
          <w:sz w:val="24"/>
          <w:szCs w:val="24"/>
        </w:rPr>
        <w:t>Involuntary Sins</w:t>
      </w:r>
      <w:r>
        <w:rPr>
          <w:rFonts w:ascii="Times New Roman" w:hAnsi="Times New Roman" w:cs="Times New Roman"/>
          <w:sz w:val="24"/>
          <w:szCs w:val="24"/>
        </w:rPr>
        <w:t>”</w:t>
      </w:r>
      <w:r w:rsidR="004A0CD8" w:rsidRPr="004A0CD8">
        <w:rPr>
          <w:rFonts w:ascii="Times New Roman" w:hAnsi="Times New Roman" w:cs="Times New Roman"/>
          <w:sz w:val="24"/>
          <w:szCs w:val="24"/>
        </w:rPr>
        <w:t xml:space="preserve">, </w:t>
      </w:r>
      <w:r w:rsidR="004A0CD8" w:rsidRPr="004A0CD8">
        <w:rPr>
          <w:rFonts w:ascii="Times New Roman" w:hAnsi="Times New Roman" w:cs="Times New Roman"/>
          <w:i/>
          <w:iCs/>
          <w:sz w:val="24"/>
          <w:szCs w:val="24"/>
        </w:rPr>
        <w:t xml:space="preserve">The Philosophical Review </w:t>
      </w:r>
      <w:r w:rsidR="004A0CD8" w:rsidRPr="004A0CD8">
        <w:rPr>
          <w:rFonts w:ascii="Times New Roman" w:hAnsi="Times New Roman" w:cs="Times New Roman"/>
          <w:sz w:val="24"/>
          <w:szCs w:val="24"/>
        </w:rPr>
        <w:t>94</w:t>
      </w:r>
      <w:r>
        <w:rPr>
          <w:rFonts w:ascii="Times New Roman" w:hAnsi="Times New Roman" w:cs="Times New Roman"/>
          <w:sz w:val="24"/>
          <w:szCs w:val="24"/>
        </w:rPr>
        <w:t>,</w:t>
      </w:r>
      <w:r w:rsidR="004A0CD8" w:rsidRPr="004A0CD8">
        <w:rPr>
          <w:rFonts w:ascii="Times New Roman" w:hAnsi="Times New Roman" w:cs="Times New Roman"/>
          <w:sz w:val="24"/>
          <w:szCs w:val="24"/>
        </w:rPr>
        <w:t xml:space="preserve"> 3</w:t>
      </w:r>
      <w:r w:rsidR="00D165CA" w:rsidRPr="00D165CA">
        <w:rPr>
          <w:rFonts w:ascii="Times New Roman" w:hAnsi="Times New Roman" w:cs="Times New Roman"/>
          <w:sz w:val="24"/>
          <w:szCs w:val="24"/>
        </w:rPr>
        <w:t>–</w:t>
      </w:r>
      <w:r w:rsidR="004A0CD8" w:rsidRPr="004A0CD8">
        <w:rPr>
          <w:rFonts w:ascii="Times New Roman" w:hAnsi="Times New Roman" w:cs="Times New Roman"/>
          <w:sz w:val="24"/>
          <w:szCs w:val="24"/>
        </w:rPr>
        <w:t>31.</w:t>
      </w:r>
    </w:p>
    <w:p w14:paraId="18135BF3" w14:textId="4C2D0265" w:rsidR="004A0CD8" w:rsidRPr="004A0CD8" w:rsidRDefault="004A0CD8" w:rsidP="00711A12">
      <w:pPr>
        <w:spacing w:after="0" w:line="360" w:lineRule="auto"/>
        <w:ind w:left="720" w:hanging="720"/>
        <w:rPr>
          <w:rFonts w:ascii="Times New Roman" w:hAnsi="Times New Roman" w:cs="Times New Roman"/>
          <w:sz w:val="24"/>
          <w:szCs w:val="24"/>
        </w:rPr>
      </w:pPr>
      <w:r w:rsidRPr="004A0CD8">
        <w:rPr>
          <w:rFonts w:ascii="Times New Roman" w:hAnsi="Times New Roman" w:cs="Times New Roman"/>
          <w:sz w:val="24"/>
          <w:szCs w:val="24"/>
        </w:rPr>
        <w:t xml:space="preserve">Adler, Jonathan </w:t>
      </w:r>
      <w:r w:rsidR="0047752F">
        <w:rPr>
          <w:rFonts w:ascii="Times New Roman" w:hAnsi="Times New Roman" w:cs="Times New Roman"/>
          <w:sz w:val="24"/>
          <w:szCs w:val="24"/>
        </w:rPr>
        <w:t>(</w:t>
      </w:r>
      <w:r w:rsidRPr="004A0CD8">
        <w:rPr>
          <w:rFonts w:ascii="Times New Roman" w:hAnsi="Times New Roman" w:cs="Times New Roman"/>
          <w:sz w:val="24"/>
          <w:szCs w:val="24"/>
        </w:rPr>
        <w:t>2002</w:t>
      </w:r>
      <w:r w:rsidR="0047752F">
        <w:rPr>
          <w:rFonts w:ascii="Times New Roman" w:hAnsi="Times New Roman" w:cs="Times New Roman"/>
          <w:sz w:val="24"/>
          <w:szCs w:val="24"/>
        </w:rPr>
        <w:t>):</w:t>
      </w:r>
      <w:r w:rsidRPr="004A0CD8">
        <w:rPr>
          <w:rFonts w:ascii="Times New Roman" w:hAnsi="Times New Roman" w:cs="Times New Roman"/>
          <w:sz w:val="24"/>
          <w:szCs w:val="24"/>
        </w:rPr>
        <w:t xml:space="preserve"> </w:t>
      </w:r>
      <w:r w:rsidRPr="004A0CD8">
        <w:rPr>
          <w:rFonts w:ascii="Times New Roman" w:hAnsi="Times New Roman" w:cs="Times New Roman"/>
          <w:i/>
          <w:iCs/>
          <w:sz w:val="24"/>
          <w:szCs w:val="24"/>
        </w:rPr>
        <w:t>Belief’s Own Ethics</w:t>
      </w:r>
      <w:r w:rsidRPr="004A0CD8">
        <w:rPr>
          <w:rFonts w:ascii="Times New Roman" w:hAnsi="Times New Roman" w:cs="Times New Roman"/>
          <w:sz w:val="24"/>
          <w:szCs w:val="24"/>
        </w:rPr>
        <w:t>, Cambridge, MA: MIT Press.</w:t>
      </w:r>
    </w:p>
    <w:p w14:paraId="34E0CF88" w14:textId="1FD09F1E" w:rsidR="004A0CD8" w:rsidRDefault="004A0CD8" w:rsidP="00711A12">
      <w:pPr>
        <w:spacing w:after="0" w:line="360" w:lineRule="auto"/>
        <w:ind w:left="720" w:hanging="720"/>
        <w:rPr>
          <w:rFonts w:ascii="Times New Roman" w:hAnsi="Times New Roman" w:cs="Times New Roman"/>
          <w:sz w:val="24"/>
          <w:szCs w:val="24"/>
        </w:rPr>
      </w:pPr>
      <w:r w:rsidRPr="004A0CD8">
        <w:rPr>
          <w:rFonts w:ascii="Times New Roman" w:hAnsi="Times New Roman" w:cs="Times New Roman"/>
          <w:sz w:val="24"/>
          <w:szCs w:val="24"/>
        </w:rPr>
        <w:t xml:space="preserve">Alston, William P. </w:t>
      </w:r>
      <w:r w:rsidR="0047752F">
        <w:rPr>
          <w:rFonts w:ascii="Times New Roman" w:hAnsi="Times New Roman" w:cs="Times New Roman"/>
          <w:sz w:val="24"/>
          <w:szCs w:val="24"/>
        </w:rPr>
        <w:t>(</w:t>
      </w:r>
      <w:r w:rsidRPr="004A0CD8">
        <w:rPr>
          <w:rFonts w:ascii="Times New Roman" w:hAnsi="Times New Roman" w:cs="Times New Roman"/>
          <w:sz w:val="24"/>
          <w:szCs w:val="24"/>
        </w:rPr>
        <w:t>1988</w:t>
      </w:r>
      <w:r w:rsidR="0047752F">
        <w:rPr>
          <w:rFonts w:ascii="Times New Roman" w:hAnsi="Times New Roman" w:cs="Times New Roman"/>
          <w:sz w:val="24"/>
          <w:szCs w:val="24"/>
        </w:rPr>
        <w:t>):</w:t>
      </w:r>
      <w:r w:rsidRPr="004A0CD8">
        <w:rPr>
          <w:rFonts w:ascii="Times New Roman" w:hAnsi="Times New Roman" w:cs="Times New Roman"/>
          <w:sz w:val="24"/>
          <w:szCs w:val="24"/>
        </w:rPr>
        <w:t xml:space="preserve"> </w:t>
      </w:r>
      <w:r w:rsidR="0047752F">
        <w:rPr>
          <w:rFonts w:ascii="Times New Roman" w:hAnsi="Times New Roman" w:cs="Times New Roman"/>
          <w:sz w:val="24"/>
          <w:szCs w:val="24"/>
        </w:rPr>
        <w:t>“</w:t>
      </w:r>
      <w:r w:rsidRPr="004A0CD8">
        <w:rPr>
          <w:rFonts w:ascii="Times New Roman" w:hAnsi="Times New Roman" w:cs="Times New Roman"/>
          <w:sz w:val="24"/>
          <w:szCs w:val="24"/>
        </w:rPr>
        <w:t>The Deontological Conception of Epistemic Justification</w:t>
      </w:r>
      <w:r w:rsidR="0047752F">
        <w:rPr>
          <w:rFonts w:ascii="Times New Roman" w:hAnsi="Times New Roman" w:cs="Times New Roman"/>
          <w:sz w:val="24"/>
          <w:szCs w:val="24"/>
        </w:rPr>
        <w:t>”</w:t>
      </w:r>
      <w:r w:rsidRPr="004A0CD8">
        <w:rPr>
          <w:rFonts w:ascii="Times New Roman" w:hAnsi="Times New Roman" w:cs="Times New Roman"/>
          <w:sz w:val="24"/>
          <w:szCs w:val="24"/>
        </w:rPr>
        <w:t xml:space="preserve">, </w:t>
      </w:r>
      <w:r w:rsidRPr="004A0CD8">
        <w:rPr>
          <w:rFonts w:ascii="Times New Roman" w:hAnsi="Times New Roman" w:cs="Times New Roman"/>
          <w:i/>
          <w:iCs/>
          <w:sz w:val="24"/>
          <w:szCs w:val="24"/>
        </w:rPr>
        <w:t>Philosophical Perspectives</w:t>
      </w:r>
      <w:r w:rsidRPr="004A0CD8">
        <w:rPr>
          <w:rFonts w:ascii="Times New Roman" w:hAnsi="Times New Roman" w:cs="Times New Roman"/>
          <w:iCs/>
          <w:sz w:val="24"/>
          <w:szCs w:val="24"/>
        </w:rPr>
        <w:t xml:space="preserve"> 2</w:t>
      </w:r>
      <w:r w:rsidR="0047752F">
        <w:rPr>
          <w:rFonts w:ascii="Times New Roman" w:hAnsi="Times New Roman" w:cs="Times New Roman"/>
          <w:sz w:val="24"/>
          <w:szCs w:val="24"/>
        </w:rPr>
        <w:t>,</w:t>
      </w:r>
      <w:r w:rsidRPr="004A0CD8">
        <w:rPr>
          <w:rFonts w:ascii="Times New Roman" w:hAnsi="Times New Roman" w:cs="Times New Roman"/>
          <w:sz w:val="24"/>
          <w:szCs w:val="24"/>
        </w:rPr>
        <w:t xml:space="preserve"> 257-299.</w:t>
      </w:r>
    </w:p>
    <w:p w14:paraId="52694DB4" w14:textId="220CB1FC" w:rsidR="002669B1" w:rsidRDefault="002669B1" w:rsidP="00711A12">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Anderson, Elizabeth (1995): “Feminist Epistemology: An Interpretation and a Defense”, </w:t>
      </w:r>
      <w:r w:rsidRPr="002669B1">
        <w:rPr>
          <w:rFonts w:ascii="Times New Roman" w:hAnsi="Times New Roman" w:cs="Times New Roman"/>
          <w:i/>
          <w:iCs/>
          <w:sz w:val="24"/>
          <w:szCs w:val="24"/>
        </w:rPr>
        <w:t>Philosophical Topics</w:t>
      </w:r>
      <w:r>
        <w:rPr>
          <w:rFonts w:ascii="Times New Roman" w:hAnsi="Times New Roman" w:cs="Times New Roman"/>
          <w:sz w:val="24"/>
          <w:szCs w:val="24"/>
        </w:rPr>
        <w:t xml:space="preserve"> 23</w:t>
      </w:r>
      <w:r w:rsidR="0047752F">
        <w:rPr>
          <w:rFonts w:ascii="Times New Roman" w:hAnsi="Times New Roman" w:cs="Times New Roman"/>
          <w:sz w:val="24"/>
          <w:szCs w:val="24"/>
        </w:rPr>
        <w:t>,</w:t>
      </w:r>
      <w:r>
        <w:rPr>
          <w:rFonts w:ascii="Times New Roman" w:hAnsi="Times New Roman" w:cs="Times New Roman"/>
          <w:sz w:val="24"/>
          <w:szCs w:val="24"/>
        </w:rPr>
        <w:t xml:space="preserve"> 27-58.</w:t>
      </w:r>
    </w:p>
    <w:p w14:paraId="64057121" w14:textId="71B0F9DA" w:rsidR="004A0CD8" w:rsidRDefault="004A0CD8" w:rsidP="00711A12">
      <w:pPr>
        <w:spacing w:after="0" w:line="360" w:lineRule="auto"/>
        <w:ind w:left="720" w:hanging="720"/>
        <w:jc w:val="both"/>
        <w:rPr>
          <w:rFonts w:ascii="Times New Roman" w:hAnsi="Times New Roman" w:cs="Times New Roman"/>
          <w:sz w:val="24"/>
          <w:szCs w:val="24"/>
        </w:rPr>
      </w:pPr>
      <w:r w:rsidRPr="00C264A6">
        <w:rPr>
          <w:rFonts w:ascii="Times New Roman" w:hAnsi="Times New Roman" w:cs="Times New Roman"/>
          <w:sz w:val="24"/>
          <w:szCs w:val="24"/>
        </w:rPr>
        <w:t>Bennett, Jonathan</w:t>
      </w:r>
      <w:r>
        <w:rPr>
          <w:rFonts w:ascii="Times New Roman" w:hAnsi="Times New Roman" w:cs="Times New Roman"/>
          <w:sz w:val="24"/>
          <w:szCs w:val="24"/>
        </w:rPr>
        <w:t xml:space="preserve"> </w:t>
      </w:r>
      <w:r w:rsidR="0047752F">
        <w:rPr>
          <w:rFonts w:ascii="Times New Roman" w:hAnsi="Times New Roman" w:cs="Times New Roman"/>
          <w:sz w:val="24"/>
          <w:szCs w:val="24"/>
        </w:rPr>
        <w:t>(</w:t>
      </w:r>
      <w:r w:rsidRPr="00C264A6">
        <w:rPr>
          <w:rFonts w:ascii="Times New Roman" w:hAnsi="Times New Roman" w:cs="Times New Roman"/>
          <w:sz w:val="24"/>
          <w:szCs w:val="24"/>
        </w:rPr>
        <w:t>1990</w:t>
      </w:r>
      <w:r w:rsidR="0047752F">
        <w:rPr>
          <w:rFonts w:ascii="Times New Roman" w:hAnsi="Times New Roman" w:cs="Times New Roman"/>
          <w:sz w:val="24"/>
          <w:szCs w:val="24"/>
        </w:rPr>
        <w:t>):</w:t>
      </w:r>
      <w:r w:rsidRPr="00C264A6">
        <w:rPr>
          <w:rFonts w:ascii="Times New Roman" w:hAnsi="Times New Roman" w:cs="Times New Roman"/>
          <w:sz w:val="24"/>
          <w:szCs w:val="24"/>
        </w:rPr>
        <w:t xml:space="preserve"> </w:t>
      </w:r>
      <w:r w:rsidR="0047752F">
        <w:rPr>
          <w:rFonts w:ascii="Times New Roman" w:hAnsi="Times New Roman" w:cs="Times New Roman"/>
          <w:sz w:val="24"/>
          <w:szCs w:val="24"/>
        </w:rPr>
        <w:t>“</w:t>
      </w:r>
      <w:r w:rsidRPr="00C264A6">
        <w:rPr>
          <w:rFonts w:ascii="Times New Roman" w:hAnsi="Times New Roman" w:cs="Times New Roman"/>
          <w:sz w:val="24"/>
          <w:szCs w:val="24"/>
        </w:rPr>
        <w:t>Why Is Belief Involuntary?</w:t>
      </w:r>
      <w:r w:rsidR="0047752F">
        <w:rPr>
          <w:rFonts w:ascii="Times New Roman" w:hAnsi="Times New Roman" w:cs="Times New Roman"/>
          <w:sz w:val="24"/>
          <w:szCs w:val="24"/>
        </w:rPr>
        <w:t>”,</w:t>
      </w:r>
      <w:r w:rsidRPr="00C264A6">
        <w:rPr>
          <w:rFonts w:ascii="Times New Roman" w:hAnsi="Times New Roman" w:cs="Times New Roman"/>
          <w:sz w:val="24"/>
          <w:szCs w:val="24"/>
        </w:rPr>
        <w:t xml:space="preserve"> </w:t>
      </w:r>
      <w:r w:rsidRPr="00C264A6">
        <w:rPr>
          <w:rFonts w:ascii="Times New Roman" w:hAnsi="Times New Roman" w:cs="Times New Roman"/>
          <w:i/>
          <w:iCs/>
          <w:sz w:val="24"/>
          <w:szCs w:val="24"/>
        </w:rPr>
        <w:t xml:space="preserve">Analysis </w:t>
      </w:r>
      <w:r w:rsidRPr="00C264A6">
        <w:rPr>
          <w:rFonts w:ascii="Times New Roman" w:hAnsi="Times New Roman" w:cs="Times New Roman"/>
          <w:sz w:val="24"/>
          <w:szCs w:val="24"/>
        </w:rPr>
        <w:t>50</w:t>
      </w:r>
      <w:r w:rsidR="0047752F">
        <w:rPr>
          <w:rFonts w:ascii="Times New Roman" w:hAnsi="Times New Roman" w:cs="Times New Roman"/>
          <w:sz w:val="24"/>
          <w:szCs w:val="24"/>
        </w:rPr>
        <w:t>,</w:t>
      </w:r>
      <w:r w:rsidRPr="00C264A6">
        <w:rPr>
          <w:rFonts w:ascii="Times New Roman" w:hAnsi="Times New Roman" w:cs="Times New Roman"/>
          <w:sz w:val="24"/>
          <w:szCs w:val="24"/>
        </w:rPr>
        <w:t xml:space="preserve"> 87</w:t>
      </w:r>
      <w:r w:rsidR="0047752F" w:rsidRPr="00D165CA">
        <w:rPr>
          <w:rFonts w:ascii="Times New Roman" w:hAnsi="Times New Roman" w:cs="Times New Roman"/>
          <w:sz w:val="24"/>
          <w:szCs w:val="24"/>
        </w:rPr>
        <w:t>–</w:t>
      </w:r>
      <w:r w:rsidRPr="00C264A6">
        <w:rPr>
          <w:rFonts w:ascii="Times New Roman" w:hAnsi="Times New Roman" w:cs="Times New Roman"/>
          <w:sz w:val="24"/>
          <w:szCs w:val="24"/>
        </w:rPr>
        <w:t>107.</w:t>
      </w:r>
    </w:p>
    <w:p w14:paraId="26817F5E" w14:textId="09A9FA2E" w:rsidR="00D165CA" w:rsidRDefault="00D165CA" w:rsidP="00D165CA">
      <w:pPr>
        <w:spacing w:after="0" w:line="360" w:lineRule="auto"/>
        <w:ind w:left="720" w:hanging="720"/>
        <w:rPr>
          <w:rFonts w:ascii="Times New Roman" w:hAnsi="Times New Roman" w:cs="Times New Roman"/>
          <w:sz w:val="24"/>
          <w:szCs w:val="24"/>
        </w:rPr>
      </w:pPr>
      <w:r w:rsidRPr="00D165CA">
        <w:rPr>
          <w:rFonts w:ascii="Times New Roman" w:hAnsi="Times New Roman" w:cs="Times New Roman"/>
          <w:sz w:val="24"/>
          <w:szCs w:val="24"/>
        </w:rPr>
        <w:t>Broome, John</w:t>
      </w:r>
      <w:r>
        <w:rPr>
          <w:rFonts w:ascii="Times New Roman" w:hAnsi="Times New Roman" w:cs="Times New Roman"/>
          <w:sz w:val="24"/>
          <w:szCs w:val="24"/>
        </w:rPr>
        <w:t xml:space="preserve"> (</w:t>
      </w:r>
      <w:r w:rsidRPr="00D165CA">
        <w:rPr>
          <w:rFonts w:ascii="Times New Roman" w:hAnsi="Times New Roman" w:cs="Times New Roman"/>
          <w:sz w:val="24"/>
          <w:szCs w:val="24"/>
        </w:rPr>
        <w:t>2005</w:t>
      </w:r>
      <w:r>
        <w:rPr>
          <w:rFonts w:ascii="Times New Roman" w:hAnsi="Times New Roman" w:cs="Times New Roman"/>
          <w:sz w:val="24"/>
          <w:szCs w:val="24"/>
        </w:rPr>
        <w:t>):</w:t>
      </w:r>
      <w:r w:rsidRPr="00D165CA">
        <w:rPr>
          <w:rFonts w:ascii="Times New Roman" w:hAnsi="Times New Roman" w:cs="Times New Roman"/>
          <w:sz w:val="24"/>
          <w:szCs w:val="24"/>
        </w:rPr>
        <w:t xml:space="preserve"> </w:t>
      </w:r>
      <w:r>
        <w:rPr>
          <w:rFonts w:ascii="Times New Roman" w:hAnsi="Times New Roman" w:cs="Times New Roman"/>
          <w:sz w:val="24"/>
          <w:szCs w:val="24"/>
        </w:rPr>
        <w:t>“</w:t>
      </w:r>
      <w:r w:rsidRPr="00D165CA">
        <w:rPr>
          <w:rFonts w:ascii="Times New Roman" w:hAnsi="Times New Roman" w:cs="Times New Roman"/>
          <w:sz w:val="24"/>
          <w:szCs w:val="24"/>
        </w:rPr>
        <w:t>Have We Reason To Do As Rationality Requires?</w:t>
      </w:r>
      <w:r>
        <w:rPr>
          <w:rFonts w:ascii="Times New Roman" w:hAnsi="Times New Roman" w:cs="Times New Roman"/>
          <w:sz w:val="24"/>
          <w:szCs w:val="24"/>
        </w:rPr>
        <w:t xml:space="preserve"> – </w:t>
      </w:r>
      <w:r w:rsidRPr="00D165CA">
        <w:rPr>
          <w:rFonts w:ascii="Times New Roman" w:hAnsi="Times New Roman" w:cs="Times New Roman"/>
          <w:sz w:val="24"/>
          <w:szCs w:val="24"/>
        </w:rPr>
        <w:t>A Comment on</w:t>
      </w:r>
      <w:r>
        <w:rPr>
          <w:rFonts w:ascii="Times New Roman" w:hAnsi="Times New Roman" w:cs="Times New Roman"/>
          <w:sz w:val="24"/>
          <w:szCs w:val="24"/>
        </w:rPr>
        <w:t xml:space="preserve"> </w:t>
      </w:r>
      <w:r w:rsidRPr="00D165CA">
        <w:rPr>
          <w:rFonts w:ascii="Times New Roman" w:hAnsi="Times New Roman" w:cs="Times New Roman"/>
          <w:sz w:val="24"/>
          <w:szCs w:val="24"/>
        </w:rPr>
        <w:t>Raz</w:t>
      </w:r>
      <w:r>
        <w:rPr>
          <w:rFonts w:ascii="Times New Roman" w:hAnsi="Times New Roman" w:cs="Times New Roman"/>
          <w:sz w:val="24"/>
          <w:szCs w:val="24"/>
        </w:rPr>
        <w:t>”,</w:t>
      </w:r>
      <w:r w:rsidRPr="00D165CA">
        <w:rPr>
          <w:rFonts w:ascii="Times New Roman" w:hAnsi="Times New Roman" w:cs="Times New Roman"/>
          <w:sz w:val="24"/>
          <w:szCs w:val="24"/>
        </w:rPr>
        <w:t xml:space="preserve"> </w:t>
      </w:r>
      <w:r w:rsidRPr="00D165CA">
        <w:rPr>
          <w:rFonts w:ascii="Times New Roman" w:hAnsi="Times New Roman" w:cs="Times New Roman"/>
          <w:i/>
          <w:iCs/>
          <w:sz w:val="24"/>
          <w:szCs w:val="24"/>
        </w:rPr>
        <w:t>Journal of Ethics and Social Philosophy</w:t>
      </w:r>
      <w:r w:rsidRPr="00D165CA">
        <w:rPr>
          <w:rFonts w:ascii="Times New Roman" w:hAnsi="Times New Roman" w:cs="Times New Roman"/>
          <w:sz w:val="24"/>
          <w:szCs w:val="24"/>
        </w:rPr>
        <w:t xml:space="preserve"> 1</w:t>
      </w:r>
      <w:r>
        <w:rPr>
          <w:rFonts w:ascii="Times New Roman" w:hAnsi="Times New Roman" w:cs="Times New Roman"/>
          <w:sz w:val="24"/>
          <w:szCs w:val="24"/>
        </w:rPr>
        <w:t>,</w:t>
      </w:r>
      <w:r w:rsidRPr="00D165CA">
        <w:rPr>
          <w:rFonts w:ascii="Times New Roman" w:hAnsi="Times New Roman" w:cs="Times New Roman"/>
          <w:sz w:val="24"/>
          <w:szCs w:val="24"/>
        </w:rPr>
        <w:t xml:space="preserve"> 1–8.</w:t>
      </w:r>
    </w:p>
    <w:p w14:paraId="072C1E28" w14:textId="0237484E" w:rsidR="004A0CD8" w:rsidRPr="004A0CD8" w:rsidRDefault="004A0CD8" w:rsidP="00D165CA">
      <w:pPr>
        <w:spacing w:after="0" w:line="360" w:lineRule="auto"/>
        <w:ind w:left="720" w:hanging="720"/>
        <w:rPr>
          <w:rFonts w:ascii="Times New Roman" w:hAnsi="Times New Roman" w:cs="Times New Roman"/>
          <w:sz w:val="24"/>
          <w:szCs w:val="24"/>
        </w:rPr>
      </w:pPr>
      <w:r w:rsidRPr="004A0CD8">
        <w:rPr>
          <w:rFonts w:ascii="Times New Roman" w:hAnsi="Times New Roman" w:cs="Times New Roman"/>
          <w:sz w:val="24"/>
          <w:szCs w:val="24"/>
        </w:rPr>
        <w:lastRenderedPageBreak/>
        <w:t>Broome, John</w:t>
      </w:r>
      <w:r w:rsidR="00D165CA">
        <w:rPr>
          <w:rFonts w:ascii="Times New Roman" w:hAnsi="Times New Roman" w:cs="Times New Roman"/>
          <w:sz w:val="24"/>
          <w:szCs w:val="24"/>
        </w:rPr>
        <w:t xml:space="preserve"> (</w:t>
      </w:r>
      <w:r w:rsidRPr="004A0CD8">
        <w:rPr>
          <w:rFonts w:ascii="Times New Roman" w:hAnsi="Times New Roman" w:cs="Times New Roman"/>
          <w:sz w:val="24"/>
          <w:szCs w:val="24"/>
        </w:rPr>
        <w:t>2013</w:t>
      </w:r>
      <w:r w:rsidR="00D165CA">
        <w:rPr>
          <w:rFonts w:ascii="Times New Roman" w:hAnsi="Times New Roman" w:cs="Times New Roman"/>
          <w:sz w:val="24"/>
          <w:szCs w:val="24"/>
        </w:rPr>
        <w:t>):</w:t>
      </w:r>
      <w:r w:rsidRPr="004A0CD8">
        <w:rPr>
          <w:rFonts w:ascii="Times New Roman" w:hAnsi="Times New Roman" w:cs="Times New Roman"/>
          <w:sz w:val="24"/>
          <w:szCs w:val="24"/>
        </w:rPr>
        <w:t xml:space="preserve"> </w:t>
      </w:r>
      <w:r w:rsidRPr="004A0CD8">
        <w:rPr>
          <w:rFonts w:ascii="Times New Roman" w:hAnsi="Times New Roman" w:cs="Times New Roman"/>
          <w:i/>
          <w:iCs/>
          <w:sz w:val="24"/>
          <w:szCs w:val="24"/>
        </w:rPr>
        <w:t>Rationality Through Reasoning</w:t>
      </w:r>
      <w:r w:rsidRPr="004A0CD8">
        <w:rPr>
          <w:rFonts w:ascii="Times New Roman" w:hAnsi="Times New Roman" w:cs="Times New Roman"/>
          <w:sz w:val="24"/>
          <w:szCs w:val="24"/>
        </w:rPr>
        <w:t>, Chichester: Blackwell.</w:t>
      </w:r>
    </w:p>
    <w:p w14:paraId="00DAC6B3" w14:textId="1D7B65BD" w:rsidR="004A0CD8" w:rsidRDefault="004A0CD8" w:rsidP="00711A12">
      <w:pPr>
        <w:spacing w:after="0" w:line="360" w:lineRule="auto"/>
        <w:ind w:left="720" w:hanging="720"/>
        <w:rPr>
          <w:rFonts w:ascii="Times New Roman" w:hAnsi="Times New Roman" w:cs="Times New Roman"/>
          <w:sz w:val="24"/>
          <w:szCs w:val="24"/>
        </w:rPr>
      </w:pPr>
      <w:r w:rsidRPr="004A0CD8">
        <w:rPr>
          <w:rFonts w:ascii="Times New Roman" w:hAnsi="Times New Roman" w:cs="Times New Roman"/>
          <w:sz w:val="24"/>
          <w:szCs w:val="24"/>
        </w:rPr>
        <w:t xml:space="preserve">Chan, Timothy (ed.) </w:t>
      </w:r>
      <w:r w:rsidR="0047752F">
        <w:rPr>
          <w:rFonts w:ascii="Times New Roman" w:hAnsi="Times New Roman" w:cs="Times New Roman"/>
          <w:sz w:val="24"/>
          <w:szCs w:val="24"/>
        </w:rPr>
        <w:t>(</w:t>
      </w:r>
      <w:r w:rsidRPr="004A0CD8">
        <w:rPr>
          <w:rFonts w:ascii="Times New Roman" w:hAnsi="Times New Roman" w:cs="Times New Roman"/>
          <w:sz w:val="24"/>
          <w:szCs w:val="24"/>
        </w:rPr>
        <w:t>2013</w:t>
      </w:r>
      <w:r w:rsidR="0047752F">
        <w:rPr>
          <w:rFonts w:ascii="Times New Roman" w:hAnsi="Times New Roman" w:cs="Times New Roman"/>
          <w:sz w:val="24"/>
          <w:szCs w:val="24"/>
        </w:rPr>
        <w:t>):</w:t>
      </w:r>
      <w:r w:rsidRPr="004A0CD8">
        <w:rPr>
          <w:rFonts w:ascii="Times New Roman" w:hAnsi="Times New Roman" w:cs="Times New Roman"/>
          <w:sz w:val="24"/>
          <w:szCs w:val="24"/>
        </w:rPr>
        <w:t xml:space="preserve"> </w:t>
      </w:r>
      <w:r w:rsidRPr="004A0CD8">
        <w:rPr>
          <w:rFonts w:ascii="Times New Roman" w:hAnsi="Times New Roman" w:cs="Times New Roman"/>
          <w:i/>
          <w:iCs/>
          <w:sz w:val="24"/>
          <w:szCs w:val="24"/>
        </w:rPr>
        <w:t>The Aim of Belief</w:t>
      </w:r>
      <w:r w:rsidRPr="004A0CD8">
        <w:rPr>
          <w:rFonts w:ascii="Times New Roman" w:hAnsi="Times New Roman" w:cs="Times New Roman"/>
          <w:sz w:val="24"/>
          <w:szCs w:val="24"/>
        </w:rPr>
        <w:t>, NY: OUP.</w:t>
      </w:r>
    </w:p>
    <w:p w14:paraId="65E877FA" w14:textId="49E0D792" w:rsidR="004A0CD8" w:rsidRPr="004A0CD8" w:rsidRDefault="004A0CD8" w:rsidP="00711A12">
      <w:pPr>
        <w:spacing w:after="0" w:line="360" w:lineRule="auto"/>
        <w:ind w:left="720" w:hanging="720"/>
        <w:rPr>
          <w:rFonts w:ascii="Times New Roman" w:hAnsi="Times New Roman" w:cs="Times New Roman"/>
          <w:sz w:val="24"/>
          <w:szCs w:val="24"/>
        </w:rPr>
      </w:pPr>
      <w:r w:rsidRPr="004A0CD8">
        <w:rPr>
          <w:rFonts w:ascii="Times New Roman" w:hAnsi="Times New Roman" w:cs="Times New Roman"/>
          <w:sz w:val="24"/>
          <w:szCs w:val="24"/>
        </w:rPr>
        <w:t>Chrisman, Matthew</w:t>
      </w:r>
      <w:r w:rsidR="0047752F">
        <w:rPr>
          <w:rFonts w:ascii="Times New Roman" w:hAnsi="Times New Roman" w:cs="Times New Roman"/>
          <w:sz w:val="24"/>
          <w:szCs w:val="24"/>
        </w:rPr>
        <w:t xml:space="preserve"> (</w:t>
      </w:r>
      <w:r w:rsidRPr="004A0CD8">
        <w:rPr>
          <w:rFonts w:ascii="Times New Roman" w:hAnsi="Times New Roman" w:cs="Times New Roman"/>
          <w:sz w:val="24"/>
          <w:szCs w:val="24"/>
        </w:rPr>
        <w:t>2008</w:t>
      </w:r>
      <w:r w:rsidR="0047752F">
        <w:rPr>
          <w:rFonts w:ascii="Times New Roman" w:hAnsi="Times New Roman" w:cs="Times New Roman"/>
          <w:sz w:val="24"/>
          <w:szCs w:val="24"/>
        </w:rPr>
        <w:t>):</w:t>
      </w:r>
      <w:r w:rsidRPr="004A0CD8">
        <w:rPr>
          <w:rFonts w:ascii="Times New Roman" w:hAnsi="Times New Roman" w:cs="Times New Roman"/>
          <w:sz w:val="24"/>
          <w:szCs w:val="24"/>
        </w:rPr>
        <w:t xml:space="preserve"> </w:t>
      </w:r>
      <w:r w:rsidR="0047752F">
        <w:rPr>
          <w:rFonts w:ascii="Times New Roman" w:hAnsi="Times New Roman" w:cs="Times New Roman"/>
          <w:sz w:val="24"/>
          <w:szCs w:val="24"/>
        </w:rPr>
        <w:t>“</w:t>
      </w:r>
      <w:r w:rsidRPr="004A0CD8">
        <w:rPr>
          <w:rFonts w:ascii="Times New Roman" w:hAnsi="Times New Roman" w:cs="Times New Roman"/>
          <w:sz w:val="24"/>
          <w:szCs w:val="24"/>
        </w:rPr>
        <w:t>Ought to believe</w:t>
      </w:r>
      <w:r w:rsidR="0047752F">
        <w:rPr>
          <w:rFonts w:ascii="Times New Roman" w:hAnsi="Times New Roman" w:cs="Times New Roman"/>
          <w:sz w:val="24"/>
          <w:szCs w:val="24"/>
        </w:rPr>
        <w:t>”</w:t>
      </w:r>
      <w:r w:rsidRPr="004A0CD8">
        <w:rPr>
          <w:rFonts w:ascii="Times New Roman" w:hAnsi="Times New Roman" w:cs="Times New Roman"/>
          <w:sz w:val="24"/>
          <w:szCs w:val="24"/>
        </w:rPr>
        <w:t xml:space="preserve">, </w:t>
      </w:r>
      <w:r w:rsidRPr="004A0CD8">
        <w:rPr>
          <w:rFonts w:ascii="Times New Roman" w:hAnsi="Times New Roman" w:cs="Times New Roman"/>
          <w:i/>
          <w:sz w:val="24"/>
          <w:szCs w:val="24"/>
        </w:rPr>
        <w:t>The Journal of Philosophy</w:t>
      </w:r>
      <w:r w:rsidRPr="004A0CD8">
        <w:rPr>
          <w:rFonts w:ascii="Times New Roman" w:hAnsi="Times New Roman" w:cs="Times New Roman"/>
          <w:sz w:val="24"/>
          <w:szCs w:val="24"/>
        </w:rPr>
        <w:t xml:space="preserve"> 105</w:t>
      </w:r>
      <w:r w:rsidR="0047752F">
        <w:rPr>
          <w:rFonts w:ascii="Times New Roman" w:hAnsi="Times New Roman" w:cs="Times New Roman"/>
          <w:sz w:val="24"/>
          <w:szCs w:val="24"/>
        </w:rPr>
        <w:t>,</w:t>
      </w:r>
      <w:r w:rsidRPr="004A0CD8">
        <w:rPr>
          <w:rFonts w:ascii="Times New Roman" w:hAnsi="Times New Roman" w:cs="Times New Roman"/>
          <w:sz w:val="24"/>
          <w:szCs w:val="24"/>
        </w:rPr>
        <w:t xml:space="preserve"> 346</w:t>
      </w:r>
      <w:r w:rsidR="0047752F" w:rsidRPr="0047752F">
        <w:rPr>
          <w:rFonts w:ascii="Times New Roman" w:hAnsi="Times New Roman" w:cs="Times New Roman"/>
          <w:sz w:val="24"/>
          <w:szCs w:val="24"/>
        </w:rPr>
        <w:t>–</w:t>
      </w:r>
      <w:r w:rsidRPr="004A0CD8">
        <w:rPr>
          <w:rFonts w:ascii="Times New Roman" w:hAnsi="Times New Roman" w:cs="Times New Roman"/>
          <w:sz w:val="24"/>
          <w:szCs w:val="24"/>
        </w:rPr>
        <w:t>370.</w:t>
      </w:r>
    </w:p>
    <w:p w14:paraId="224FADE7" w14:textId="665B8B1E" w:rsidR="004A0CD8" w:rsidRPr="004A0CD8" w:rsidRDefault="0047752F" w:rsidP="00711A12">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Chrisman, Matthew</w:t>
      </w:r>
      <w:r w:rsidR="004A0CD8" w:rsidRPr="004A0CD8">
        <w:rPr>
          <w:rFonts w:ascii="Times New Roman" w:hAnsi="Times New Roman" w:cs="Times New Roman"/>
          <w:sz w:val="24"/>
          <w:szCs w:val="24"/>
        </w:rPr>
        <w:t xml:space="preserve"> </w:t>
      </w:r>
      <w:r>
        <w:rPr>
          <w:rFonts w:ascii="Times New Roman" w:hAnsi="Times New Roman" w:cs="Times New Roman"/>
          <w:sz w:val="24"/>
          <w:szCs w:val="24"/>
        </w:rPr>
        <w:t>(</w:t>
      </w:r>
      <w:r w:rsidR="004A0CD8" w:rsidRPr="004A0CD8">
        <w:rPr>
          <w:rFonts w:ascii="Times New Roman" w:hAnsi="Times New Roman" w:cs="Times New Roman"/>
          <w:sz w:val="24"/>
          <w:szCs w:val="24"/>
        </w:rPr>
        <w:t>201</w:t>
      </w:r>
      <w:r>
        <w:rPr>
          <w:rFonts w:ascii="Times New Roman" w:hAnsi="Times New Roman" w:cs="Times New Roman"/>
          <w:sz w:val="24"/>
          <w:szCs w:val="24"/>
        </w:rPr>
        <w:t>8):</w:t>
      </w:r>
      <w:r w:rsidR="004A0CD8" w:rsidRPr="004A0CD8">
        <w:rPr>
          <w:rFonts w:ascii="Times New Roman" w:hAnsi="Times New Roman" w:cs="Times New Roman"/>
          <w:sz w:val="24"/>
          <w:szCs w:val="24"/>
        </w:rPr>
        <w:t xml:space="preserve"> </w:t>
      </w:r>
      <w:r>
        <w:rPr>
          <w:rFonts w:ascii="Times New Roman" w:hAnsi="Times New Roman" w:cs="Times New Roman"/>
          <w:sz w:val="24"/>
          <w:szCs w:val="24"/>
        </w:rPr>
        <w:t>“</w:t>
      </w:r>
      <w:r w:rsidR="004A0CD8" w:rsidRPr="004A0CD8">
        <w:rPr>
          <w:rFonts w:ascii="Times New Roman" w:hAnsi="Times New Roman" w:cs="Times New Roman"/>
          <w:sz w:val="24"/>
          <w:szCs w:val="24"/>
        </w:rPr>
        <w:t>Epistemic Normativity and Cognitive Agency</w:t>
      </w:r>
      <w:r>
        <w:rPr>
          <w:rFonts w:ascii="Times New Roman" w:hAnsi="Times New Roman" w:cs="Times New Roman"/>
          <w:sz w:val="24"/>
          <w:szCs w:val="24"/>
        </w:rPr>
        <w:t>”</w:t>
      </w:r>
      <w:r w:rsidR="004A0CD8" w:rsidRPr="004A0CD8">
        <w:rPr>
          <w:rFonts w:ascii="Times New Roman" w:hAnsi="Times New Roman" w:cs="Times New Roman"/>
          <w:sz w:val="24"/>
          <w:szCs w:val="24"/>
        </w:rPr>
        <w:t xml:space="preserve">, </w:t>
      </w:r>
      <w:proofErr w:type="spellStart"/>
      <w:r w:rsidR="004A0CD8" w:rsidRPr="004A0CD8">
        <w:rPr>
          <w:rFonts w:ascii="Times New Roman" w:hAnsi="Times New Roman" w:cs="Times New Roman"/>
          <w:i/>
          <w:iCs/>
          <w:sz w:val="24"/>
          <w:szCs w:val="24"/>
        </w:rPr>
        <w:t>Noûs</w:t>
      </w:r>
      <w:proofErr w:type="spellEnd"/>
      <w:r>
        <w:rPr>
          <w:rFonts w:ascii="Times New Roman" w:hAnsi="Times New Roman" w:cs="Times New Roman"/>
          <w:sz w:val="24"/>
          <w:szCs w:val="24"/>
        </w:rPr>
        <w:t xml:space="preserve"> 52,</w:t>
      </w:r>
      <w:r w:rsidR="004A0CD8" w:rsidRPr="004A0CD8">
        <w:rPr>
          <w:rFonts w:ascii="Times New Roman" w:hAnsi="Times New Roman" w:cs="Times New Roman"/>
          <w:sz w:val="24"/>
          <w:szCs w:val="24"/>
        </w:rPr>
        <w:t xml:space="preserve"> </w:t>
      </w:r>
      <w:r w:rsidRPr="0047752F">
        <w:rPr>
          <w:rFonts w:ascii="Times New Roman" w:hAnsi="Times New Roman" w:cs="Times New Roman"/>
          <w:sz w:val="24"/>
          <w:szCs w:val="24"/>
        </w:rPr>
        <w:t>508–529</w:t>
      </w:r>
      <w:r>
        <w:rPr>
          <w:rFonts w:ascii="Times New Roman" w:hAnsi="Times New Roman" w:cs="Times New Roman"/>
          <w:sz w:val="24"/>
          <w:szCs w:val="24"/>
        </w:rPr>
        <w:t>.</w:t>
      </w:r>
    </w:p>
    <w:p w14:paraId="5820A220" w14:textId="059B0236" w:rsidR="004A0CD8" w:rsidRDefault="004A0CD8" w:rsidP="00711A12">
      <w:pPr>
        <w:spacing w:after="0" w:line="360" w:lineRule="auto"/>
        <w:ind w:left="720" w:hanging="720"/>
        <w:rPr>
          <w:rFonts w:ascii="Times New Roman" w:hAnsi="Times New Roman" w:cs="Times New Roman"/>
          <w:sz w:val="24"/>
          <w:szCs w:val="24"/>
        </w:rPr>
      </w:pPr>
      <w:r w:rsidRPr="004A0CD8">
        <w:rPr>
          <w:rFonts w:ascii="Times New Roman" w:hAnsi="Times New Roman" w:cs="Times New Roman"/>
          <w:sz w:val="24"/>
          <w:szCs w:val="24"/>
        </w:rPr>
        <w:t xml:space="preserve">Clifford, William K. </w:t>
      </w:r>
      <w:r w:rsidR="0047752F">
        <w:rPr>
          <w:rFonts w:ascii="Times New Roman" w:hAnsi="Times New Roman" w:cs="Times New Roman"/>
          <w:sz w:val="24"/>
          <w:szCs w:val="24"/>
        </w:rPr>
        <w:t>(</w:t>
      </w:r>
      <w:r w:rsidRPr="004A0CD8">
        <w:rPr>
          <w:rFonts w:ascii="Times New Roman" w:hAnsi="Times New Roman" w:cs="Times New Roman"/>
          <w:sz w:val="24"/>
          <w:szCs w:val="24"/>
        </w:rPr>
        <w:t>1877</w:t>
      </w:r>
      <w:r w:rsidR="0047752F">
        <w:rPr>
          <w:rFonts w:ascii="Times New Roman" w:hAnsi="Times New Roman" w:cs="Times New Roman"/>
          <w:sz w:val="24"/>
          <w:szCs w:val="24"/>
        </w:rPr>
        <w:t>):</w:t>
      </w:r>
      <w:r w:rsidRPr="004A0CD8">
        <w:rPr>
          <w:rFonts w:ascii="Times New Roman" w:hAnsi="Times New Roman" w:cs="Times New Roman"/>
          <w:sz w:val="24"/>
          <w:szCs w:val="24"/>
        </w:rPr>
        <w:t xml:space="preserve"> </w:t>
      </w:r>
      <w:r w:rsidR="0047752F">
        <w:rPr>
          <w:rFonts w:ascii="Times New Roman" w:hAnsi="Times New Roman" w:cs="Times New Roman"/>
          <w:sz w:val="24"/>
          <w:szCs w:val="24"/>
        </w:rPr>
        <w:t>“</w:t>
      </w:r>
      <w:r w:rsidRPr="004A0CD8">
        <w:rPr>
          <w:rFonts w:ascii="Times New Roman" w:hAnsi="Times New Roman" w:cs="Times New Roman"/>
          <w:sz w:val="24"/>
          <w:szCs w:val="24"/>
        </w:rPr>
        <w:t>The Ethics of Belief</w:t>
      </w:r>
      <w:r w:rsidR="0047752F">
        <w:rPr>
          <w:rFonts w:ascii="Times New Roman" w:hAnsi="Times New Roman" w:cs="Times New Roman"/>
          <w:sz w:val="24"/>
          <w:szCs w:val="24"/>
        </w:rPr>
        <w:t>”</w:t>
      </w:r>
      <w:r w:rsidRPr="004A0CD8">
        <w:rPr>
          <w:rFonts w:ascii="Times New Roman" w:hAnsi="Times New Roman" w:cs="Times New Roman"/>
          <w:sz w:val="24"/>
          <w:szCs w:val="24"/>
        </w:rPr>
        <w:t xml:space="preserve">, In: </w:t>
      </w:r>
      <w:r w:rsidRPr="004A0CD8">
        <w:rPr>
          <w:rFonts w:ascii="Times New Roman" w:hAnsi="Times New Roman" w:cs="Times New Roman"/>
          <w:i/>
          <w:iCs/>
          <w:sz w:val="24"/>
          <w:szCs w:val="24"/>
        </w:rPr>
        <w:t>The Ethics of Belief. And other Essays</w:t>
      </w:r>
      <w:r w:rsidRPr="004A0CD8">
        <w:rPr>
          <w:rFonts w:ascii="Times New Roman" w:hAnsi="Times New Roman" w:cs="Times New Roman"/>
          <w:sz w:val="24"/>
          <w:szCs w:val="24"/>
        </w:rPr>
        <w:t>, NY: Prometheus Books 1999</w:t>
      </w:r>
      <w:r w:rsidR="0047752F">
        <w:rPr>
          <w:rFonts w:ascii="Times New Roman" w:hAnsi="Times New Roman" w:cs="Times New Roman"/>
          <w:sz w:val="24"/>
          <w:szCs w:val="24"/>
        </w:rPr>
        <w:t>,</w:t>
      </w:r>
      <w:r w:rsidRPr="004A0CD8">
        <w:rPr>
          <w:rFonts w:ascii="Times New Roman" w:hAnsi="Times New Roman" w:cs="Times New Roman"/>
          <w:sz w:val="24"/>
          <w:szCs w:val="24"/>
        </w:rPr>
        <w:t xml:space="preserve"> 70</w:t>
      </w:r>
      <w:r w:rsidR="0047752F" w:rsidRPr="0047752F">
        <w:rPr>
          <w:rFonts w:ascii="Times New Roman" w:hAnsi="Times New Roman" w:cs="Times New Roman"/>
          <w:sz w:val="24"/>
          <w:szCs w:val="24"/>
        </w:rPr>
        <w:t>–</w:t>
      </w:r>
      <w:r w:rsidRPr="004A0CD8">
        <w:rPr>
          <w:rFonts w:ascii="Times New Roman" w:hAnsi="Times New Roman" w:cs="Times New Roman"/>
          <w:sz w:val="24"/>
          <w:szCs w:val="24"/>
        </w:rPr>
        <w:t>96.</w:t>
      </w:r>
    </w:p>
    <w:p w14:paraId="6E327EA2" w14:textId="26B07BA7" w:rsidR="00711A12" w:rsidRDefault="00711A12" w:rsidP="00711A12">
      <w:pPr>
        <w:spacing w:after="0" w:line="360" w:lineRule="auto"/>
        <w:ind w:left="720" w:hanging="720"/>
        <w:rPr>
          <w:rFonts w:ascii="Times New Roman" w:hAnsi="Times New Roman" w:cs="Times New Roman"/>
          <w:sz w:val="24"/>
          <w:szCs w:val="24"/>
        </w:rPr>
      </w:pPr>
      <w:r w:rsidRPr="00711A12">
        <w:rPr>
          <w:rFonts w:ascii="Times New Roman" w:hAnsi="Times New Roman" w:cs="Times New Roman"/>
          <w:sz w:val="24"/>
          <w:szCs w:val="24"/>
        </w:rPr>
        <w:t>Coates, D. Justin</w:t>
      </w:r>
      <w:r w:rsidR="0047752F">
        <w:rPr>
          <w:rFonts w:ascii="Times New Roman" w:hAnsi="Times New Roman" w:cs="Times New Roman"/>
          <w:sz w:val="24"/>
          <w:szCs w:val="24"/>
        </w:rPr>
        <w:t xml:space="preserve"> (</w:t>
      </w:r>
      <w:r w:rsidRPr="00711A12">
        <w:rPr>
          <w:rFonts w:ascii="Times New Roman" w:hAnsi="Times New Roman" w:cs="Times New Roman"/>
          <w:sz w:val="24"/>
          <w:szCs w:val="24"/>
        </w:rPr>
        <w:t>2016</w:t>
      </w:r>
      <w:r w:rsidR="0047752F">
        <w:rPr>
          <w:rFonts w:ascii="Times New Roman" w:hAnsi="Times New Roman" w:cs="Times New Roman"/>
          <w:sz w:val="24"/>
          <w:szCs w:val="24"/>
        </w:rPr>
        <w:t>): “</w:t>
      </w:r>
      <w:r w:rsidRPr="00711A12">
        <w:rPr>
          <w:rFonts w:ascii="Times New Roman" w:hAnsi="Times New Roman" w:cs="Times New Roman"/>
          <w:sz w:val="24"/>
          <w:szCs w:val="24"/>
        </w:rPr>
        <w:t>The Epistemic Norm of Blame</w:t>
      </w:r>
      <w:r w:rsidR="0047752F">
        <w:rPr>
          <w:rFonts w:ascii="Times New Roman" w:hAnsi="Times New Roman" w:cs="Times New Roman"/>
          <w:sz w:val="24"/>
          <w:szCs w:val="24"/>
        </w:rPr>
        <w:t>”</w:t>
      </w:r>
      <w:r w:rsidRPr="00711A12">
        <w:rPr>
          <w:rFonts w:ascii="Times New Roman" w:hAnsi="Times New Roman" w:cs="Times New Roman"/>
          <w:sz w:val="24"/>
          <w:szCs w:val="24"/>
        </w:rPr>
        <w:t>, </w:t>
      </w:r>
      <w:r w:rsidRPr="00711A12">
        <w:rPr>
          <w:rFonts w:ascii="Times New Roman" w:hAnsi="Times New Roman" w:cs="Times New Roman"/>
          <w:i/>
          <w:iCs/>
          <w:sz w:val="24"/>
          <w:szCs w:val="24"/>
        </w:rPr>
        <w:t>Ethical Theory and Moral Practice</w:t>
      </w:r>
      <w:r w:rsidR="0047752F">
        <w:rPr>
          <w:rFonts w:ascii="Times New Roman" w:hAnsi="Times New Roman" w:cs="Times New Roman"/>
          <w:sz w:val="24"/>
          <w:szCs w:val="24"/>
        </w:rPr>
        <w:t xml:space="preserve"> </w:t>
      </w:r>
      <w:r w:rsidRPr="00711A12">
        <w:rPr>
          <w:rFonts w:ascii="Times New Roman" w:hAnsi="Times New Roman" w:cs="Times New Roman"/>
          <w:sz w:val="24"/>
          <w:szCs w:val="24"/>
        </w:rPr>
        <w:t>19, 457</w:t>
      </w:r>
      <w:r w:rsidR="0047752F" w:rsidRPr="0047752F">
        <w:rPr>
          <w:rFonts w:ascii="Times New Roman" w:hAnsi="Times New Roman" w:cs="Times New Roman"/>
          <w:sz w:val="24"/>
          <w:szCs w:val="24"/>
        </w:rPr>
        <w:t>–</w:t>
      </w:r>
      <w:r w:rsidRPr="00711A12">
        <w:rPr>
          <w:rFonts w:ascii="Times New Roman" w:hAnsi="Times New Roman" w:cs="Times New Roman"/>
          <w:sz w:val="24"/>
          <w:szCs w:val="24"/>
        </w:rPr>
        <w:t xml:space="preserve">473. </w:t>
      </w:r>
    </w:p>
    <w:p w14:paraId="4BDEEF85" w14:textId="702E635C" w:rsidR="004A0CD8" w:rsidRDefault="004A0CD8" w:rsidP="00711A12">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Coates, D. Justin / </w:t>
      </w:r>
      <w:proofErr w:type="spellStart"/>
      <w:r>
        <w:rPr>
          <w:rFonts w:ascii="Times New Roman" w:hAnsi="Times New Roman" w:cs="Times New Roman"/>
          <w:sz w:val="24"/>
          <w:szCs w:val="24"/>
        </w:rPr>
        <w:t>Tognazzini</w:t>
      </w:r>
      <w:proofErr w:type="spellEnd"/>
      <w:r>
        <w:rPr>
          <w:rFonts w:ascii="Times New Roman" w:hAnsi="Times New Roman" w:cs="Times New Roman"/>
          <w:sz w:val="24"/>
          <w:szCs w:val="24"/>
        </w:rPr>
        <w:t>, Neal</w:t>
      </w:r>
      <w:r w:rsidR="0047752F">
        <w:rPr>
          <w:rFonts w:ascii="Times New Roman" w:hAnsi="Times New Roman" w:cs="Times New Roman"/>
          <w:sz w:val="24"/>
          <w:szCs w:val="24"/>
        </w:rPr>
        <w:t xml:space="preserve"> (eds.)</w:t>
      </w:r>
      <w:r>
        <w:rPr>
          <w:rFonts w:ascii="Times New Roman" w:hAnsi="Times New Roman" w:cs="Times New Roman"/>
          <w:sz w:val="24"/>
          <w:szCs w:val="24"/>
        </w:rPr>
        <w:t xml:space="preserve"> </w:t>
      </w:r>
      <w:r w:rsidR="0047752F">
        <w:rPr>
          <w:rFonts w:ascii="Times New Roman" w:hAnsi="Times New Roman" w:cs="Times New Roman"/>
          <w:sz w:val="24"/>
          <w:szCs w:val="24"/>
        </w:rPr>
        <w:t>(</w:t>
      </w:r>
      <w:r>
        <w:rPr>
          <w:rFonts w:ascii="Times New Roman" w:hAnsi="Times New Roman" w:cs="Times New Roman"/>
          <w:sz w:val="24"/>
          <w:szCs w:val="24"/>
        </w:rPr>
        <w:t>2013</w:t>
      </w:r>
      <w:r w:rsidR="0047752F">
        <w:rPr>
          <w:rFonts w:ascii="Times New Roman" w:hAnsi="Times New Roman" w:cs="Times New Roman"/>
          <w:sz w:val="24"/>
          <w:szCs w:val="24"/>
        </w:rPr>
        <w:t>):</w:t>
      </w:r>
      <w:r>
        <w:rPr>
          <w:rFonts w:ascii="Times New Roman" w:hAnsi="Times New Roman" w:cs="Times New Roman"/>
          <w:sz w:val="24"/>
          <w:szCs w:val="24"/>
        </w:rPr>
        <w:t xml:space="preserve"> </w:t>
      </w:r>
      <w:r w:rsidRPr="00E868D5">
        <w:rPr>
          <w:rFonts w:ascii="Times New Roman" w:hAnsi="Times New Roman" w:cs="Times New Roman"/>
          <w:i/>
          <w:sz w:val="24"/>
          <w:szCs w:val="24"/>
        </w:rPr>
        <w:t>Blame. Its Nature and Norms</w:t>
      </w:r>
      <w:r>
        <w:rPr>
          <w:rFonts w:ascii="Times New Roman" w:hAnsi="Times New Roman" w:cs="Times New Roman"/>
          <w:sz w:val="24"/>
          <w:szCs w:val="24"/>
        </w:rPr>
        <w:t xml:space="preserve">, </w:t>
      </w:r>
      <w:r w:rsidR="0047752F">
        <w:rPr>
          <w:rFonts w:ascii="Times New Roman" w:hAnsi="Times New Roman" w:cs="Times New Roman"/>
          <w:sz w:val="24"/>
          <w:szCs w:val="24"/>
        </w:rPr>
        <w:t>NY</w:t>
      </w:r>
      <w:r>
        <w:rPr>
          <w:rFonts w:ascii="Times New Roman" w:hAnsi="Times New Roman" w:cs="Times New Roman"/>
          <w:sz w:val="24"/>
          <w:szCs w:val="24"/>
        </w:rPr>
        <w:t>: OUP.</w:t>
      </w:r>
    </w:p>
    <w:p w14:paraId="007EAE5B" w14:textId="77B6C12A" w:rsidR="00711A12" w:rsidRDefault="00711A12" w:rsidP="00711A12">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sz w:val="24"/>
          <w:szCs w:val="24"/>
          <w:lang w:val="en-GB"/>
        </w:rPr>
        <w:t xml:space="preserve">Craig, Edward </w:t>
      </w:r>
      <w:r w:rsidR="0047752F">
        <w:rPr>
          <w:rFonts w:ascii="Times New Roman" w:hAnsi="Times New Roman" w:cs="Times New Roman"/>
          <w:sz w:val="24"/>
          <w:szCs w:val="24"/>
          <w:lang w:val="en-GB"/>
        </w:rPr>
        <w:t>(</w:t>
      </w:r>
      <w:r w:rsidRPr="00711A12">
        <w:rPr>
          <w:rFonts w:ascii="Times New Roman" w:hAnsi="Times New Roman" w:cs="Times New Roman"/>
          <w:sz w:val="24"/>
          <w:szCs w:val="24"/>
          <w:lang w:val="en-GB"/>
        </w:rPr>
        <w:t>1990</w:t>
      </w:r>
      <w:r w:rsidR="0047752F">
        <w:rPr>
          <w:rFonts w:ascii="Times New Roman" w:hAnsi="Times New Roman" w:cs="Times New Roman"/>
          <w:sz w:val="24"/>
          <w:szCs w:val="24"/>
          <w:lang w:val="en-GB"/>
        </w:rPr>
        <w:t>):</w:t>
      </w:r>
      <w:r w:rsidRPr="00711A12">
        <w:rPr>
          <w:rFonts w:ascii="Times New Roman" w:hAnsi="Times New Roman" w:cs="Times New Roman"/>
          <w:sz w:val="24"/>
          <w:szCs w:val="24"/>
          <w:lang w:val="en-GB"/>
        </w:rPr>
        <w:t xml:space="preserve"> </w:t>
      </w:r>
      <w:r w:rsidRPr="00711A12">
        <w:rPr>
          <w:rFonts w:ascii="Times New Roman" w:hAnsi="Times New Roman" w:cs="Times New Roman"/>
          <w:i/>
          <w:sz w:val="24"/>
          <w:szCs w:val="24"/>
        </w:rPr>
        <w:t xml:space="preserve">Knowledge and the State of </w:t>
      </w:r>
      <w:proofErr w:type="spellStart"/>
      <w:r w:rsidRPr="00711A12">
        <w:rPr>
          <w:rFonts w:ascii="Times New Roman" w:hAnsi="Times New Roman" w:cs="Times New Roman"/>
          <w:i/>
          <w:sz w:val="24"/>
          <w:szCs w:val="24"/>
        </w:rPr>
        <w:t>Nature</w:t>
      </w:r>
      <w:r w:rsidR="0047752F">
        <w:rPr>
          <w:rFonts w:ascii="Times New Roman" w:hAnsi="Times New Roman" w:cs="Times New Roman"/>
          <w:sz w:val="24"/>
          <w:szCs w:val="24"/>
        </w:rPr>
        <w:t>,</w:t>
      </w:r>
      <w:r w:rsidRPr="00711A12">
        <w:rPr>
          <w:rFonts w:ascii="Times New Roman" w:hAnsi="Times New Roman" w:cs="Times New Roman"/>
          <w:sz w:val="24"/>
          <w:szCs w:val="24"/>
        </w:rPr>
        <w:t>Oxford</w:t>
      </w:r>
      <w:proofErr w:type="spellEnd"/>
      <w:r w:rsidRPr="00711A12">
        <w:rPr>
          <w:rFonts w:ascii="Times New Roman" w:hAnsi="Times New Roman" w:cs="Times New Roman"/>
          <w:sz w:val="24"/>
          <w:szCs w:val="24"/>
        </w:rPr>
        <w:t>: Clarendon.</w:t>
      </w:r>
    </w:p>
    <w:p w14:paraId="4577E611" w14:textId="6E732F2B" w:rsidR="00711A12" w:rsidRDefault="00711A12" w:rsidP="00711A12">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DeRose, Keith / Warfield, Ted</w:t>
      </w:r>
      <w:r w:rsidR="00B258EC">
        <w:rPr>
          <w:rFonts w:ascii="Times New Roman" w:hAnsi="Times New Roman" w:cs="Times New Roman"/>
          <w:sz w:val="24"/>
          <w:szCs w:val="24"/>
        </w:rPr>
        <w:t xml:space="preserve"> (</w:t>
      </w:r>
      <w:r>
        <w:rPr>
          <w:rFonts w:ascii="Times New Roman" w:hAnsi="Times New Roman" w:cs="Times New Roman"/>
          <w:sz w:val="24"/>
          <w:szCs w:val="24"/>
        </w:rPr>
        <w:t>1999</w:t>
      </w:r>
      <w:r w:rsidR="00B258EC">
        <w:rPr>
          <w:rFonts w:ascii="Times New Roman" w:hAnsi="Times New Roman" w:cs="Times New Roman"/>
          <w:sz w:val="24"/>
          <w:szCs w:val="24"/>
        </w:rPr>
        <w:t>)</w:t>
      </w:r>
      <w:r>
        <w:rPr>
          <w:rFonts w:ascii="Times New Roman" w:hAnsi="Times New Roman" w:cs="Times New Roman"/>
          <w:sz w:val="24"/>
          <w:szCs w:val="24"/>
        </w:rPr>
        <w:t>:</w:t>
      </w:r>
      <w:r w:rsidR="00B258EC">
        <w:rPr>
          <w:rFonts w:ascii="Times New Roman" w:hAnsi="Times New Roman" w:cs="Times New Roman"/>
          <w:sz w:val="24"/>
          <w:szCs w:val="24"/>
        </w:rPr>
        <w:t xml:space="preserve"> “Introduction: Responding to Skepticism”, in:</w:t>
      </w:r>
      <w:r>
        <w:rPr>
          <w:rFonts w:ascii="Times New Roman" w:hAnsi="Times New Roman" w:cs="Times New Roman"/>
          <w:sz w:val="24"/>
          <w:szCs w:val="24"/>
        </w:rPr>
        <w:t xml:space="preserve"> </w:t>
      </w:r>
      <w:r w:rsidRPr="00711A12">
        <w:rPr>
          <w:rFonts w:ascii="Times New Roman" w:hAnsi="Times New Roman" w:cs="Times New Roman"/>
          <w:i/>
          <w:iCs/>
          <w:sz w:val="24"/>
          <w:szCs w:val="24"/>
        </w:rPr>
        <w:t>Skepticism. A Contemporary Reader</w:t>
      </w:r>
      <w:r>
        <w:rPr>
          <w:rFonts w:ascii="Times New Roman" w:hAnsi="Times New Roman" w:cs="Times New Roman"/>
          <w:sz w:val="24"/>
          <w:szCs w:val="24"/>
        </w:rPr>
        <w:t xml:space="preserve">, </w:t>
      </w:r>
      <w:r w:rsidR="00C26AFC">
        <w:rPr>
          <w:rFonts w:ascii="Times New Roman" w:hAnsi="Times New Roman" w:cs="Times New Roman"/>
          <w:sz w:val="24"/>
          <w:szCs w:val="24"/>
        </w:rPr>
        <w:t xml:space="preserve">ed. by DeRose/Warfield, </w:t>
      </w:r>
      <w:r>
        <w:rPr>
          <w:rFonts w:ascii="Times New Roman" w:hAnsi="Times New Roman" w:cs="Times New Roman"/>
          <w:sz w:val="24"/>
          <w:szCs w:val="24"/>
        </w:rPr>
        <w:t>London: Routledge</w:t>
      </w:r>
      <w:r w:rsidR="00B258EC">
        <w:rPr>
          <w:rFonts w:ascii="Times New Roman" w:hAnsi="Times New Roman" w:cs="Times New Roman"/>
          <w:sz w:val="24"/>
          <w:szCs w:val="24"/>
        </w:rPr>
        <w:t>, 1</w:t>
      </w:r>
      <w:r w:rsidR="0047752F" w:rsidRPr="0047752F">
        <w:rPr>
          <w:rFonts w:ascii="Times New Roman" w:hAnsi="Times New Roman" w:cs="Times New Roman"/>
          <w:sz w:val="24"/>
          <w:szCs w:val="24"/>
        </w:rPr>
        <w:t>–</w:t>
      </w:r>
      <w:r w:rsidR="00B258EC">
        <w:rPr>
          <w:rFonts w:ascii="Times New Roman" w:hAnsi="Times New Roman" w:cs="Times New Roman"/>
          <w:sz w:val="24"/>
          <w:szCs w:val="24"/>
        </w:rPr>
        <w:t>26.</w:t>
      </w:r>
    </w:p>
    <w:p w14:paraId="0D8AABF7" w14:textId="387EA406" w:rsidR="00080F04" w:rsidRPr="00711A12" w:rsidRDefault="00080F04" w:rsidP="00711A12">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Descartes, R</w:t>
      </w:r>
      <w:r w:rsidRPr="00C26AFC">
        <w:rPr>
          <w:rFonts w:ascii="Times New Roman" w:hAnsi="Times New Roman" w:cs="Times New Roman"/>
          <w:sz w:val="24"/>
          <w:szCs w:val="24"/>
        </w:rPr>
        <w:t>en</w:t>
      </w:r>
      <w:r w:rsidR="00C26AFC" w:rsidRPr="00C26AFC">
        <w:rPr>
          <w:rFonts w:ascii="Times New Roman" w:hAnsi="Times New Roman" w:cs="Times New Roman"/>
          <w:sz w:val="24"/>
          <w:szCs w:val="24"/>
        </w:rPr>
        <w:t>é</w:t>
      </w:r>
      <w:r>
        <w:rPr>
          <w:rFonts w:ascii="Times New Roman" w:hAnsi="Times New Roman" w:cs="Times New Roman"/>
          <w:sz w:val="24"/>
          <w:szCs w:val="24"/>
        </w:rPr>
        <w:t xml:space="preserve"> </w:t>
      </w:r>
      <w:r w:rsidR="00C26AFC">
        <w:rPr>
          <w:rFonts w:ascii="Times New Roman" w:hAnsi="Times New Roman" w:cs="Times New Roman"/>
          <w:sz w:val="24"/>
          <w:szCs w:val="24"/>
        </w:rPr>
        <w:t xml:space="preserve">(1641): </w:t>
      </w:r>
      <w:r w:rsidR="00C26AFC" w:rsidRPr="00C26AFC">
        <w:rPr>
          <w:rFonts w:ascii="Times New Roman" w:hAnsi="Times New Roman" w:cs="Times New Roman"/>
          <w:i/>
          <w:iCs/>
          <w:sz w:val="24"/>
          <w:szCs w:val="24"/>
        </w:rPr>
        <w:t>Meditations on First Philosophy</w:t>
      </w:r>
      <w:r w:rsidR="00C26AFC">
        <w:rPr>
          <w:rFonts w:ascii="Times New Roman" w:hAnsi="Times New Roman" w:cs="Times New Roman"/>
          <w:sz w:val="24"/>
          <w:szCs w:val="24"/>
        </w:rPr>
        <w:t>, Indianapolis: Hackett Publishing 1993.</w:t>
      </w:r>
    </w:p>
    <w:p w14:paraId="16F3954E" w14:textId="3A20F505" w:rsidR="00711A12" w:rsidRPr="00711A12" w:rsidRDefault="00711A12" w:rsidP="00711A12">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sz w:val="24"/>
          <w:szCs w:val="24"/>
        </w:rPr>
        <w:t xml:space="preserve">De Sousa, Ronald </w:t>
      </w:r>
      <w:r w:rsidR="0047752F">
        <w:rPr>
          <w:rFonts w:ascii="Times New Roman" w:hAnsi="Times New Roman" w:cs="Times New Roman"/>
          <w:sz w:val="24"/>
          <w:szCs w:val="24"/>
        </w:rPr>
        <w:t>(</w:t>
      </w:r>
      <w:r w:rsidRPr="00711A12">
        <w:rPr>
          <w:rFonts w:ascii="Times New Roman" w:hAnsi="Times New Roman" w:cs="Times New Roman"/>
          <w:sz w:val="24"/>
          <w:szCs w:val="24"/>
        </w:rPr>
        <w:t>1987</w:t>
      </w:r>
      <w:r w:rsidR="0047752F">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sz w:val="24"/>
          <w:szCs w:val="24"/>
        </w:rPr>
        <w:t>The Rationality of Emotion</w:t>
      </w:r>
      <w:r w:rsidRPr="00711A12">
        <w:rPr>
          <w:rFonts w:ascii="Times New Roman" w:hAnsi="Times New Roman" w:cs="Times New Roman"/>
          <w:sz w:val="24"/>
          <w:szCs w:val="24"/>
        </w:rPr>
        <w:t>. Cambridge, MA: MIT Press.</w:t>
      </w:r>
    </w:p>
    <w:p w14:paraId="17347A27" w14:textId="329BB6D1" w:rsidR="00711A12" w:rsidRPr="00711A12" w:rsidRDefault="00711A12" w:rsidP="00711A12">
      <w:pPr>
        <w:spacing w:after="0" w:line="360" w:lineRule="auto"/>
        <w:ind w:left="720" w:hanging="720"/>
        <w:jc w:val="both"/>
        <w:rPr>
          <w:rFonts w:ascii="Times New Roman" w:hAnsi="Times New Roman" w:cs="Times New Roman"/>
          <w:sz w:val="24"/>
          <w:szCs w:val="24"/>
        </w:rPr>
      </w:pPr>
      <w:proofErr w:type="spellStart"/>
      <w:r w:rsidRPr="00711A12">
        <w:rPr>
          <w:rFonts w:ascii="Times New Roman" w:hAnsi="Times New Roman" w:cs="Times New Roman"/>
          <w:sz w:val="24"/>
          <w:szCs w:val="24"/>
        </w:rPr>
        <w:t>Döring</w:t>
      </w:r>
      <w:proofErr w:type="spellEnd"/>
      <w:r w:rsidRPr="00711A12">
        <w:rPr>
          <w:rFonts w:ascii="Times New Roman" w:hAnsi="Times New Roman" w:cs="Times New Roman"/>
          <w:sz w:val="24"/>
          <w:szCs w:val="24"/>
        </w:rPr>
        <w:t xml:space="preserve">, Sabine </w:t>
      </w:r>
      <w:r w:rsidR="0047752F">
        <w:rPr>
          <w:rFonts w:ascii="Times New Roman" w:hAnsi="Times New Roman" w:cs="Times New Roman"/>
          <w:sz w:val="24"/>
          <w:szCs w:val="24"/>
        </w:rPr>
        <w:t>(</w:t>
      </w:r>
      <w:r w:rsidRPr="00711A12">
        <w:rPr>
          <w:rFonts w:ascii="Times New Roman" w:hAnsi="Times New Roman" w:cs="Times New Roman"/>
          <w:sz w:val="24"/>
          <w:szCs w:val="24"/>
        </w:rPr>
        <w:t>2009</w:t>
      </w:r>
      <w:r w:rsidR="0047752F">
        <w:rPr>
          <w:rFonts w:ascii="Times New Roman" w:hAnsi="Times New Roman" w:cs="Times New Roman"/>
          <w:sz w:val="24"/>
          <w:szCs w:val="24"/>
        </w:rPr>
        <w:t>):</w:t>
      </w:r>
      <w:r w:rsidRPr="00711A12">
        <w:rPr>
          <w:rFonts w:ascii="Times New Roman" w:hAnsi="Times New Roman" w:cs="Times New Roman"/>
          <w:sz w:val="24"/>
          <w:szCs w:val="24"/>
        </w:rPr>
        <w:t xml:space="preserve"> </w:t>
      </w:r>
      <w:r w:rsidR="0047752F">
        <w:rPr>
          <w:rFonts w:ascii="Times New Roman" w:hAnsi="Times New Roman" w:cs="Times New Roman"/>
          <w:sz w:val="24"/>
          <w:szCs w:val="24"/>
        </w:rPr>
        <w:t>“</w:t>
      </w:r>
      <w:r w:rsidRPr="00711A12">
        <w:rPr>
          <w:rFonts w:ascii="Times New Roman" w:hAnsi="Times New Roman" w:cs="Times New Roman"/>
          <w:sz w:val="24"/>
          <w:szCs w:val="24"/>
        </w:rPr>
        <w:t>The logic of emotional experience: non-inferentiality and he problem of conflict without contradiction</w:t>
      </w:r>
      <w:r w:rsidR="0047752F">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sz w:val="24"/>
          <w:szCs w:val="24"/>
        </w:rPr>
        <w:t>Emotion Review</w:t>
      </w:r>
      <w:r w:rsidRPr="00711A12">
        <w:rPr>
          <w:rFonts w:ascii="Times New Roman" w:hAnsi="Times New Roman" w:cs="Times New Roman"/>
          <w:sz w:val="24"/>
          <w:szCs w:val="24"/>
        </w:rPr>
        <w:t xml:space="preserve"> 1</w:t>
      </w:r>
      <w:r w:rsidR="0047752F">
        <w:rPr>
          <w:rFonts w:ascii="Times New Roman" w:hAnsi="Times New Roman" w:cs="Times New Roman"/>
          <w:sz w:val="24"/>
          <w:szCs w:val="24"/>
        </w:rPr>
        <w:t>,</w:t>
      </w:r>
      <w:r w:rsidRPr="00711A12">
        <w:rPr>
          <w:rFonts w:ascii="Times New Roman" w:hAnsi="Times New Roman" w:cs="Times New Roman"/>
          <w:sz w:val="24"/>
          <w:szCs w:val="24"/>
        </w:rPr>
        <w:t xml:space="preserve"> 240</w:t>
      </w:r>
      <w:r w:rsidR="0047752F" w:rsidRPr="0047752F">
        <w:rPr>
          <w:rFonts w:ascii="Times New Roman" w:hAnsi="Times New Roman" w:cs="Times New Roman"/>
          <w:sz w:val="24"/>
          <w:szCs w:val="24"/>
        </w:rPr>
        <w:t>–</w:t>
      </w:r>
      <w:r w:rsidR="0047752F">
        <w:rPr>
          <w:rFonts w:ascii="Times New Roman" w:hAnsi="Times New Roman" w:cs="Times New Roman"/>
          <w:sz w:val="24"/>
          <w:szCs w:val="24"/>
        </w:rPr>
        <w:t>24</w:t>
      </w:r>
      <w:r w:rsidRPr="00711A12">
        <w:rPr>
          <w:rFonts w:ascii="Times New Roman" w:hAnsi="Times New Roman" w:cs="Times New Roman"/>
          <w:sz w:val="24"/>
          <w:szCs w:val="24"/>
        </w:rPr>
        <w:t>7.</w:t>
      </w:r>
    </w:p>
    <w:p w14:paraId="533EE626" w14:textId="4419F4E4" w:rsidR="00711A12" w:rsidRPr="00711A12" w:rsidRDefault="0047752F" w:rsidP="00711A12">
      <w:pPr>
        <w:spacing w:after="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Döring</w:t>
      </w:r>
      <w:proofErr w:type="spellEnd"/>
      <w:r>
        <w:rPr>
          <w:rFonts w:ascii="Times New Roman" w:hAnsi="Times New Roman" w:cs="Times New Roman"/>
          <w:sz w:val="24"/>
          <w:szCs w:val="24"/>
        </w:rPr>
        <w:t>, Sabine (</w:t>
      </w:r>
      <w:r w:rsidR="00711A12" w:rsidRPr="00711A12">
        <w:rPr>
          <w:rFonts w:ascii="Times New Roman" w:hAnsi="Times New Roman" w:cs="Times New Roman"/>
          <w:sz w:val="24"/>
          <w:szCs w:val="24"/>
        </w:rPr>
        <w:t>2010</w:t>
      </w:r>
      <w:r>
        <w:rPr>
          <w:rFonts w:ascii="Times New Roman" w:hAnsi="Times New Roman" w:cs="Times New Roman"/>
          <w:sz w:val="24"/>
          <w:szCs w:val="24"/>
        </w:rPr>
        <w:t>):</w:t>
      </w:r>
      <w:r w:rsidR="00711A12" w:rsidRPr="00711A12">
        <w:rPr>
          <w:rFonts w:ascii="Times New Roman" w:hAnsi="Times New Roman" w:cs="Times New Roman"/>
          <w:sz w:val="24"/>
          <w:szCs w:val="24"/>
        </w:rPr>
        <w:t xml:space="preserve"> </w:t>
      </w:r>
      <w:r>
        <w:rPr>
          <w:rFonts w:ascii="Times New Roman" w:hAnsi="Times New Roman" w:cs="Times New Roman"/>
          <w:sz w:val="24"/>
          <w:szCs w:val="24"/>
        </w:rPr>
        <w:t>“</w:t>
      </w:r>
      <w:r w:rsidR="00711A12" w:rsidRPr="00711A12">
        <w:rPr>
          <w:rFonts w:ascii="Times New Roman" w:hAnsi="Times New Roman" w:cs="Times New Roman"/>
          <w:sz w:val="24"/>
          <w:szCs w:val="24"/>
        </w:rPr>
        <w:t>Why be emotional?</w:t>
      </w:r>
      <w:r>
        <w:rPr>
          <w:rFonts w:ascii="Times New Roman" w:hAnsi="Times New Roman" w:cs="Times New Roman"/>
          <w:sz w:val="24"/>
          <w:szCs w:val="24"/>
        </w:rPr>
        <w:t>”</w:t>
      </w:r>
      <w:r w:rsidR="00711A12" w:rsidRPr="00711A12">
        <w:rPr>
          <w:rFonts w:ascii="Times New Roman" w:hAnsi="Times New Roman" w:cs="Times New Roman"/>
          <w:sz w:val="24"/>
          <w:szCs w:val="24"/>
        </w:rPr>
        <w:t xml:space="preserve">, in: </w:t>
      </w:r>
      <w:r w:rsidR="00711A12" w:rsidRPr="00711A12">
        <w:rPr>
          <w:rFonts w:ascii="Times New Roman" w:hAnsi="Times New Roman" w:cs="Times New Roman"/>
          <w:i/>
          <w:sz w:val="24"/>
          <w:szCs w:val="24"/>
        </w:rPr>
        <w:t>The Oxford Handbook of Philosophy of Emotion</w:t>
      </w:r>
      <w:r w:rsidR="00711A12" w:rsidRPr="00711A12">
        <w:rPr>
          <w:rFonts w:ascii="Times New Roman" w:hAnsi="Times New Roman" w:cs="Times New Roman"/>
          <w:sz w:val="24"/>
          <w:szCs w:val="24"/>
        </w:rPr>
        <w:t xml:space="preserve">, </w:t>
      </w:r>
      <w:r>
        <w:rPr>
          <w:rFonts w:ascii="Times New Roman" w:hAnsi="Times New Roman" w:cs="Times New Roman"/>
          <w:sz w:val="24"/>
          <w:szCs w:val="24"/>
        </w:rPr>
        <w:t xml:space="preserve">ed. by Goldie, </w:t>
      </w:r>
      <w:r w:rsidR="00711A12" w:rsidRPr="00711A12">
        <w:rPr>
          <w:rFonts w:ascii="Times New Roman" w:hAnsi="Times New Roman" w:cs="Times New Roman"/>
          <w:sz w:val="24"/>
          <w:szCs w:val="24"/>
        </w:rPr>
        <w:t>NY: OUP, 283</w:t>
      </w:r>
      <w:r w:rsidRPr="0047752F">
        <w:rPr>
          <w:rFonts w:ascii="Times New Roman" w:hAnsi="Times New Roman" w:cs="Times New Roman"/>
          <w:sz w:val="24"/>
          <w:szCs w:val="24"/>
        </w:rPr>
        <w:t>–</w:t>
      </w:r>
      <w:r w:rsidR="00711A12" w:rsidRPr="00711A12">
        <w:rPr>
          <w:rFonts w:ascii="Times New Roman" w:hAnsi="Times New Roman" w:cs="Times New Roman"/>
          <w:sz w:val="24"/>
          <w:szCs w:val="24"/>
        </w:rPr>
        <w:t>301.</w:t>
      </w:r>
    </w:p>
    <w:p w14:paraId="172656FB" w14:textId="4879ED73" w:rsidR="00711A12" w:rsidRPr="00711A12" w:rsidRDefault="00711A12" w:rsidP="00711A12">
      <w:pPr>
        <w:spacing w:after="0" w:line="360" w:lineRule="auto"/>
        <w:ind w:left="720" w:hanging="720"/>
        <w:jc w:val="both"/>
        <w:rPr>
          <w:rFonts w:ascii="Times New Roman" w:hAnsi="Times New Roman" w:cs="Times New Roman"/>
          <w:sz w:val="24"/>
          <w:szCs w:val="24"/>
        </w:rPr>
      </w:pPr>
      <w:proofErr w:type="spellStart"/>
      <w:r w:rsidRPr="00711A12">
        <w:rPr>
          <w:rFonts w:ascii="Times New Roman" w:hAnsi="Times New Roman" w:cs="Times New Roman"/>
          <w:sz w:val="24"/>
          <w:szCs w:val="24"/>
        </w:rPr>
        <w:t>Fantl</w:t>
      </w:r>
      <w:proofErr w:type="spellEnd"/>
      <w:r w:rsidRPr="00711A12">
        <w:rPr>
          <w:rFonts w:ascii="Times New Roman" w:hAnsi="Times New Roman" w:cs="Times New Roman"/>
          <w:sz w:val="24"/>
          <w:szCs w:val="24"/>
        </w:rPr>
        <w:t>, Jeremy</w:t>
      </w:r>
      <w:r w:rsidR="0047752F">
        <w:rPr>
          <w:rFonts w:ascii="Times New Roman" w:hAnsi="Times New Roman" w:cs="Times New Roman"/>
          <w:sz w:val="24"/>
          <w:szCs w:val="24"/>
        </w:rPr>
        <w:t xml:space="preserve"> </w:t>
      </w:r>
      <w:r w:rsidRPr="00711A12">
        <w:rPr>
          <w:rFonts w:ascii="Times New Roman" w:hAnsi="Times New Roman" w:cs="Times New Roman"/>
          <w:sz w:val="24"/>
          <w:szCs w:val="24"/>
        </w:rPr>
        <w:t>/</w:t>
      </w:r>
      <w:r w:rsidR="0047752F">
        <w:rPr>
          <w:rFonts w:ascii="Times New Roman" w:hAnsi="Times New Roman" w:cs="Times New Roman"/>
          <w:sz w:val="24"/>
          <w:szCs w:val="24"/>
        </w:rPr>
        <w:t xml:space="preserve"> </w:t>
      </w:r>
      <w:r w:rsidRPr="00711A12">
        <w:rPr>
          <w:rFonts w:ascii="Times New Roman" w:hAnsi="Times New Roman" w:cs="Times New Roman"/>
          <w:sz w:val="24"/>
          <w:szCs w:val="24"/>
        </w:rPr>
        <w:t xml:space="preserve">McGrath, Matthew </w:t>
      </w:r>
      <w:r w:rsidR="0047752F">
        <w:rPr>
          <w:rFonts w:ascii="Times New Roman" w:hAnsi="Times New Roman" w:cs="Times New Roman"/>
          <w:sz w:val="24"/>
          <w:szCs w:val="24"/>
        </w:rPr>
        <w:t>(</w:t>
      </w:r>
      <w:r w:rsidRPr="00711A12">
        <w:rPr>
          <w:rFonts w:ascii="Times New Roman" w:hAnsi="Times New Roman" w:cs="Times New Roman"/>
          <w:sz w:val="24"/>
          <w:szCs w:val="24"/>
        </w:rPr>
        <w:t>2002</w:t>
      </w:r>
      <w:r w:rsidR="0047752F">
        <w:rPr>
          <w:rFonts w:ascii="Times New Roman" w:hAnsi="Times New Roman" w:cs="Times New Roman"/>
          <w:sz w:val="24"/>
          <w:szCs w:val="24"/>
        </w:rPr>
        <w:t>):</w:t>
      </w:r>
      <w:r w:rsidRPr="00711A12">
        <w:rPr>
          <w:rFonts w:ascii="Times New Roman" w:hAnsi="Times New Roman" w:cs="Times New Roman"/>
          <w:sz w:val="24"/>
          <w:szCs w:val="24"/>
        </w:rPr>
        <w:t xml:space="preserve"> </w:t>
      </w:r>
      <w:r w:rsidR="0047752F">
        <w:rPr>
          <w:rFonts w:ascii="Times New Roman" w:hAnsi="Times New Roman" w:cs="Times New Roman"/>
          <w:sz w:val="24"/>
          <w:szCs w:val="24"/>
        </w:rPr>
        <w:t>“</w:t>
      </w:r>
      <w:r w:rsidRPr="00711A12">
        <w:rPr>
          <w:rFonts w:ascii="Times New Roman" w:hAnsi="Times New Roman" w:cs="Times New Roman"/>
          <w:sz w:val="24"/>
          <w:szCs w:val="24"/>
        </w:rPr>
        <w:t>Evidence, Pragmatics, and Justification</w:t>
      </w:r>
      <w:r w:rsidR="0047752F">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iCs/>
          <w:sz w:val="24"/>
          <w:szCs w:val="24"/>
        </w:rPr>
        <w:t>Philosophical Review</w:t>
      </w:r>
      <w:r w:rsidR="0047752F">
        <w:rPr>
          <w:rFonts w:ascii="Times New Roman" w:hAnsi="Times New Roman" w:cs="Times New Roman"/>
          <w:sz w:val="24"/>
          <w:szCs w:val="24"/>
        </w:rPr>
        <w:t xml:space="preserve"> </w:t>
      </w:r>
      <w:r w:rsidRPr="00711A12">
        <w:rPr>
          <w:rFonts w:ascii="Times New Roman" w:hAnsi="Times New Roman" w:cs="Times New Roman"/>
          <w:sz w:val="24"/>
          <w:szCs w:val="24"/>
        </w:rPr>
        <w:t>111</w:t>
      </w:r>
      <w:r w:rsidR="0047752F">
        <w:rPr>
          <w:rFonts w:ascii="Times New Roman" w:hAnsi="Times New Roman" w:cs="Times New Roman"/>
          <w:sz w:val="24"/>
          <w:szCs w:val="24"/>
        </w:rPr>
        <w:t>,</w:t>
      </w:r>
      <w:r w:rsidRPr="00711A12">
        <w:rPr>
          <w:rFonts w:ascii="Times New Roman" w:hAnsi="Times New Roman" w:cs="Times New Roman"/>
          <w:sz w:val="24"/>
          <w:szCs w:val="24"/>
        </w:rPr>
        <w:t xml:space="preserve"> 67</w:t>
      </w:r>
      <w:r w:rsidR="0047752F" w:rsidRPr="0047752F">
        <w:rPr>
          <w:rFonts w:ascii="Times New Roman" w:hAnsi="Times New Roman" w:cs="Times New Roman"/>
          <w:sz w:val="24"/>
          <w:szCs w:val="24"/>
        </w:rPr>
        <w:t>–</w:t>
      </w:r>
      <w:r w:rsidRPr="00711A12">
        <w:rPr>
          <w:rFonts w:ascii="Times New Roman" w:hAnsi="Times New Roman" w:cs="Times New Roman"/>
          <w:sz w:val="24"/>
          <w:szCs w:val="24"/>
        </w:rPr>
        <w:t>94.</w:t>
      </w:r>
    </w:p>
    <w:p w14:paraId="34E396E7" w14:textId="681953E0" w:rsidR="00711A12" w:rsidRPr="00711A12" w:rsidRDefault="00711A12" w:rsidP="00711A12">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sz w:val="24"/>
          <w:szCs w:val="24"/>
        </w:rPr>
        <w:t xml:space="preserve">Feldman, Richard </w:t>
      </w:r>
      <w:r w:rsidR="0047752F">
        <w:rPr>
          <w:rFonts w:ascii="Times New Roman" w:hAnsi="Times New Roman" w:cs="Times New Roman"/>
          <w:sz w:val="24"/>
          <w:szCs w:val="24"/>
        </w:rPr>
        <w:t>(</w:t>
      </w:r>
      <w:r w:rsidRPr="00711A12">
        <w:rPr>
          <w:rFonts w:ascii="Times New Roman" w:hAnsi="Times New Roman" w:cs="Times New Roman"/>
          <w:sz w:val="24"/>
          <w:szCs w:val="24"/>
        </w:rPr>
        <w:t>2000</w:t>
      </w:r>
      <w:r w:rsidR="0047752F">
        <w:rPr>
          <w:rFonts w:ascii="Times New Roman" w:hAnsi="Times New Roman" w:cs="Times New Roman"/>
          <w:sz w:val="24"/>
          <w:szCs w:val="24"/>
        </w:rPr>
        <w:t>):</w:t>
      </w:r>
      <w:r w:rsidRPr="00711A12">
        <w:rPr>
          <w:rFonts w:ascii="Times New Roman" w:hAnsi="Times New Roman" w:cs="Times New Roman"/>
          <w:sz w:val="24"/>
          <w:szCs w:val="24"/>
        </w:rPr>
        <w:t xml:space="preserve"> </w:t>
      </w:r>
      <w:r w:rsidR="0047752F">
        <w:rPr>
          <w:rFonts w:ascii="Times New Roman" w:hAnsi="Times New Roman" w:cs="Times New Roman"/>
          <w:sz w:val="24"/>
          <w:szCs w:val="24"/>
        </w:rPr>
        <w:t>“</w:t>
      </w:r>
      <w:r w:rsidRPr="00711A12">
        <w:rPr>
          <w:rFonts w:ascii="Times New Roman" w:hAnsi="Times New Roman" w:cs="Times New Roman"/>
          <w:sz w:val="24"/>
          <w:szCs w:val="24"/>
        </w:rPr>
        <w:t>The Ethics of Belief</w:t>
      </w:r>
      <w:r w:rsidR="0047752F">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iCs/>
          <w:sz w:val="24"/>
          <w:szCs w:val="24"/>
        </w:rPr>
        <w:t xml:space="preserve">Philosophy and Phenomenological Research </w:t>
      </w:r>
      <w:r w:rsidRPr="00711A12">
        <w:rPr>
          <w:rFonts w:ascii="Times New Roman" w:hAnsi="Times New Roman" w:cs="Times New Roman"/>
          <w:iCs/>
          <w:sz w:val="24"/>
          <w:szCs w:val="24"/>
        </w:rPr>
        <w:t>60</w:t>
      </w:r>
      <w:r w:rsidR="0047752F">
        <w:rPr>
          <w:rFonts w:ascii="Times New Roman" w:hAnsi="Times New Roman" w:cs="Times New Roman"/>
          <w:sz w:val="24"/>
          <w:szCs w:val="24"/>
        </w:rPr>
        <w:t>,</w:t>
      </w:r>
      <w:r w:rsidRPr="00711A12">
        <w:rPr>
          <w:rFonts w:ascii="Times New Roman" w:hAnsi="Times New Roman" w:cs="Times New Roman"/>
          <w:sz w:val="24"/>
          <w:szCs w:val="24"/>
        </w:rPr>
        <w:t xml:space="preserve"> 667</w:t>
      </w:r>
      <w:r w:rsidR="0047752F" w:rsidRPr="0047752F">
        <w:rPr>
          <w:rFonts w:ascii="Times New Roman" w:hAnsi="Times New Roman" w:cs="Times New Roman"/>
          <w:sz w:val="24"/>
          <w:szCs w:val="24"/>
        </w:rPr>
        <w:t>–</w:t>
      </w:r>
      <w:r w:rsidRPr="00711A12">
        <w:rPr>
          <w:rFonts w:ascii="Times New Roman" w:hAnsi="Times New Roman" w:cs="Times New Roman"/>
          <w:sz w:val="24"/>
          <w:szCs w:val="24"/>
        </w:rPr>
        <w:t>695.</w:t>
      </w:r>
    </w:p>
    <w:p w14:paraId="668F4BE1" w14:textId="77777777" w:rsidR="00711A12" w:rsidRDefault="00711A12" w:rsidP="00711A12">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Frances, Bryan (2014): </w:t>
      </w:r>
      <w:r w:rsidRPr="003F4232">
        <w:rPr>
          <w:rFonts w:ascii="Times New Roman" w:hAnsi="Times New Roman" w:cs="Times New Roman"/>
          <w:i/>
          <w:iCs/>
          <w:sz w:val="24"/>
          <w:szCs w:val="24"/>
        </w:rPr>
        <w:t>Disagreement</w:t>
      </w:r>
      <w:r>
        <w:rPr>
          <w:rFonts w:ascii="Times New Roman" w:hAnsi="Times New Roman" w:cs="Times New Roman"/>
          <w:sz w:val="24"/>
          <w:szCs w:val="24"/>
        </w:rPr>
        <w:t>, Cambridge: Polity Press</w:t>
      </w:r>
    </w:p>
    <w:p w14:paraId="225EDF31" w14:textId="77777777" w:rsidR="00711A12" w:rsidRDefault="00711A12" w:rsidP="00711A12">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Fricker, Miranda (2007): </w:t>
      </w:r>
      <w:r w:rsidRPr="00CC5A5F">
        <w:rPr>
          <w:rFonts w:ascii="Times New Roman" w:hAnsi="Times New Roman" w:cs="Times New Roman"/>
          <w:i/>
          <w:iCs/>
          <w:sz w:val="24"/>
          <w:szCs w:val="24"/>
        </w:rPr>
        <w:t>Epistemic Injustice: Power and the Ethics of Knowing</w:t>
      </w:r>
      <w:r>
        <w:rPr>
          <w:rFonts w:ascii="Times New Roman" w:hAnsi="Times New Roman" w:cs="Times New Roman"/>
          <w:sz w:val="24"/>
          <w:szCs w:val="24"/>
        </w:rPr>
        <w:t>, NY: OUP.</w:t>
      </w:r>
    </w:p>
    <w:p w14:paraId="7C2AD489" w14:textId="5263CE76" w:rsidR="00711A12" w:rsidRPr="00711A12" w:rsidRDefault="00711A12" w:rsidP="00711A12">
      <w:pPr>
        <w:spacing w:after="0" w:line="360" w:lineRule="auto"/>
        <w:ind w:left="720" w:hanging="720"/>
        <w:jc w:val="both"/>
        <w:rPr>
          <w:rFonts w:ascii="Times New Roman" w:hAnsi="Times New Roman" w:cs="Times New Roman"/>
          <w:sz w:val="24"/>
          <w:szCs w:val="24"/>
        </w:rPr>
      </w:pPr>
      <w:proofErr w:type="spellStart"/>
      <w:r w:rsidRPr="00711A12">
        <w:rPr>
          <w:rFonts w:ascii="Times New Roman" w:hAnsi="Times New Roman" w:cs="Times New Roman"/>
          <w:bCs/>
          <w:sz w:val="24"/>
          <w:szCs w:val="24"/>
        </w:rPr>
        <w:t>Gertken</w:t>
      </w:r>
      <w:proofErr w:type="spellEnd"/>
      <w:r w:rsidRPr="00711A12">
        <w:rPr>
          <w:rFonts w:ascii="Times New Roman" w:hAnsi="Times New Roman" w:cs="Times New Roman"/>
          <w:sz w:val="24"/>
          <w:szCs w:val="24"/>
        </w:rPr>
        <w:t>, Jan</w:t>
      </w:r>
      <w:r w:rsidRPr="00711A12">
        <w:rPr>
          <w:rFonts w:ascii="Times New Roman" w:hAnsi="Times New Roman" w:cs="Times New Roman"/>
          <w:bCs/>
          <w:sz w:val="24"/>
          <w:szCs w:val="24"/>
        </w:rPr>
        <w:t xml:space="preserve"> </w:t>
      </w:r>
      <w:r w:rsidRPr="00711A12">
        <w:rPr>
          <w:rFonts w:ascii="Times New Roman" w:hAnsi="Times New Roman" w:cs="Times New Roman"/>
          <w:sz w:val="24"/>
          <w:szCs w:val="24"/>
        </w:rPr>
        <w:t xml:space="preserve">/ </w:t>
      </w:r>
      <w:r w:rsidRPr="00711A12">
        <w:rPr>
          <w:rFonts w:ascii="Times New Roman" w:hAnsi="Times New Roman" w:cs="Times New Roman"/>
          <w:bCs/>
          <w:sz w:val="24"/>
          <w:szCs w:val="24"/>
        </w:rPr>
        <w:t>Kiesewetter</w:t>
      </w:r>
      <w:r w:rsidRPr="00711A12">
        <w:rPr>
          <w:rFonts w:ascii="Times New Roman" w:hAnsi="Times New Roman" w:cs="Times New Roman"/>
          <w:sz w:val="24"/>
          <w:szCs w:val="24"/>
        </w:rPr>
        <w:t>, Benjamin</w:t>
      </w:r>
      <w:r w:rsidR="0047752F">
        <w:rPr>
          <w:rFonts w:ascii="Times New Roman" w:hAnsi="Times New Roman" w:cs="Times New Roman"/>
          <w:sz w:val="24"/>
          <w:szCs w:val="24"/>
        </w:rPr>
        <w:t xml:space="preserve"> (</w:t>
      </w:r>
      <w:r w:rsidRPr="00711A12">
        <w:rPr>
          <w:rFonts w:ascii="Times New Roman" w:hAnsi="Times New Roman" w:cs="Times New Roman"/>
          <w:sz w:val="24"/>
          <w:szCs w:val="24"/>
        </w:rPr>
        <w:t>2017</w:t>
      </w:r>
      <w:r w:rsidR="0047752F">
        <w:rPr>
          <w:rFonts w:ascii="Times New Roman" w:hAnsi="Times New Roman" w:cs="Times New Roman"/>
          <w:sz w:val="24"/>
          <w:szCs w:val="24"/>
        </w:rPr>
        <w:t>):</w:t>
      </w:r>
      <w:r w:rsidRPr="00711A12">
        <w:rPr>
          <w:rFonts w:ascii="Times New Roman" w:hAnsi="Times New Roman" w:cs="Times New Roman"/>
          <w:sz w:val="24"/>
          <w:szCs w:val="24"/>
        </w:rPr>
        <w:t xml:space="preserve"> </w:t>
      </w:r>
      <w:r w:rsidR="0047752F">
        <w:rPr>
          <w:rFonts w:ascii="Times New Roman" w:hAnsi="Times New Roman" w:cs="Times New Roman"/>
          <w:sz w:val="24"/>
          <w:szCs w:val="24"/>
        </w:rPr>
        <w:t>“</w:t>
      </w:r>
      <w:r w:rsidRPr="00711A12">
        <w:rPr>
          <w:rFonts w:ascii="Times New Roman" w:hAnsi="Times New Roman" w:cs="Times New Roman"/>
          <w:sz w:val="24"/>
          <w:szCs w:val="24"/>
        </w:rPr>
        <w:t>The right and the wrong kind of reasons</w:t>
      </w:r>
      <w:r w:rsidR="0047752F">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sz w:val="24"/>
          <w:szCs w:val="24"/>
        </w:rPr>
        <w:t xml:space="preserve">Philosophy Compass </w:t>
      </w:r>
      <w:r w:rsidRPr="00711A12">
        <w:rPr>
          <w:rFonts w:ascii="Times New Roman" w:hAnsi="Times New Roman" w:cs="Times New Roman"/>
          <w:sz w:val="24"/>
          <w:szCs w:val="24"/>
        </w:rPr>
        <w:t>12.</w:t>
      </w:r>
    </w:p>
    <w:p w14:paraId="12288335" w14:textId="6A262B72" w:rsidR="00711A12" w:rsidRPr="00711A12" w:rsidRDefault="00711A12" w:rsidP="00711A12">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sz w:val="24"/>
          <w:szCs w:val="24"/>
        </w:rPr>
        <w:t>Gilbert, Margaret</w:t>
      </w:r>
      <w:r w:rsidR="0047752F">
        <w:rPr>
          <w:rFonts w:ascii="Times New Roman" w:hAnsi="Times New Roman" w:cs="Times New Roman"/>
          <w:sz w:val="24"/>
          <w:szCs w:val="24"/>
        </w:rPr>
        <w:t xml:space="preserve"> (</w:t>
      </w:r>
      <w:r w:rsidRPr="00711A12">
        <w:rPr>
          <w:rFonts w:ascii="Times New Roman" w:hAnsi="Times New Roman" w:cs="Times New Roman"/>
          <w:sz w:val="24"/>
          <w:szCs w:val="24"/>
        </w:rPr>
        <w:t>1989</w:t>
      </w:r>
      <w:r w:rsidR="0047752F">
        <w:rPr>
          <w:rFonts w:ascii="Times New Roman" w:hAnsi="Times New Roman" w:cs="Times New Roman"/>
          <w:sz w:val="24"/>
          <w:szCs w:val="24"/>
        </w:rPr>
        <w:t xml:space="preserve">): </w:t>
      </w:r>
      <w:r w:rsidRPr="00711A12">
        <w:rPr>
          <w:rFonts w:ascii="Times New Roman" w:hAnsi="Times New Roman" w:cs="Times New Roman"/>
          <w:i/>
          <w:iCs/>
          <w:sz w:val="24"/>
          <w:szCs w:val="24"/>
        </w:rPr>
        <w:t>On Social Facts</w:t>
      </w:r>
      <w:r w:rsidRPr="00711A12">
        <w:rPr>
          <w:rFonts w:ascii="Times New Roman" w:hAnsi="Times New Roman" w:cs="Times New Roman"/>
          <w:sz w:val="24"/>
          <w:szCs w:val="24"/>
        </w:rPr>
        <w:t xml:space="preserve">, </w:t>
      </w:r>
      <w:r w:rsidR="0047752F">
        <w:rPr>
          <w:rFonts w:ascii="Times New Roman" w:hAnsi="Times New Roman" w:cs="Times New Roman"/>
          <w:sz w:val="24"/>
          <w:szCs w:val="24"/>
        </w:rPr>
        <w:t>London</w:t>
      </w:r>
      <w:r w:rsidRPr="00711A12">
        <w:rPr>
          <w:rFonts w:ascii="Times New Roman" w:hAnsi="Times New Roman" w:cs="Times New Roman"/>
          <w:sz w:val="24"/>
          <w:szCs w:val="24"/>
        </w:rPr>
        <w:t>: Routledge.</w:t>
      </w:r>
    </w:p>
    <w:p w14:paraId="373E5069" w14:textId="2F2A30B0" w:rsidR="00711A12" w:rsidRDefault="00711A12" w:rsidP="00902A41">
      <w:pPr>
        <w:spacing w:after="0" w:line="360" w:lineRule="auto"/>
        <w:ind w:left="720" w:hanging="720"/>
        <w:jc w:val="both"/>
        <w:rPr>
          <w:rFonts w:ascii="Times New Roman" w:hAnsi="Times New Roman" w:cs="Times New Roman"/>
          <w:sz w:val="24"/>
          <w:szCs w:val="24"/>
        </w:rPr>
      </w:pPr>
      <w:proofErr w:type="spellStart"/>
      <w:r w:rsidRPr="00711A12">
        <w:rPr>
          <w:rFonts w:ascii="Times New Roman" w:hAnsi="Times New Roman" w:cs="Times New Roman"/>
          <w:sz w:val="24"/>
          <w:szCs w:val="24"/>
        </w:rPr>
        <w:t>Ginet</w:t>
      </w:r>
      <w:proofErr w:type="spellEnd"/>
      <w:r w:rsidRPr="00711A12">
        <w:rPr>
          <w:rFonts w:ascii="Times New Roman" w:hAnsi="Times New Roman" w:cs="Times New Roman"/>
          <w:sz w:val="24"/>
          <w:szCs w:val="24"/>
        </w:rPr>
        <w:t>, Carl</w:t>
      </w:r>
      <w:r w:rsidR="00FE4EA1">
        <w:rPr>
          <w:rFonts w:ascii="Times New Roman" w:hAnsi="Times New Roman" w:cs="Times New Roman"/>
          <w:sz w:val="24"/>
          <w:szCs w:val="24"/>
        </w:rPr>
        <w:t xml:space="preserve"> (</w:t>
      </w:r>
      <w:r w:rsidRPr="00711A12">
        <w:rPr>
          <w:rFonts w:ascii="Times New Roman" w:hAnsi="Times New Roman" w:cs="Times New Roman"/>
          <w:sz w:val="24"/>
          <w:szCs w:val="24"/>
        </w:rPr>
        <w:t>2001</w:t>
      </w:r>
      <w:r w:rsidR="00FE4EA1">
        <w:rPr>
          <w:rFonts w:ascii="Times New Roman" w:hAnsi="Times New Roman" w:cs="Times New Roman"/>
          <w:sz w:val="24"/>
          <w:szCs w:val="24"/>
        </w:rPr>
        <w:t>):</w:t>
      </w:r>
      <w:r w:rsidRPr="00711A12">
        <w:rPr>
          <w:rFonts w:ascii="Times New Roman" w:hAnsi="Times New Roman" w:cs="Times New Roman"/>
          <w:sz w:val="24"/>
          <w:szCs w:val="24"/>
        </w:rPr>
        <w:t xml:space="preserve"> </w:t>
      </w:r>
      <w:r w:rsidR="00FE4EA1">
        <w:rPr>
          <w:rFonts w:ascii="Times New Roman" w:hAnsi="Times New Roman" w:cs="Times New Roman"/>
          <w:sz w:val="24"/>
          <w:szCs w:val="24"/>
        </w:rPr>
        <w:t>“</w:t>
      </w:r>
      <w:r w:rsidRPr="00711A12">
        <w:rPr>
          <w:rFonts w:ascii="Times New Roman" w:hAnsi="Times New Roman" w:cs="Times New Roman"/>
          <w:sz w:val="24"/>
          <w:szCs w:val="24"/>
        </w:rPr>
        <w:t>Deciding to Believe</w:t>
      </w:r>
      <w:r w:rsidR="00FE4EA1">
        <w:rPr>
          <w:rFonts w:ascii="Times New Roman" w:hAnsi="Times New Roman" w:cs="Times New Roman"/>
          <w:sz w:val="24"/>
          <w:szCs w:val="24"/>
        </w:rPr>
        <w:t>”</w:t>
      </w:r>
      <w:r w:rsidRPr="00711A12">
        <w:rPr>
          <w:rFonts w:ascii="Times New Roman" w:hAnsi="Times New Roman" w:cs="Times New Roman"/>
          <w:sz w:val="24"/>
          <w:szCs w:val="24"/>
        </w:rPr>
        <w:t xml:space="preserve">, in: </w:t>
      </w:r>
      <w:r w:rsidR="00902A41" w:rsidRPr="00711A12">
        <w:rPr>
          <w:rFonts w:ascii="Times New Roman" w:hAnsi="Times New Roman" w:cs="Times New Roman"/>
          <w:i/>
          <w:iCs/>
          <w:sz w:val="24"/>
          <w:szCs w:val="24"/>
        </w:rPr>
        <w:t>Knowledge, Truth, and Duty: Essays on Epistemic Justification, Responsibility, and Virtue</w:t>
      </w:r>
      <w:r w:rsidR="00902A41" w:rsidRPr="00711A12">
        <w:rPr>
          <w:rFonts w:ascii="Times New Roman" w:hAnsi="Times New Roman" w:cs="Times New Roman"/>
          <w:sz w:val="24"/>
          <w:szCs w:val="24"/>
        </w:rPr>
        <w:t xml:space="preserve">, </w:t>
      </w:r>
      <w:r w:rsidR="00902A41">
        <w:rPr>
          <w:rFonts w:ascii="Times New Roman" w:hAnsi="Times New Roman" w:cs="Times New Roman"/>
          <w:sz w:val="24"/>
          <w:szCs w:val="24"/>
        </w:rPr>
        <w:t xml:space="preserve">ed. by </w:t>
      </w:r>
      <w:proofErr w:type="spellStart"/>
      <w:r w:rsidR="00902A41">
        <w:rPr>
          <w:rFonts w:ascii="Times New Roman" w:hAnsi="Times New Roman" w:cs="Times New Roman"/>
          <w:sz w:val="24"/>
          <w:szCs w:val="24"/>
        </w:rPr>
        <w:t>Steup</w:t>
      </w:r>
      <w:proofErr w:type="spellEnd"/>
      <w:r w:rsidR="00902A41">
        <w:rPr>
          <w:rFonts w:ascii="Times New Roman" w:hAnsi="Times New Roman" w:cs="Times New Roman"/>
          <w:sz w:val="24"/>
          <w:szCs w:val="24"/>
        </w:rPr>
        <w:t xml:space="preserve">, </w:t>
      </w:r>
      <w:r w:rsidR="00902A41" w:rsidRPr="00711A12">
        <w:rPr>
          <w:rFonts w:ascii="Times New Roman" w:hAnsi="Times New Roman" w:cs="Times New Roman"/>
          <w:sz w:val="24"/>
          <w:szCs w:val="24"/>
        </w:rPr>
        <w:t>NY: OUP</w:t>
      </w:r>
      <w:r w:rsidR="00902A41">
        <w:rPr>
          <w:rFonts w:ascii="Times New Roman" w:hAnsi="Times New Roman" w:cs="Times New Roman"/>
          <w:sz w:val="24"/>
          <w:szCs w:val="24"/>
        </w:rPr>
        <w:t xml:space="preserve">, </w:t>
      </w:r>
      <w:r w:rsidRPr="00711A12">
        <w:rPr>
          <w:rFonts w:ascii="Times New Roman" w:hAnsi="Times New Roman" w:cs="Times New Roman"/>
          <w:sz w:val="24"/>
          <w:szCs w:val="24"/>
        </w:rPr>
        <w:t>63</w:t>
      </w:r>
      <w:r w:rsidR="00FE4EA1" w:rsidRPr="0047752F">
        <w:rPr>
          <w:rFonts w:ascii="Times New Roman" w:hAnsi="Times New Roman" w:cs="Times New Roman"/>
          <w:sz w:val="24"/>
          <w:szCs w:val="24"/>
        </w:rPr>
        <w:t>–</w:t>
      </w:r>
      <w:r w:rsidRPr="00711A12">
        <w:rPr>
          <w:rFonts w:ascii="Times New Roman" w:hAnsi="Times New Roman" w:cs="Times New Roman"/>
          <w:sz w:val="24"/>
          <w:szCs w:val="24"/>
        </w:rPr>
        <w:t>75.</w:t>
      </w:r>
    </w:p>
    <w:p w14:paraId="009A8D62" w14:textId="11094069" w:rsidR="00452819" w:rsidRPr="00452819" w:rsidRDefault="00452819" w:rsidP="00452819">
      <w:pPr>
        <w:spacing w:after="0" w:line="360" w:lineRule="auto"/>
        <w:ind w:left="720" w:hanging="720"/>
        <w:jc w:val="both"/>
        <w:rPr>
          <w:rFonts w:ascii="Times New Roman" w:hAnsi="Times New Roman" w:cs="Times New Roman"/>
          <w:sz w:val="24"/>
          <w:szCs w:val="24"/>
          <w:lang w:val="en-GB"/>
        </w:rPr>
      </w:pPr>
      <w:bookmarkStart w:id="2" w:name="_Hlk27240357"/>
      <w:proofErr w:type="spellStart"/>
      <w:r w:rsidRPr="00452819">
        <w:rPr>
          <w:rFonts w:ascii="Times New Roman" w:hAnsi="Times New Roman" w:cs="Times New Roman"/>
          <w:sz w:val="24"/>
          <w:szCs w:val="24"/>
        </w:rPr>
        <w:t>Glüer</w:t>
      </w:r>
      <w:proofErr w:type="spellEnd"/>
      <w:r w:rsidRPr="00452819">
        <w:rPr>
          <w:rFonts w:ascii="Times New Roman" w:hAnsi="Times New Roman" w:cs="Times New Roman"/>
          <w:sz w:val="24"/>
          <w:szCs w:val="24"/>
        </w:rPr>
        <w:t xml:space="preserve">, Kathrin, and </w:t>
      </w:r>
      <w:proofErr w:type="spellStart"/>
      <w:r w:rsidRPr="00452819">
        <w:rPr>
          <w:rFonts w:ascii="Times New Roman" w:hAnsi="Times New Roman" w:cs="Times New Roman"/>
          <w:sz w:val="24"/>
          <w:szCs w:val="24"/>
        </w:rPr>
        <w:t>Åsa</w:t>
      </w:r>
      <w:proofErr w:type="spellEnd"/>
      <w:r w:rsidRPr="00452819">
        <w:rPr>
          <w:rFonts w:ascii="Times New Roman" w:hAnsi="Times New Roman" w:cs="Times New Roman"/>
          <w:sz w:val="24"/>
          <w:szCs w:val="24"/>
        </w:rPr>
        <w:t xml:space="preserve"> </w:t>
      </w:r>
      <w:proofErr w:type="spellStart"/>
      <w:r w:rsidRPr="00452819">
        <w:rPr>
          <w:rFonts w:ascii="Times New Roman" w:hAnsi="Times New Roman" w:cs="Times New Roman"/>
          <w:sz w:val="24"/>
          <w:szCs w:val="24"/>
        </w:rPr>
        <w:t>Wikforss</w:t>
      </w:r>
      <w:proofErr w:type="spellEnd"/>
      <w:r w:rsidRPr="00452819">
        <w:rPr>
          <w:rFonts w:ascii="Times New Roman" w:hAnsi="Times New Roman" w:cs="Times New Roman"/>
          <w:sz w:val="24"/>
          <w:szCs w:val="24"/>
        </w:rPr>
        <w:t xml:space="preserve"> (</w:t>
      </w:r>
      <w:r w:rsidRPr="00452819">
        <w:rPr>
          <w:rFonts w:ascii="Times New Roman" w:hAnsi="Times New Roman" w:cs="Times New Roman"/>
          <w:sz w:val="24"/>
          <w:szCs w:val="24"/>
          <w:lang w:val="en-GB"/>
        </w:rPr>
        <w:t>2018</w:t>
      </w:r>
      <w:r>
        <w:rPr>
          <w:rFonts w:ascii="Times New Roman" w:hAnsi="Times New Roman" w:cs="Times New Roman"/>
          <w:sz w:val="24"/>
          <w:szCs w:val="24"/>
          <w:lang w:val="en-GB"/>
        </w:rPr>
        <w:t>):</w:t>
      </w:r>
      <w:r w:rsidRPr="00452819">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452819">
        <w:rPr>
          <w:rFonts w:ascii="Times New Roman" w:hAnsi="Times New Roman" w:cs="Times New Roman"/>
          <w:sz w:val="24"/>
          <w:szCs w:val="24"/>
          <w:lang w:val="en-GB"/>
        </w:rPr>
        <w:t>Reasons for Belief and Normativity</w:t>
      </w:r>
      <w:r>
        <w:rPr>
          <w:rFonts w:ascii="Times New Roman" w:hAnsi="Times New Roman" w:cs="Times New Roman"/>
          <w:sz w:val="24"/>
          <w:szCs w:val="24"/>
          <w:lang w:val="en-GB"/>
        </w:rPr>
        <w:t>”,</w:t>
      </w:r>
      <w:r w:rsidRPr="00452819">
        <w:rPr>
          <w:rFonts w:ascii="Times New Roman" w:hAnsi="Times New Roman" w:cs="Times New Roman"/>
          <w:sz w:val="24"/>
          <w:szCs w:val="24"/>
          <w:lang w:val="en-GB"/>
        </w:rPr>
        <w:t xml:space="preserve"> </w:t>
      </w:r>
      <w:r>
        <w:rPr>
          <w:rFonts w:ascii="Times New Roman" w:hAnsi="Times New Roman" w:cs="Times New Roman"/>
          <w:sz w:val="24"/>
          <w:szCs w:val="24"/>
          <w:lang w:val="en-GB"/>
        </w:rPr>
        <w:t>in:</w:t>
      </w:r>
      <w:r w:rsidRPr="00452819">
        <w:rPr>
          <w:rFonts w:ascii="Times New Roman" w:hAnsi="Times New Roman" w:cs="Times New Roman"/>
          <w:sz w:val="24"/>
          <w:szCs w:val="24"/>
          <w:lang w:val="en-GB"/>
        </w:rPr>
        <w:t xml:space="preserve"> </w:t>
      </w:r>
      <w:r w:rsidRPr="00452819">
        <w:rPr>
          <w:rFonts w:ascii="Times New Roman" w:hAnsi="Times New Roman" w:cs="Times New Roman"/>
          <w:i/>
          <w:iCs/>
          <w:sz w:val="24"/>
          <w:szCs w:val="24"/>
          <w:lang w:val="en-GB"/>
        </w:rPr>
        <w:t>The Oxford Handbook of Reasons and Normativity</w:t>
      </w:r>
      <w:r w:rsidRPr="00452819">
        <w:rPr>
          <w:rFonts w:ascii="Times New Roman" w:hAnsi="Times New Roman" w:cs="Times New Roman"/>
          <w:sz w:val="24"/>
          <w:szCs w:val="24"/>
          <w:lang w:val="en-GB"/>
        </w:rPr>
        <w:t>, ed</w:t>
      </w:r>
      <w:r>
        <w:rPr>
          <w:rFonts w:ascii="Times New Roman" w:hAnsi="Times New Roman" w:cs="Times New Roman"/>
          <w:sz w:val="24"/>
          <w:szCs w:val="24"/>
          <w:lang w:val="en-GB"/>
        </w:rPr>
        <w:t>. by Star, NY: OUP, 575</w:t>
      </w:r>
      <w:r w:rsidRPr="0047752F">
        <w:rPr>
          <w:rFonts w:ascii="Times New Roman" w:hAnsi="Times New Roman" w:cs="Times New Roman"/>
          <w:sz w:val="24"/>
          <w:szCs w:val="24"/>
        </w:rPr>
        <w:t>–</w:t>
      </w:r>
      <w:r>
        <w:rPr>
          <w:rFonts w:ascii="Times New Roman" w:hAnsi="Times New Roman" w:cs="Times New Roman"/>
          <w:sz w:val="24"/>
          <w:szCs w:val="24"/>
          <w:lang w:val="en-GB"/>
        </w:rPr>
        <w:t>599.</w:t>
      </w:r>
    </w:p>
    <w:bookmarkEnd w:id="2"/>
    <w:p w14:paraId="6C9FA2E9" w14:textId="1D7B10A7" w:rsidR="00711A12" w:rsidRDefault="00711A12" w:rsidP="00711A12">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sz w:val="24"/>
          <w:szCs w:val="24"/>
        </w:rPr>
        <w:lastRenderedPageBreak/>
        <w:t xml:space="preserve">Goldman, Alvin I. </w:t>
      </w:r>
      <w:r w:rsidR="00FE4EA1">
        <w:rPr>
          <w:rFonts w:ascii="Times New Roman" w:hAnsi="Times New Roman" w:cs="Times New Roman"/>
          <w:sz w:val="24"/>
          <w:szCs w:val="24"/>
        </w:rPr>
        <w:t>(</w:t>
      </w:r>
      <w:r w:rsidRPr="00711A12">
        <w:rPr>
          <w:rFonts w:ascii="Times New Roman" w:hAnsi="Times New Roman" w:cs="Times New Roman"/>
          <w:sz w:val="24"/>
          <w:szCs w:val="24"/>
        </w:rPr>
        <w:t>1999</w:t>
      </w:r>
      <w:r w:rsidR="00FE4EA1">
        <w:rPr>
          <w:rFonts w:ascii="Times New Roman" w:hAnsi="Times New Roman" w:cs="Times New Roman"/>
          <w:sz w:val="24"/>
          <w:szCs w:val="24"/>
        </w:rPr>
        <w:t xml:space="preserve">): </w:t>
      </w:r>
      <w:r w:rsidRPr="00711A12">
        <w:rPr>
          <w:rFonts w:ascii="Times New Roman" w:hAnsi="Times New Roman" w:cs="Times New Roman"/>
          <w:i/>
          <w:iCs/>
          <w:sz w:val="24"/>
          <w:szCs w:val="24"/>
        </w:rPr>
        <w:t>Knowledge in a Social World</w:t>
      </w:r>
      <w:r w:rsidRPr="00711A12">
        <w:rPr>
          <w:rFonts w:ascii="Times New Roman" w:hAnsi="Times New Roman" w:cs="Times New Roman"/>
          <w:sz w:val="24"/>
          <w:szCs w:val="24"/>
        </w:rPr>
        <w:t>, NY: OUP.</w:t>
      </w:r>
    </w:p>
    <w:p w14:paraId="153A8A72" w14:textId="6C576E62" w:rsidR="00EA2160" w:rsidRDefault="00EA2160" w:rsidP="00EA2160">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Graham</w:t>
      </w:r>
      <w:r w:rsidRPr="00FB5CF5">
        <w:rPr>
          <w:rFonts w:ascii="Times New Roman" w:hAnsi="Times New Roman" w:cs="Times New Roman"/>
          <w:sz w:val="24"/>
          <w:szCs w:val="24"/>
        </w:rPr>
        <w:t xml:space="preserve">, Peter A. </w:t>
      </w:r>
      <w:r>
        <w:rPr>
          <w:rFonts w:ascii="Times New Roman" w:hAnsi="Times New Roman" w:cs="Times New Roman"/>
          <w:sz w:val="24"/>
          <w:szCs w:val="24"/>
        </w:rPr>
        <w:t>(</w:t>
      </w:r>
      <w:r w:rsidRPr="00FB5CF5">
        <w:rPr>
          <w:rFonts w:ascii="Times New Roman" w:hAnsi="Times New Roman" w:cs="Times New Roman"/>
          <w:sz w:val="24"/>
          <w:szCs w:val="24"/>
        </w:rPr>
        <w:t>2014</w:t>
      </w:r>
      <w:r>
        <w:rPr>
          <w:rFonts w:ascii="Times New Roman" w:hAnsi="Times New Roman" w:cs="Times New Roman"/>
          <w:sz w:val="24"/>
          <w:szCs w:val="24"/>
        </w:rPr>
        <w:t>):</w:t>
      </w:r>
      <w:r w:rsidRPr="00FB5CF5">
        <w:rPr>
          <w:rFonts w:ascii="Times New Roman" w:hAnsi="Times New Roman" w:cs="Times New Roman"/>
          <w:sz w:val="24"/>
          <w:szCs w:val="24"/>
        </w:rPr>
        <w:t xml:space="preserve"> “A Sketch of a Theory of Moral Blameworthiness”</w:t>
      </w:r>
      <w:r>
        <w:rPr>
          <w:rFonts w:ascii="Times New Roman" w:hAnsi="Times New Roman" w:cs="Times New Roman"/>
          <w:sz w:val="24"/>
          <w:szCs w:val="24"/>
        </w:rPr>
        <w:t>,</w:t>
      </w:r>
      <w:r w:rsidRPr="00FB5CF5">
        <w:rPr>
          <w:rFonts w:ascii="Times New Roman" w:hAnsi="Times New Roman" w:cs="Times New Roman"/>
          <w:sz w:val="24"/>
          <w:szCs w:val="24"/>
        </w:rPr>
        <w:t> </w:t>
      </w:r>
      <w:r w:rsidRPr="00FB5CF5">
        <w:rPr>
          <w:rFonts w:ascii="Times New Roman" w:hAnsi="Times New Roman" w:cs="Times New Roman"/>
          <w:i/>
          <w:iCs/>
          <w:sz w:val="24"/>
          <w:szCs w:val="24"/>
        </w:rPr>
        <w:t>Philosophy and Phenomenological Research</w:t>
      </w:r>
      <w:r w:rsidRPr="00FB5CF5">
        <w:rPr>
          <w:rFonts w:ascii="Times New Roman" w:hAnsi="Times New Roman" w:cs="Times New Roman"/>
          <w:sz w:val="24"/>
          <w:szCs w:val="24"/>
        </w:rPr>
        <w:t xml:space="preserve"> 88</w:t>
      </w:r>
      <w:r>
        <w:rPr>
          <w:rFonts w:ascii="Times New Roman" w:hAnsi="Times New Roman" w:cs="Times New Roman"/>
          <w:sz w:val="24"/>
          <w:szCs w:val="24"/>
        </w:rPr>
        <w:t>,</w:t>
      </w:r>
      <w:r w:rsidRPr="00FB5CF5">
        <w:rPr>
          <w:rFonts w:ascii="Times New Roman" w:hAnsi="Times New Roman" w:cs="Times New Roman"/>
          <w:sz w:val="24"/>
          <w:szCs w:val="24"/>
        </w:rPr>
        <w:t xml:space="preserve"> 388</w:t>
      </w:r>
      <w:r>
        <w:rPr>
          <w:rFonts w:ascii="TimesNewRomanPSMT" w:hAnsi="TimesNewRomanPSMT" w:cs="TimesNewRomanPSMT"/>
          <w:sz w:val="24"/>
          <w:szCs w:val="24"/>
        </w:rPr>
        <w:t>–</w:t>
      </w:r>
      <w:r w:rsidRPr="00FB5CF5">
        <w:rPr>
          <w:rFonts w:ascii="Times New Roman" w:hAnsi="Times New Roman" w:cs="Times New Roman"/>
          <w:sz w:val="24"/>
          <w:szCs w:val="24"/>
        </w:rPr>
        <w:t>409.</w:t>
      </w:r>
    </w:p>
    <w:p w14:paraId="75928154" w14:textId="7B654E02" w:rsidR="00711A12" w:rsidRDefault="00711A12" w:rsidP="00711A12">
      <w:pPr>
        <w:spacing w:after="0" w:line="36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Grasswick</w:t>
      </w:r>
      <w:proofErr w:type="spellEnd"/>
      <w:r>
        <w:rPr>
          <w:rFonts w:ascii="Times New Roman" w:hAnsi="Times New Roman" w:cs="Times New Roman"/>
          <w:sz w:val="24"/>
          <w:szCs w:val="24"/>
        </w:rPr>
        <w:t xml:space="preserve">, Heidi (2011) (ed.): </w:t>
      </w:r>
      <w:r w:rsidRPr="006F4EFC">
        <w:rPr>
          <w:rFonts w:ascii="Times New Roman" w:hAnsi="Times New Roman" w:cs="Times New Roman"/>
          <w:i/>
          <w:iCs/>
          <w:sz w:val="24"/>
          <w:szCs w:val="24"/>
        </w:rPr>
        <w:t>Feminist Epistemology and Philosophy of Science: Power in Knowledge</w:t>
      </w:r>
      <w:r>
        <w:rPr>
          <w:rFonts w:ascii="Times New Roman" w:hAnsi="Times New Roman" w:cs="Times New Roman"/>
          <w:sz w:val="24"/>
          <w:szCs w:val="24"/>
        </w:rPr>
        <w:t>, Dordrecht: Springer, 133</w:t>
      </w:r>
      <w:r w:rsidR="00FE4EA1" w:rsidRPr="0047752F">
        <w:rPr>
          <w:rFonts w:ascii="Times New Roman" w:hAnsi="Times New Roman" w:cs="Times New Roman"/>
          <w:sz w:val="24"/>
          <w:szCs w:val="24"/>
        </w:rPr>
        <w:t>–</w:t>
      </w:r>
      <w:r>
        <w:rPr>
          <w:rFonts w:ascii="Times New Roman" w:hAnsi="Times New Roman" w:cs="Times New Roman"/>
          <w:sz w:val="24"/>
          <w:szCs w:val="24"/>
        </w:rPr>
        <w:t>156.</w:t>
      </w:r>
    </w:p>
    <w:p w14:paraId="1E45C490" w14:textId="44037D86" w:rsidR="00711A12" w:rsidRPr="00711A12" w:rsidRDefault="00711A12" w:rsidP="00711A12">
      <w:pPr>
        <w:spacing w:after="0" w:line="36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Grasswick</w:t>
      </w:r>
      <w:proofErr w:type="spellEnd"/>
      <w:r>
        <w:rPr>
          <w:rFonts w:ascii="Times New Roman" w:hAnsi="Times New Roman" w:cs="Times New Roman"/>
          <w:sz w:val="24"/>
          <w:szCs w:val="24"/>
        </w:rPr>
        <w:t xml:space="preserve">, Heidi (2014): “Understanding Epistemic Normativity in Feminist Epistemology”, in: </w:t>
      </w:r>
      <w:r w:rsidRPr="00C3367D">
        <w:rPr>
          <w:rFonts w:ascii="Times New Roman" w:hAnsi="Times New Roman" w:cs="Times New Roman"/>
          <w:i/>
          <w:iCs/>
          <w:sz w:val="24"/>
          <w:szCs w:val="24"/>
        </w:rPr>
        <w:t>The Ethics of Belief. Individual and Social</w:t>
      </w:r>
      <w:r>
        <w:rPr>
          <w:rFonts w:ascii="Times New Roman" w:hAnsi="Times New Roman" w:cs="Times New Roman"/>
          <w:sz w:val="24"/>
          <w:szCs w:val="24"/>
        </w:rPr>
        <w:t>, ed. by Matheson/Vitz, NY: OUP, 216</w:t>
      </w:r>
      <w:r w:rsidR="00FE4EA1" w:rsidRPr="0047752F">
        <w:rPr>
          <w:rFonts w:ascii="Times New Roman" w:hAnsi="Times New Roman" w:cs="Times New Roman"/>
          <w:sz w:val="24"/>
          <w:szCs w:val="24"/>
        </w:rPr>
        <w:t>–</w:t>
      </w:r>
      <w:r>
        <w:rPr>
          <w:rFonts w:ascii="Times New Roman" w:hAnsi="Times New Roman" w:cs="Times New Roman"/>
          <w:sz w:val="24"/>
          <w:szCs w:val="24"/>
        </w:rPr>
        <w:t>243.</w:t>
      </w:r>
    </w:p>
    <w:p w14:paraId="4339AB85" w14:textId="08067409" w:rsidR="00711A12" w:rsidRPr="00711A12" w:rsidRDefault="00711A12" w:rsidP="00711A12">
      <w:pPr>
        <w:spacing w:after="0" w:line="360" w:lineRule="auto"/>
        <w:ind w:left="720" w:hanging="720"/>
        <w:jc w:val="both"/>
        <w:rPr>
          <w:rFonts w:ascii="Times New Roman" w:hAnsi="Times New Roman" w:cs="Times New Roman"/>
          <w:iCs/>
          <w:sz w:val="24"/>
          <w:szCs w:val="24"/>
        </w:rPr>
      </w:pPr>
      <w:r w:rsidRPr="00711A12">
        <w:rPr>
          <w:rFonts w:ascii="Times New Roman" w:hAnsi="Times New Roman" w:cs="Times New Roman"/>
          <w:iCs/>
          <w:sz w:val="24"/>
          <w:szCs w:val="24"/>
        </w:rPr>
        <w:t>Haddock</w:t>
      </w:r>
      <w:r w:rsidR="009576C9">
        <w:rPr>
          <w:rFonts w:ascii="Times New Roman" w:hAnsi="Times New Roman" w:cs="Times New Roman"/>
          <w:iCs/>
          <w:sz w:val="24"/>
          <w:szCs w:val="24"/>
        </w:rPr>
        <w:t xml:space="preserve"> et al. </w:t>
      </w:r>
      <w:r w:rsidRPr="00711A12">
        <w:rPr>
          <w:rFonts w:ascii="Times New Roman" w:hAnsi="Times New Roman" w:cs="Times New Roman"/>
          <w:iCs/>
          <w:sz w:val="24"/>
          <w:szCs w:val="24"/>
        </w:rPr>
        <w:t>(</w:t>
      </w:r>
      <w:r w:rsidR="009576C9">
        <w:rPr>
          <w:rFonts w:ascii="Times New Roman" w:hAnsi="Times New Roman" w:cs="Times New Roman"/>
          <w:iCs/>
          <w:sz w:val="24"/>
          <w:szCs w:val="24"/>
        </w:rPr>
        <w:t xml:space="preserve">2010) (eds.): </w:t>
      </w:r>
      <w:r w:rsidRPr="00711A12">
        <w:rPr>
          <w:rFonts w:ascii="Times New Roman" w:hAnsi="Times New Roman" w:cs="Times New Roman"/>
          <w:i/>
          <w:iCs/>
          <w:sz w:val="24"/>
          <w:szCs w:val="24"/>
        </w:rPr>
        <w:t>Social Epistemology</w:t>
      </w:r>
      <w:r w:rsidRPr="00711A12">
        <w:rPr>
          <w:rFonts w:ascii="Times New Roman" w:hAnsi="Times New Roman" w:cs="Times New Roman"/>
          <w:iCs/>
          <w:sz w:val="24"/>
          <w:szCs w:val="24"/>
        </w:rPr>
        <w:t>, NY: OUP.</w:t>
      </w:r>
    </w:p>
    <w:p w14:paraId="1675F64B" w14:textId="7969CC2F" w:rsidR="00711A12" w:rsidRPr="00711A12" w:rsidRDefault="00711A12" w:rsidP="00711A12">
      <w:pPr>
        <w:spacing w:after="0" w:line="360" w:lineRule="auto"/>
        <w:ind w:left="720" w:hanging="720"/>
        <w:jc w:val="both"/>
        <w:rPr>
          <w:rFonts w:ascii="Times New Roman" w:hAnsi="Times New Roman" w:cs="Times New Roman"/>
          <w:iCs/>
          <w:sz w:val="24"/>
          <w:szCs w:val="24"/>
        </w:rPr>
      </w:pPr>
      <w:r w:rsidRPr="00711A12">
        <w:rPr>
          <w:rFonts w:ascii="Times New Roman" w:hAnsi="Times New Roman" w:cs="Times New Roman"/>
          <w:iCs/>
          <w:sz w:val="24"/>
          <w:szCs w:val="24"/>
        </w:rPr>
        <w:t xml:space="preserve">Hawthorne, John </w:t>
      </w:r>
      <w:r w:rsidR="009576C9">
        <w:rPr>
          <w:rFonts w:ascii="Times New Roman" w:hAnsi="Times New Roman" w:cs="Times New Roman"/>
          <w:iCs/>
          <w:sz w:val="24"/>
          <w:szCs w:val="24"/>
        </w:rPr>
        <w:t>(</w:t>
      </w:r>
      <w:r w:rsidRPr="00711A12">
        <w:rPr>
          <w:rFonts w:ascii="Times New Roman" w:hAnsi="Times New Roman" w:cs="Times New Roman"/>
          <w:iCs/>
          <w:sz w:val="24"/>
          <w:szCs w:val="24"/>
        </w:rPr>
        <w:t>2003</w:t>
      </w:r>
      <w:r w:rsidR="009576C9">
        <w:rPr>
          <w:rFonts w:ascii="Times New Roman" w:hAnsi="Times New Roman" w:cs="Times New Roman"/>
          <w:iCs/>
          <w:sz w:val="24"/>
          <w:szCs w:val="24"/>
        </w:rPr>
        <w:t>):</w:t>
      </w:r>
      <w:r w:rsidRPr="00711A12">
        <w:rPr>
          <w:rFonts w:ascii="Times New Roman" w:hAnsi="Times New Roman" w:cs="Times New Roman"/>
          <w:iCs/>
          <w:sz w:val="24"/>
          <w:szCs w:val="24"/>
        </w:rPr>
        <w:t xml:space="preserve"> </w:t>
      </w:r>
      <w:r w:rsidRPr="00711A12">
        <w:rPr>
          <w:rFonts w:ascii="Times New Roman" w:hAnsi="Times New Roman" w:cs="Times New Roman"/>
          <w:i/>
          <w:iCs/>
          <w:sz w:val="24"/>
          <w:szCs w:val="24"/>
        </w:rPr>
        <w:t>Knowledge and Lotteries</w:t>
      </w:r>
      <w:r w:rsidRPr="00711A12">
        <w:rPr>
          <w:rFonts w:ascii="Times New Roman" w:hAnsi="Times New Roman" w:cs="Times New Roman"/>
          <w:iCs/>
          <w:sz w:val="24"/>
          <w:szCs w:val="24"/>
        </w:rPr>
        <w:t>, NY: OUP.</w:t>
      </w:r>
    </w:p>
    <w:p w14:paraId="46766114" w14:textId="3ABBDE5C" w:rsidR="00711A12" w:rsidRDefault="00711A12" w:rsidP="00711A12">
      <w:pPr>
        <w:spacing w:after="0" w:line="360" w:lineRule="auto"/>
        <w:ind w:left="720" w:hanging="720"/>
        <w:jc w:val="both"/>
        <w:rPr>
          <w:rFonts w:ascii="Times New Roman" w:hAnsi="Times New Roman" w:cs="Times New Roman"/>
          <w:iCs/>
          <w:sz w:val="24"/>
          <w:szCs w:val="24"/>
        </w:rPr>
      </w:pPr>
      <w:r w:rsidRPr="00711A12">
        <w:rPr>
          <w:rFonts w:ascii="Times New Roman" w:hAnsi="Times New Roman" w:cs="Times New Roman"/>
          <w:iCs/>
          <w:sz w:val="24"/>
          <w:szCs w:val="24"/>
        </w:rPr>
        <w:t xml:space="preserve">Helm, Bennett W. </w:t>
      </w:r>
      <w:r w:rsidR="00FE4EA1">
        <w:rPr>
          <w:rFonts w:ascii="Times New Roman" w:hAnsi="Times New Roman" w:cs="Times New Roman"/>
          <w:iCs/>
          <w:sz w:val="24"/>
          <w:szCs w:val="24"/>
        </w:rPr>
        <w:t>(</w:t>
      </w:r>
      <w:r w:rsidRPr="00711A12">
        <w:rPr>
          <w:rFonts w:ascii="Times New Roman" w:hAnsi="Times New Roman" w:cs="Times New Roman"/>
          <w:iCs/>
          <w:sz w:val="24"/>
          <w:szCs w:val="24"/>
        </w:rPr>
        <w:t>2001</w:t>
      </w:r>
      <w:r w:rsidR="00FE4EA1">
        <w:rPr>
          <w:rFonts w:ascii="Times New Roman" w:hAnsi="Times New Roman" w:cs="Times New Roman"/>
          <w:iCs/>
          <w:sz w:val="24"/>
          <w:szCs w:val="24"/>
        </w:rPr>
        <w:t>):</w:t>
      </w:r>
      <w:r w:rsidRPr="00711A12">
        <w:rPr>
          <w:rFonts w:ascii="Times New Roman" w:hAnsi="Times New Roman" w:cs="Times New Roman"/>
          <w:iCs/>
          <w:sz w:val="24"/>
          <w:szCs w:val="24"/>
        </w:rPr>
        <w:t xml:space="preserve"> </w:t>
      </w:r>
      <w:r w:rsidRPr="00711A12">
        <w:rPr>
          <w:rFonts w:ascii="Times New Roman" w:hAnsi="Times New Roman" w:cs="Times New Roman"/>
          <w:i/>
          <w:iCs/>
          <w:sz w:val="24"/>
          <w:szCs w:val="24"/>
        </w:rPr>
        <w:t>Emotional Reason. Deliberation, Motivation, and the Nature of Value</w:t>
      </w:r>
      <w:r w:rsidRPr="00711A12">
        <w:rPr>
          <w:rFonts w:ascii="Times New Roman" w:hAnsi="Times New Roman" w:cs="Times New Roman"/>
          <w:iCs/>
          <w:sz w:val="24"/>
          <w:szCs w:val="24"/>
        </w:rPr>
        <w:t>, Cambri</w:t>
      </w:r>
      <w:r w:rsidR="00FE4EA1">
        <w:rPr>
          <w:rFonts w:ascii="Times New Roman" w:hAnsi="Times New Roman" w:cs="Times New Roman"/>
          <w:iCs/>
          <w:sz w:val="24"/>
          <w:szCs w:val="24"/>
        </w:rPr>
        <w:t>d</w:t>
      </w:r>
      <w:r w:rsidRPr="00711A12">
        <w:rPr>
          <w:rFonts w:ascii="Times New Roman" w:hAnsi="Times New Roman" w:cs="Times New Roman"/>
          <w:iCs/>
          <w:sz w:val="24"/>
          <w:szCs w:val="24"/>
        </w:rPr>
        <w:t>ge: CUP.</w:t>
      </w:r>
    </w:p>
    <w:p w14:paraId="544E3687" w14:textId="0F86E89E" w:rsidR="001A2331" w:rsidRPr="001A2331" w:rsidRDefault="001A2331" w:rsidP="001A2331">
      <w:pPr>
        <w:spacing w:after="0" w:line="360" w:lineRule="auto"/>
        <w:ind w:left="720" w:hanging="720"/>
        <w:jc w:val="both"/>
        <w:rPr>
          <w:rFonts w:ascii="Times New Roman" w:hAnsi="Times New Roman" w:cs="Times New Roman"/>
          <w:sz w:val="24"/>
          <w:szCs w:val="24"/>
        </w:rPr>
      </w:pPr>
      <w:r w:rsidRPr="00902A41">
        <w:rPr>
          <w:rFonts w:ascii="Times New Roman" w:hAnsi="Times New Roman" w:cs="Times New Roman"/>
          <w:sz w:val="24"/>
          <w:szCs w:val="24"/>
        </w:rPr>
        <w:t>Heuer, Ulrike</w:t>
      </w:r>
      <w:r>
        <w:rPr>
          <w:rFonts w:ascii="Times New Roman" w:hAnsi="Times New Roman" w:cs="Times New Roman"/>
          <w:sz w:val="24"/>
          <w:szCs w:val="24"/>
        </w:rPr>
        <w:t xml:space="preserve"> (</w:t>
      </w:r>
      <w:r w:rsidRPr="00902A41">
        <w:rPr>
          <w:rFonts w:ascii="Times New Roman" w:hAnsi="Times New Roman" w:cs="Times New Roman"/>
          <w:sz w:val="24"/>
          <w:szCs w:val="24"/>
        </w:rPr>
        <w:t>2018</w:t>
      </w:r>
      <w:r>
        <w:rPr>
          <w:rFonts w:ascii="Times New Roman" w:hAnsi="Times New Roman" w:cs="Times New Roman"/>
          <w:sz w:val="24"/>
          <w:szCs w:val="24"/>
        </w:rPr>
        <w:t>):</w:t>
      </w:r>
      <w:r w:rsidRPr="00902A41">
        <w:rPr>
          <w:rFonts w:ascii="Times New Roman" w:hAnsi="Times New Roman" w:cs="Times New Roman"/>
          <w:sz w:val="24"/>
          <w:szCs w:val="24"/>
        </w:rPr>
        <w:t xml:space="preserve"> </w:t>
      </w:r>
      <w:r>
        <w:rPr>
          <w:rFonts w:ascii="Times New Roman" w:hAnsi="Times New Roman" w:cs="Times New Roman"/>
          <w:sz w:val="24"/>
          <w:szCs w:val="24"/>
        </w:rPr>
        <w:t>“</w:t>
      </w:r>
      <w:r w:rsidRPr="00902A41">
        <w:rPr>
          <w:rFonts w:ascii="Times New Roman" w:hAnsi="Times New Roman" w:cs="Times New Roman"/>
          <w:sz w:val="24"/>
          <w:szCs w:val="24"/>
        </w:rPr>
        <w:t>The Relevance of the Wrong Kind of Reasons</w:t>
      </w:r>
      <w:r>
        <w:rPr>
          <w:rFonts w:ascii="Times New Roman" w:hAnsi="Times New Roman" w:cs="Times New Roman"/>
          <w:sz w:val="24"/>
          <w:szCs w:val="24"/>
        </w:rPr>
        <w:t>”</w:t>
      </w:r>
      <w:r w:rsidRPr="00902A41">
        <w:rPr>
          <w:rFonts w:ascii="Times New Roman" w:hAnsi="Times New Roman" w:cs="Times New Roman"/>
          <w:sz w:val="24"/>
          <w:szCs w:val="24"/>
        </w:rPr>
        <w:t xml:space="preserve">, in: </w:t>
      </w:r>
      <w:r w:rsidRPr="00902A41">
        <w:rPr>
          <w:rFonts w:ascii="Times New Roman" w:hAnsi="Times New Roman" w:cs="Times New Roman"/>
          <w:i/>
          <w:sz w:val="24"/>
          <w:szCs w:val="24"/>
        </w:rPr>
        <w:t>Normativity: Epistemic and Practical</w:t>
      </w:r>
      <w:r w:rsidRPr="00902A41">
        <w:rPr>
          <w:rFonts w:ascii="Times New Roman" w:hAnsi="Times New Roman" w:cs="Times New Roman"/>
          <w:sz w:val="24"/>
          <w:szCs w:val="24"/>
        </w:rPr>
        <w:t xml:space="preserve">, </w:t>
      </w:r>
      <w:r>
        <w:rPr>
          <w:rFonts w:ascii="Times New Roman" w:hAnsi="Times New Roman" w:cs="Times New Roman"/>
          <w:sz w:val="24"/>
          <w:szCs w:val="24"/>
        </w:rPr>
        <w:t xml:space="preserve">ed. by McHugh / Way, </w:t>
      </w:r>
      <w:r w:rsidRPr="00902A41">
        <w:rPr>
          <w:rFonts w:ascii="Times New Roman" w:hAnsi="Times New Roman" w:cs="Times New Roman"/>
          <w:sz w:val="24"/>
          <w:szCs w:val="24"/>
        </w:rPr>
        <w:t>NY: OUP</w:t>
      </w:r>
      <w:r>
        <w:rPr>
          <w:rFonts w:ascii="Times New Roman" w:hAnsi="Times New Roman" w:cs="Times New Roman"/>
          <w:sz w:val="24"/>
          <w:szCs w:val="24"/>
        </w:rPr>
        <w:t>, 47</w:t>
      </w:r>
      <w:r w:rsidRPr="0047752F">
        <w:rPr>
          <w:rFonts w:ascii="Times New Roman" w:hAnsi="Times New Roman" w:cs="Times New Roman"/>
          <w:sz w:val="24"/>
          <w:szCs w:val="24"/>
        </w:rPr>
        <w:t>–</w:t>
      </w:r>
      <w:r>
        <w:rPr>
          <w:rFonts w:ascii="Times New Roman" w:hAnsi="Times New Roman" w:cs="Times New Roman"/>
          <w:sz w:val="24"/>
          <w:szCs w:val="24"/>
        </w:rPr>
        <w:t>66.</w:t>
      </w:r>
    </w:p>
    <w:p w14:paraId="46772132" w14:textId="38401BE5" w:rsidR="00711A12" w:rsidRPr="00711A12" w:rsidRDefault="00711A12" w:rsidP="00711A12">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sz w:val="24"/>
          <w:szCs w:val="24"/>
        </w:rPr>
        <w:t xml:space="preserve">Hieronymi, Pamela </w:t>
      </w:r>
      <w:r w:rsidR="00FE4EA1">
        <w:rPr>
          <w:rFonts w:ascii="Times New Roman" w:hAnsi="Times New Roman" w:cs="Times New Roman"/>
          <w:sz w:val="24"/>
          <w:szCs w:val="24"/>
        </w:rPr>
        <w:t>(</w:t>
      </w:r>
      <w:r w:rsidRPr="00711A12">
        <w:rPr>
          <w:rFonts w:ascii="Times New Roman" w:hAnsi="Times New Roman" w:cs="Times New Roman"/>
          <w:sz w:val="24"/>
          <w:szCs w:val="24"/>
        </w:rPr>
        <w:t>2006</w:t>
      </w:r>
      <w:r w:rsidR="00FE4EA1">
        <w:rPr>
          <w:rFonts w:ascii="Times New Roman" w:hAnsi="Times New Roman" w:cs="Times New Roman"/>
          <w:sz w:val="24"/>
          <w:szCs w:val="24"/>
        </w:rPr>
        <w:t>):</w:t>
      </w:r>
      <w:r w:rsidRPr="00711A12">
        <w:rPr>
          <w:rFonts w:ascii="Times New Roman" w:hAnsi="Times New Roman" w:cs="Times New Roman"/>
          <w:sz w:val="24"/>
          <w:szCs w:val="24"/>
        </w:rPr>
        <w:t xml:space="preserve"> </w:t>
      </w:r>
      <w:r w:rsidR="00FE4EA1">
        <w:rPr>
          <w:rFonts w:ascii="Times New Roman" w:hAnsi="Times New Roman" w:cs="Times New Roman"/>
          <w:sz w:val="24"/>
          <w:szCs w:val="24"/>
        </w:rPr>
        <w:t>“</w:t>
      </w:r>
      <w:r w:rsidRPr="00711A12">
        <w:rPr>
          <w:rFonts w:ascii="Times New Roman" w:hAnsi="Times New Roman" w:cs="Times New Roman"/>
          <w:sz w:val="24"/>
          <w:szCs w:val="24"/>
        </w:rPr>
        <w:t>Controlling Attitudes</w:t>
      </w:r>
      <w:r w:rsidR="00FE4EA1">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iCs/>
          <w:sz w:val="24"/>
          <w:szCs w:val="24"/>
        </w:rPr>
        <w:t xml:space="preserve">Pacific Philosophical Quarterly </w:t>
      </w:r>
      <w:r w:rsidRPr="00711A12">
        <w:rPr>
          <w:rFonts w:ascii="Times New Roman" w:hAnsi="Times New Roman" w:cs="Times New Roman"/>
          <w:sz w:val="24"/>
          <w:szCs w:val="24"/>
        </w:rPr>
        <w:t>87</w:t>
      </w:r>
      <w:r w:rsidR="00FE4EA1">
        <w:rPr>
          <w:rFonts w:ascii="Times New Roman" w:hAnsi="Times New Roman" w:cs="Times New Roman"/>
          <w:sz w:val="24"/>
          <w:szCs w:val="24"/>
        </w:rPr>
        <w:t>,</w:t>
      </w:r>
      <w:r w:rsidRPr="00711A12">
        <w:rPr>
          <w:rFonts w:ascii="Times New Roman" w:hAnsi="Times New Roman" w:cs="Times New Roman"/>
          <w:sz w:val="24"/>
          <w:szCs w:val="24"/>
        </w:rPr>
        <w:t xml:space="preserve"> 45</w:t>
      </w:r>
      <w:r w:rsidR="00FE4EA1" w:rsidRPr="0047752F">
        <w:rPr>
          <w:rFonts w:ascii="Times New Roman" w:hAnsi="Times New Roman" w:cs="Times New Roman"/>
          <w:sz w:val="24"/>
          <w:szCs w:val="24"/>
        </w:rPr>
        <w:t>–</w:t>
      </w:r>
      <w:r w:rsidRPr="00711A12">
        <w:rPr>
          <w:rFonts w:ascii="Times New Roman" w:hAnsi="Times New Roman" w:cs="Times New Roman"/>
          <w:sz w:val="24"/>
          <w:szCs w:val="24"/>
        </w:rPr>
        <w:t>74.</w:t>
      </w:r>
    </w:p>
    <w:p w14:paraId="63414857" w14:textId="5B777C25" w:rsidR="00711A12" w:rsidRDefault="009576C9" w:rsidP="009576C9">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sz w:val="24"/>
          <w:szCs w:val="24"/>
        </w:rPr>
        <w:t xml:space="preserve">Hieronymi, Pamela </w:t>
      </w:r>
      <w:r w:rsidR="00FE4EA1">
        <w:rPr>
          <w:rFonts w:ascii="Times New Roman" w:hAnsi="Times New Roman" w:cs="Times New Roman"/>
          <w:sz w:val="24"/>
          <w:szCs w:val="24"/>
        </w:rPr>
        <w:t>(</w:t>
      </w:r>
      <w:r w:rsidR="00711A12" w:rsidRPr="00711A12">
        <w:rPr>
          <w:rFonts w:ascii="Times New Roman" w:hAnsi="Times New Roman" w:cs="Times New Roman"/>
          <w:sz w:val="24"/>
          <w:szCs w:val="24"/>
        </w:rPr>
        <w:t>2008</w:t>
      </w:r>
      <w:r w:rsidR="00FE4EA1">
        <w:rPr>
          <w:rFonts w:ascii="Times New Roman" w:hAnsi="Times New Roman" w:cs="Times New Roman"/>
          <w:sz w:val="24"/>
          <w:szCs w:val="24"/>
        </w:rPr>
        <w:t>):</w:t>
      </w:r>
      <w:r w:rsidR="00711A12" w:rsidRPr="00711A12">
        <w:rPr>
          <w:rFonts w:ascii="Times New Roman" w:hAnsi="Times New Roman" w:cs="Times New Roman"/>
          <w:sz w:val="24"/>
          <w:szCs w:val="24"/>
        </w:rPr>
        <w:t xml:space="preserve"> </w:t>
      </w:r>
      <w:r w:rsidR="00FE4EA1">
        <w:rPr>
          <w:rFonts w:ascii="Times New Roman" w:hAnsi="Times New Roman" w:cs="Times New Roman"/>
          <w:sz w:val="24"/>
          <w:szCs w:val="24"/>
        </w:rPr>
        <w:t>“</w:t>
      </w:r>
      <w:r w:rsidR="00711A12" w:rsidRPr="00711A12">
        <w:rPr>
          <w:rFonts w:ascii="Times New Roman" w:hAnsi="Times New Roman" w:cs="Times New Roman"/>
          <w:sz w:val="24"/>
          <w:szCs w:val="24"/>
        </w:rPr>
        <w:t>Responsibility for believing</w:t>
      </w:r>
      <w:r w:rsidR="00FE4EA1">
        <w:rPr>
          <w:rFonts w:ascii="Times New Roman" w:hAnsi="Times New Roman" w:cs="Times New Roman"/>
          <w:sz w:val="24"/>
          <w:szCs w:val="24"/>
        </w:rPr>
        <w:t>”</w:t>
      </w:r>
      <w:r w:rsidR="00711A12" w:rsidRPr="00711A12">
        <w:rPr>
          <w:rFonts w:ascii="Times New Roman" w:hAnsi="Times New Roman" w:cs="Times New Roman"/>
          <w:sz w:val="24"/>
          <w:szCs w:val="24"/>
        </w:rPr>
        <w:t xml:space="preserve">, </w:t>
      </w:r>
      <w:proofErr w:type="spellStart"/>
      <w:r w:rsidR="00711A12" w:rsidRPr="00711A12">
        <w:rPr>
          <w:rFonts w:ascii="Times New Roman" w:hAnsi="Times New Roman" w:cs="Times New Roman"/>
          <w:i/>
          <w:iCs/>
          <w:sz w:val="24"/>
          <w:szCs w:val="24"/>
        </w:rPr>
        <w:t>Synthese</w:t>
      </w:r>
      <w:proofErr w:type="spellEnd"/>
      <w:r w:rsidR="00711A12" w:rsidRPr="00711A12">
        <w:rPr>
          <w:rFonts w:ascii="Times New Roman" w:hAnsi="Times New Roman" w:cs="Times New Roman"/>
          <w:i/>
          <w:iCs/>
          <w:sz w:val="24"/>
          <w:szCs w:val="24"/>
        </w:rPr>
        <w:t xml:space="preserve"> </w:t>
      </w:r>
      <w:r w:rsidR="00711A12" w:rsidRPr="00711A12">
        <w:rPr>
          <w:rFonts w:ascii="Times New Roman" w:hAnsi="Times New Roman" w:cs="Times New Roman"/>
          <w:sz w:val="24"/>
          <w:szCs w:val="24"/>
        </w:rPr>
        <w:t>161</w:t>
      </w:r>
      <w:r w:rsidR="00FE4EA1">
        <w:rPr>
          <w:rFonts w:ascii="Times New Roman" w:hAnsi="Times New Roman" w:cs="Times New Roman"/>
          <w:sz w:val="24"/>
          <w:szCs w:val="24"/>
        </w:rPr>
        <w:t>,</w:t>
      </w:r>
      <w:r w:rsidR="00711A12" w:rsidRPr="00711A12">
        <w:rPr>
          <w:rFonts w:ascii="Times New Roman" w:hAnsi="Times New Roman" w:cs="Times New Roman"/>
          <w:sz w:val="24"/>
          <w:szCs w:val="24"/>
        </w:rPr>
        <w:t xml:space="preserve"> 357</w:t>
      </w:r>
      <w:r w:rsidR="00FE4EA1" w:rsidRPr="0047752F">
        <w:rPr>
          <w:rFonts w:ascii="Times New Roman" w:hAnsi="Times New Roman" w:cs="Times New Roman"/>
          <w:sz w:val="24"/>
          <w:szCs w:val="24"/>
        </w:rPr>
        <w:t>–</w:t>
      </w:r>
      <w:r w:rsidR="00711A12" w:rsidRPr="00711A12">
        <w:rPr>
          <w:rFonts w:ascii="Times New Roman" w:hAnsi="Times New Roman" w:cs="Times New Roman"/>
          <w:sz w:val="24"/>
          <w:szCs w:val="24"/>
        </w:rPr>
        <w:t>373.</w:t>
      </w:r>
    </w:p>
    <w:p w14:paraId="64FD0F1C" w14:textId="7C37E4CE" w:rsidR="009576C9" w:rsidRDefault="009576C9" w:rsidP="009576C9">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sz w:val="24"/>
          <w:szCs w:val="24"/>
        </w:rPr>
        <w:t>Hieronymi, Pamela</w:t>
      </w:r>
      <w:r>
        <w:rPr>
          <w:rFonts w:ascii="Times New Roman" w:hAnsi="Times New Roman" w:cs="Times New Roman"/>
          <w:sz w:val="24"/>
          <w:szCs w:val="24"/>
        </w:rPr>
        <w:t xml:space="preserve"> </w:t>
      </w:r>
      <w:r w:rsidR="00FE4EA1">
        <w:rPr>
          <w:rFonts w:ascii="Times New Roman" w:hAnsi="Times New Roman" w:cs="Times New Roman"/>
          <w:sz w:val="24"/>
          <w:szCs w:val="24"/>
        </w:rPr>
        <w:t>(</w:t>
      </w:r>
      <w:r>
        <w:rPr>
          <w:rFonts w:ascii="Times New Roman" w:hAnsi="Times New Roman" w:cs="Times New Roman"/>
          <w:sz w:val="24"/>
          <w:szCs w:val="24"/>
        </w:rPr>
        <w:t>2009</w:t>
      </w:r>
      <w:r w:rsidR="00FE4EA1">
        <w:rPr>
          <w:rFonts w:ascii="Times New Roman" w:hAnsi="Times New Roman" w:cs="Times New Roman"/>
          <w:sz w:val="24"/>
          <w:szCs w:val="24"/>
        </w:rPr>
        <w:t>):</w:t>
      </w:r>
      <w:r>
        <w:rPr>
          <w:rFonts w:ascii="Times New Roman" w:hAnsi="Times New Roman" w:cs="Times New Roman"/>
          <w:sz w:val="24"/>
          <w:szCs w:val="24"/>
        </w:rPr>
        <w:t xml:space="preserve"> </w:t>
      </w:r>
      <w:r w:rsidR="00FE4EA1">
        <w:rPr>
          <w:rFonts w:ascii="Times New Roman" w:hAnsi="Times New Roman" w:cs="Times New Roman"/>
          <w:sz w:val="24"/>
          <w:szCs w:val="24"/>
        </w:rPr>
        <w:t>“</w:t>
      </w:r>
      <w:r>
        <w:rPr>
          <w:rFonts w:ascii="Times New Roman" w:hAnsi="Times New Roman" w:cs="Times New Roman"/>
          <w:sz w:val="24"/>
          <w:szCs w:val="24"/>
        </w:rPr>
        <w:t>Two Kinds of Agency</w:t>
      </w:r>
      <w:r w:rsidR="00FE4EA1">
        <w:rPr>
          <w:rFonts w:ascii="Times New Roman" w:hAnsi="Times New Roman" w:cs="Times New Roman"/>
          <w:sz w:val="24"/>
          <w:szCs w:val="24"/>
        </w:rPr>
        <w:t>”</w:t>
      </w:r>
      <w:r>
        <w:rPr>
          <w:rFonts w:ascii="Times New Roman" w:hAnsi="Times New Roman" w:cs="Times New Roman"/>
          <w:sz w:val="24"/>
          <w:szCs w:val="24"/>
        </w:rPr>
        <w:t xml:space="preserve">, in: </w:t>
      </w:r>
      <w:r w:rsidRPr="00FE4EA1">
        <w:rPr>
          <w:rFonts w:ascii="Times New Roman" w:hAnsi="Times New Roman" w:cs="Times New Roman"/>
          <w:i/>
          <w:iCs/>
          <w:sz w:val="24"/>
          <w:szCs w:val="24"/>
        </w:rPr>
        <w:t>Mental Actions</w:t>
      </w:r>
      <w:r>
        <w:rPr>
          <w:rFonts w:ascii="Times New Roman" w:hAnsi="Times New Roman" w:cs="Times New Roman"/>
          <w:sz w:val="24"/>
          <w:szCs w:val="24"/>
        </w:rPr>
        <w:t xml:space="preserve">, ed. by O’Brian / </w:t>
      </w:r>
      <w:proofErr w:type="spellStart"/>
      <w:r>
        <w:rPr>
          <w:rFonts w:ascii="Times New Roman" w:hAnsi="Times New Roman" w:cs="Times New Roman"/>
          <w:sz w:val="24"/>
          <w:szCs w:val="24"/>
        </w:rPr>
        <w:t>Soteriou</w:t>
      </w:r>
      <w:proofErr w:type="spellEnd"/>
      <w:r>
        <w:rPr>
          <w:rFonts w:ascii="Times New Roman" w:hAnsi="Times New Roman" w:cs="Times New Roman"/>
          <w:sz w:val="24"/>
          <w:szCs w:val="24"/>
        </w:rPr>
        <w:t>, NY: OUP, 138</w:t>
      </w:r>
      <w:r w:rsidR="00FE4EA1" w:rsidRPr="0047752F">
        <w:rPr>
          <w:rFonts w:ascii="Times New Roman" w:hAnsi="Times New Roman" w:cs="Times New Roman"/>
          <w:sz w:val="24"/>
          <w:szCs w:val="24"/>
        </w:rPr>
        <w:t>–</w:t>
      </w:r>
      <w:r>
        <w:rPr>
          <w:rFonts w:ascii="Times New Roman" w:hAnsi="Times New Roman" w:cs="Times New Roman"/>
          <w:sz w:val="24"/>
          <w:szCs w:val="24"/>
        </w:rPr>
        <w:t>168.</w:t>
      </w:r>
    </w:p>
    <w:p w14:paraId="5A810EE4" w14:textId="4611D74E" w:rsidR="00711A12" w:rsidRDefault="009576C9" w:rsidP="009576C9">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sz w:val="24"/>
          <w:szCs w:val="24"/>
        </w:rPr>
        <w:t xml:space="preserve">Hieronymi, Pamela </w:t>
      </w:r>
      <w:r w:rsidR="00FE4EA1">
        <w:rPr>
          <w:rFonts w:ascii="Times New Roman" w:hAnsi="Times New Roman" w:cs="Times New Roman"/>
          <w:sz w:val="24"/>
          <w:szCs w:val="24"/>
        </w:rPr>
        <w:t>(</w:t>
      </w:r>
      <w:r w:rsidR="00711A12" w:rsidRPr="00711A12">
        <w:rPr>
          <w:rFonts w:ascii="Times New Roman" w:hAnsi="Times New Roman" w:cs="Times New Roman"/>
          <w:sz w:val="24"/>
          <w:szCs w:val="24"/>
        </w:rPr>
        <w:t>2014</w:t>
      </w:r>
      <w:r w:rsidR="00FE4EA1">
        <w:rPr>
          <w:rFonts w:ascii="Times New Roman" w:hAnsi="Times New Roman" w:cs="Times New Roman"/>
          <w:sz w:val="24"/>
          <w:szCs w:val="24"/>
        </w:rPr>
        <w:t>):</w:t>
      </w:r>
      <w:r w:rsidR="00711A12" w:rsidRPr="00711A12">
        <w:rPr>
          <w:rFonts w:ascii="Times New Roman" w:hAnsi="Times New Roman" w:cs="Times New Roman"/>
          <w:sz w:val="24"/>
          <w:szCs w:val="24"/>
        </w:rPr>
        <w:t xml:space="preserve"> </w:t>
      </w:r>
      <w:r w:rsidR="00FE4EA1">
        <w:rPr>
          <w:rFonts w:ascii="Times New Roman" w:hAnsi="Times New Roman" w:cs="Times New Roman"/>
          <w:sz w:val="24"/>
          <w:szCs w:val="24"/>
        </w:rPr>
        <w:t>“</w:t>
      </w:r>
      <w:r w:rsidR="00711A12" w:rsidRPr="00711A12">
        <w:rPr>
          <w:rFonts w:ascii="Times New Roman" w:hAnsi="Times New Roman" w:cs="Times New Roman"/>
          <w:sz w:val="24"/>
          <w:szCs w:val="24"/>
        </w:rPr>
        <w:t>Reflection and Responsibility</w:t>
      </w:r>
      <w:r w:rsidR="00FE4EA1">
        <w:rPr>
          <w:rFonts w:ascii="Times New Roman" w:hAnsi="Times New Roman" w:cs="Times New Roman"/>
          <w:sz w:val="24"/>
          <w:szCs w:val="24"/>
        </w:rPr>
        <w:t>”</w:t>
      </w:r>
      <w:r w:rsidR="00711A12" w:rsidRPr="00711A12">
        <w:rPr>
          <w:rFonts w:ascii="Times New Roman" w:hAnsi="Times New Roman" w:cs="Times New Roman"/>
          <w:sz w:val="24"/>
          <w:szCs w:val="24"/>
        </w:rPr>
        <w:t xml:space="preserve">, </w:t>
      </w:r>
      <w:r w:rsidR="00711A12" w:rsidRPr="00711A12">
        <w:rPr>
          <w:rFonts w:ascii="Times New Roman" w:hAnsi="Times New Roman" w:cs="Times New Roman"/>
          <w:i/>
          <w:sz w:val="24"/>
          <w:szCs w:val="24"/>
        </w:rPr>
        <w:t>Philosophy and Public Affairs</w:t>
      </w:r>
      <w:r w:rsidR="00711A12" w:rsidRPr="00711A12">
        <w:rPr>
          <w:rFonts w:ascii="Times New Roman" w:hAnsi="Times New Roman" w:cs="Times New Roman"/>
          <w:sz w:val="24"/>
          <w:szCs w:val="24"/>
        </w:rPr>
        <w:t xml:space="preserve"> 42</w:t>
      </w:r>
      <w:r w:rsidR="00FE4EA1">
        <w:rPr>
          <w:rFonts w:ascii="Times New Roman" w:hAnsi="Times New Roman" w:cs="Times New Roman"/>
          <w:sz w:val="24"/>
          <w:szCs w:val="24"/>
        </w:rPr>
        <w:t>,</w:t>
      </w:r>
      <w:r w:rsidR="00711A12" w:rsidRPr="00711A12">
        <w:rPr>
          <w:rFonts w:ascii="Times New Roman" w:hAnsi="Times New Roman" w:cs="Times New Roman"/>
          <w:sz w:val="24"/>
          <w:szCs w:val="24"/>
        </w:rPr>
        <w:t xml:space="preserve"> 3</w:t>
      </w:r>
      <w:r w:rsidR="00FE4EA1" w:rsidRPr="0047752F">
        <w:rPr>
          <w:rFonts w:ascii="Times New Roman" w:hAnsi="Times New Roman" w:cs="Times New Roman"/>
          <w:sz w:val="24"/>
          <w:szCs w:val="24"/>
        </w:rPr>
        <w:t>–</w:t>
      </w:r>
      <w:r w:rsidR="00711A12" w:rsidRPr="00711A12">
        <w:rPr>
          <w:rFonts w:ascii="Times New Roman" w:hAnsi="Times New Roman" w:cs="Times New Roman"/>
          <w:sz w:val="24"/>
          <w:szCs w:val="24"/>
        </w:rPr>
        <w:t>41.</w:t>
      </w:r>
    </w:p>
    <w:p w14:paraId="48DB7B7A" w14:textId="7E8A2AC6" w:rsidR="009576C9" w:rsidRDefault="009576C9" w:rsidP="009576C9">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sz w:val="24"/>
          <w:szCs w:val="24"/>
        </w:rPr>
        <w:t>Hieronymi, Pamela</w:t>
      </w:r>
      <w:r>
        <w:rPr>
          <w:rFonts w:ascii="Times New Roman" w:hAnsi="Times New Roman" w:cs="Times New Roman"/>
          <w:sz w:val="24"/>
          <w:szCs w:val="24"/>
        </w:rPr>
        <w:t xml:space="preserve">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w:t>
      </w:r>
      <w:r w:rsidRPr="00FE4EA1">
        <w:rPr>
          <w:rFonts w:ascii="Times New Roman" w:hAnsi="Times New Roman" w:cs="Times New Roman"/>
          <w:i/>
          <w:iCs/>
          <w:sz w:val="24"/>
          <w:szCs w:val="24"/>
        </w:rPr>
        <w:t>Minds that Matter</w:t>
      </w:r>
      <w:r>
        <w:rPr>
          <w:rFonts w:ascii="Times New Roman" w:hAnsi="Times New Roman" w:cs="Times New Roman"/>
          <w:sz w:val="24"/>
          <w:szCs w:val="24"/>
        </w:rPr>
        <w:t>, unpublished manuscript.</w:t>
      </w:r>
    </w:p>
    <w:p w14:paraId="1597DB7A" w14:textId="7F1F9634" w:rsidR="00926CC9" w:rsidRDefault="00926CC9" w:rsidP="009576C9">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Hyman, John (2015): </w:t>
      </w:r>
      <w:r w:rsidRPr="00926CC9">
        <w:rPr>
          <w:rFonts w:ascii="Times New Roman" w:hAnsi="Times New Roman" w:cs="Times New Roman"/>
          <w:i/>
          <w:iCs/>
          <w:sz w:val="24"/>
          <w:szCs w:val="24"/>
        </w:rPr>
        <w:t>Action, Knowledge, and Will</w:t>
      </w:r>
      <w:r>
        <w:rPr>
          <w:rFonts w:ascii="Times New Roman" w:hAnsi="Times New Roman" w:cs="Times New Roman"/>
          <w:sz w:val="24"/>
          <w:szCs w:val="24"/>
        </w:rPr>
        <w:t>, NY: OUP.</w:t>
      </w:r>
    </w:p>
    <w:p w14:paraId="24252024" w14:textId="5104EE3E" w:rsidR="00711A12" w:rsidRPr="00711A12" w:rsidRDefault="00711A12" w:rsidP="00711A12">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sz w:val="24"/>
          <w:szCs w:val="24"/>
        </w:rPr>
        <w:t xml:space="preserve">James, William </w:t>
      </w:r>
      <w:r w:rsidR="004A520E">
        <w:rPr>
          <w:rFonts w:ascii="Times New Roman" w:hAnsi="Times New Roman" w:cs="Times New Roman"/>
          <w:sz w:val="24"/>
          <w:szCs w:val="24"/>
        </w:rPr>
        <w:t>(</w:t>
      </w:r>
      <w:r w:rsidRPr="00711A12">
        <w:rPr>
          <w:rFonts w:ascii="Times New Roman" w:hAnsi="Times New Roman" w:cs="Times New Roman"/>
          <w:sz w:val="24"/>
          <w:szCs w:val="24"/>
        </w:rPr>
        <w:t>1896</w:t>
      </w:r>
      <w:r w:rsidR="004A520E">
        <w:rPr>
          <w:rFonts w:ascii="Times New Roman" w:hAnsi="Times New Roman" w:cs="Times New Roman"/>
          <w:sz w:val="24"/>
          <w:szCs w:val="24"/>
        </w:rPr>
        <w:t>):</w:t>
      </w:r>
      <w:r w:rsidRPr="00711A12">
        <w:rPr>
          <w:rFonts w:ascii="Times New Roman" w:hAnsi="Times New Roman" w:cs="Times New Roman"/>
          <w:sz w:val="24"/>
          <w:szCs w:val="24"/>
        </w:rPr>
        <w:t xml:space="preserve"> </w:t>
      </w:r>
      <w:r w:rsidR="004A520E">
        <w:rPr>
          <w:rFonts w:ascii="Times New Roman" w:hAnsi="Times New Roman" w:cs="Times New Roman"/>
          <w:sz w:val="24"/>
          <w:szCs w:val="24"/>
        </w:rPr>
        <w:t>“</w:t>
      </w:r>
      <w:r w:rsidRPr="00711A12">
        <w:rPr>
          <w:rFonts w:ascii="Times New Roman" w:hAnsi="Times New Roman" w:cs="Times New Roman"/>
          <w:sz w:val="24"/>
          <w:szCs w:val="24"/>
        </w:rPr>
        <w:t>The Will to Believe</w:t>
      </w:r>
      <w:r w:rsidR="004A520E">
        <w:rPr>
          <w:rFonts w:ascii="Times New Roman" w:hAnsi="Times New Roman" w:cs="Times New Roman"/>
          <w:sz w:val="24"/>
          <w:szCs w:val="24"/>
        </w:rPr>
        <w:t>”</w:t>
      </w:r>
      <w:r w:rsidRPr="00711A12">
        <w:rPr>
          <w:rFonts w:ascii="Times New Roman" w:hAnsi="Times New Roman" w:cs="Times New Roman"/>
          <w:sz w:val="24"/>
          <w:szCs w:val="24"/>
        </w:rPr>
        <w:t xml:space="preserve">, in </w:t>
      </w:r>
      <w:r w:rsidRPr="00711A12">
        <w:rPr>
          <w:rFonts w:ascii="Times New Roman" w:hAnsi="Times New Roman" w:cs="Times New Roman"/>
          <w:i/>
          <w:iCs/>
          <w:sz w:val="24"/>
          <w:szCs w:val="24"/>
        </w:rPr>
        <w:t>The Will to Believe. And other Essays in popular Philosophy, and Human</w:t>
      </w:r>
      <w:r w:rsidRPr="00711A12">
        <w:rPr>
          <w:rFonts w:ascii="Times New Roman" w:hAnsi="Times New Roman" w:cs="Times New Roman"/>
          <w:sz w:val="24"/>
          <w:szCs w:val="24"/>
        </w:rPr>
        <w:t xml:space="preserve"> </w:t>
      </w:r>
      <w:r w:rsidRPr="00711A12">
        <w:rPr>
          <w:rFonts w:ascii="Times New Roman" w:hAnsi="Times New Roman" w:cs="Times New Roman"/>
          <w:i/>
          <w:iCs/>
          <w:sz w:val="24"/>
          <w:szCs w:val="24"/>
        </w:rPr>
        <w:t>Immortality</w:t>
      </w:r>
      <w:r w:rsidRPr="00711A12">
        <w:rPr>
          <w:rFonts w:ascii="Times New Roman" w:hAnsi="Times New Roman" w:cs="Times New Roman"/>
          <w:sz w:val="24"/>
          <w:szCs w:val="24"/>
        </w:rPr>
        <w:t>, Dover: Dover publishing 1956</w:t>
      </w:r>
      <w:r w:rsidR="004A520E">
        <w:rPr>
          <w:rFonts w:ascii="Times New Roman" w:hAnsi="Times New Roman" w:cs="Times New Roman"/>
          <w:sz w:val="24"/>
          <w:szCs w:val="24"/>
        </w:rPr>
        <w:t>,</w:t>
      </w:r>
      <w:r w:rsidRPr="00711A12">
        <w:rPr>
          <w:rFonts w:ascii="Times New Roman" w:hAnsi="Times New Roman" w:cs="Times New Roman"/>
          <w:sz w:val="24"/>
          <w:szCs w:val="24"/>
        </w:rPr>
        <w:t xml:space="preserve"> 1</w:t>
      </w:r>
      <w:r w:rsidR="004A520E" w:rsidRPr="0047752F">
        <w:rPr>
          <w:rFonts w:ascii="Times New Roman" w:hAnsi="Times New Roman" w:cs="Times New Roman"/>
          <w:sz w:val="24"/>
          <w:szCs w:val="24"/>
        </w:rPr>
        <w:t>–</w:t>
      </w:r>
      <w:r w:rsidRPr="00711A12">
        <w:rPr>
          <w:rFonts w:ascii="Times New Roman" w:hAnsi="Times New Roman" w:cs="Times New Roman"/>
          <w:sz w:val="24"/>
          <w:szCs w:val="24"/>
        </w:rPr>
        <w:t>31.</w:t>
      </w:r>
    </w:p>
    <w:p w14:paraId="3F4EBA5A" w14:textId="11988EDD" w:rsidR="00711A12" w:rsidRPr="00711A12" w:rsidRDefault="00711A12" w:rsidP="00711A12">
      <w:pPr>
        <w:spacing w:after="0" w:line="360" w:lineRule="auto"/>
        <w:ind w:left="720" w:hanging="720"/>
        <w:jc w:val="both"/>
        <w:rPr>
          <w:rFonts w:ascii="Times New Roman" w:hAnsi="Times New Roman" w:cs="Times New Roman"/>
          <w:sz w:val="24"/>
          <w:szCs w:val="24"/>
        </w:rPr>
      </w:pPr>
      <w:proofErr w:type="spellStart"/>
      <w:r w:rsidRPr="00711A12">
        <w:rPr>
          <w:rFonts w:ascii="Times New Roman" w:hAnsi="Times New Roman" w:cs="Times New Roman"/>
          <w:sz w:val="24"/>
          <w:szCs w:val="24"/>
        </w:rPr>
        <w:t>Kavka</w:t>
      </w:r>
      <w:proofErr w:type="spellEnd"/>
      <w:r w:rsidRPr="00711A12">
        <w:rPr>
          <w:rFonts w:ascii="Times New Roman" w:hAnsi="Times New Roman" w:cs="Times New Roman"/>
          <w:sz w:val="24"/>
          <w:szCs w:val="24"/>
        </w:rPr>
        <w:t xml:space="preserve">, Gregory S. </w:t>
      </w:r>
      <w:r w:rsidR="004A520E">
        <w:rPr>
          <w:rFonts w:ascii="Times New Roman" w:hAnsi="Times New Roman" w:cs="Times New Roman"/>
          <w:sz w:val="24"/>
          <w:szCs w:val="24"/>
        </w:rPr>
        <w:t>(</w:t>
      </w:r>
      <w:r w:rsidRPr="00711A12">
        <w:rPr>
          <w:rFonts w:ascii="Times New Roman" w:hAnsi="Times New Roman" w:cs="Times New Roman"/>
          <w:sz w:val="24"/>
          <w:szCs w:val="24"/>
        </w:rPr>
        <w:t>1983</w:t>
      </w:r>
      <w:r w:rsidR="004A520E">
        <w:rPr>
          <w:rFonts w:ascii="Times New Roman" w:hAnsi="Times New Roman" w:cs="Times New Roman"/>
          <w:sz w:val="24"/>
          <w:szCs w:val="24"/>
        </w:rPr>
        <w:t>):</w:t>
      </w:r>
      <w:r w:rsidRPr="00711A12">
        <w:rPr>
          <w:rFonts w:ascii="Times New Roman" w:hAnsi="Times New Roman" w:cs="Times New Roman"/>
          <w:sz w:val="24"/>
          <w:szCs w:val="24"/>
        </w:rPr>
        <w:t xml:space="preserve"> </w:t>
      </w:r>
      <w:r w:rsidR="004A520E">
        <w:rPr>
          <w:rFonts w:ascii="Times New Roman" w:hAnsi="Times New Roman" w:cs="Times New Roman"/>
          <w:sz w:val="24"/>
          <w:szCs w:val="24"/>
        </w:rPr>
        <w:t>“</w:t>
      </w:r>
      <w:r w:rsidRPr="00711A12">
        <w:rPr>
          <w:rFonts w:ascii="Times New Roman" w:hAnsi="Times New Roman" w:cs="Times New Roman"/>
          <w:sz w:val="24"/>
          <w:szCs w:val="24"/>
        </w:rPr>
        <w:t>The Toxin Puzzle</w:t>
      </w:r>
      <w:r w:rsidR="004A520E">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iCs/>
          <w:sz w:val="24"/>
          <w:szCs w:val="24"/>
        </w:rPr>
        <w:t xml:space="preserve">Analysis </w:t>
      </w:r>
      <w:r w:rsidRPr="00711A12">
        <w:rPr>
          <w:rFonts w:ascii="Times New Roman" w:hAnsi="Times New Roman" w:cs="Times New Roman"/>
          <w:sz w:val="24"/>
          <w:szCs w:val="24"/>
        </w:rPr>
        <w:t>43</w:t>
      </w:r>
      <w:r w:rsidR="004A520E">
        <w:rPr>
          <w:rFonts w:ascii="Times New Roman" w:hAnsi="Times New Roman" w:cs="Times New Roman"/>
          <w:sz w:val="24"/>
          <w:szCs w:val="24"/>
        </w:rPr>
        <w:t>,</w:t>
      </w:r>
      <w:r w:rsidRPr="00711A12">
        <w:rPr>
          <w:rFonts w:ascii="Times New Roman" w:hAnsi="Times New Roman" w:cs="Times New Roman"/>
          <w:sz w:val="24"/>
          <w:szCs w:val="24"/>
        </w:rPr>
        <w:t xml:space="preserve"> 33</w:t>
      </w:r>
      <w:r w:rsidR="004A520E" w:rsidRPr="0047752F">
        <w:rPr>
          <w:rFonts w:ascii="Times New Roman" w:hAnsi="Times New Roman" w:cs="Times New Roman"/>
          <w:sz w:val="24"/>
          <w:szCs w:val="24"/>
        </w:rPr>
        <w:t>–</w:t>
      </w:r>
      <w:r w:rsidRPr="00711A12">
        <w:rPr>
          <w:rFonts w:ascii="Times New Roman" w:hAnsi="Times New Roman" w:cs="Times New Roman"/>
          <w:sz w:val="24"/>
          <w:szCs w:val="24"/>
        </w:rPr>
        <w:t>36.</w:t>
      </w:r>
    </w:p>
    <w:p w14:paraId="4A4FEE27" w14:textId="1D9A31B7" w:rsidR="00711A12" w:rsidRDefault="00711A12" w:rsidP="00711A12">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sz w:val="24"/>
          <w:szCs w:val="24"/>
        </w:rPr>
        <w:t xml:space="preserve">Kiesewetter, Benjamin </w:t>
      </w:r>
      <w:r w:rsidR="004A520E">
        <w:rPr>
          <w:rFonts w:ascii="Times New Roman" w:hAnsi="Times New Roman" w:cs="Times New Roman"/>
          <w:sz w:val="24"/>
          <w:szCs w:val="24"/>
        </w:rPr>
        <w:t>(</w:t>
      </w:r>
      <w:r w:rsidRPr="00711A12">
        <w:rPr>
          <w:rFonts w:ascii="Times New Roman" w:hAnsi="Times New Roman" w:cs="Times New Roman"/>
          <w:sz w:val="24"/>
          <w:szCs w:val="24"/>
        </w:rPr>
        <w:t>2017</w:t>
      </w:r>
      <w:r w:rsidR="004A520E">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iCs/>
          <w:sz w:val="24"/>
          <w:szCs w:val="24"/>
        </w:rPr>
        <w:t>The Normativity of Rationality</w:t>
      </w:r>
      <w:r w:rsidRPr="00711A12">
        <w:rPr>
          <w:rFonts w:ascii="Times New Roman" w:hAnsi="Times New Roman" w:cs="Times New Roman"/>
          <w:sz w:val="24"/>
          <w:szCs w:val="24"/>
        </w:rPr>
        <w:t xml:space="preserve">, </w:t>
      </w:r>
      <w:r w:rsidR="004A520E">
        <w:rPr>
          <w:rFonts w:ascii="Times New Roman" w:hAnsi="Times New Roman" w:cs="Times New Roman"/>
          <w:sz w:val="24"/>
          <w:szCs w:val="24"/>
        </w:rPr>
        <w:t>NY</w:t>
      </w:r>
      <w:r w:rsidRPr="00711A12">
        <w:rPr>
          <w:rFonts w:ascii="Times New Roman" w:hAnsi="Times New Roman" w:cs="Times New Roman"/>
          <w:sz w:val="24"/>
          <w:szCs w:val="24"/>
        </w:rPr>
        <w:t>: OUP.</w:t>
      </w:r>
    </w:p>
    <w:p w14:paraId="3C6544B8" w14:textId="36279F46" w:rsidR="00013A6E" w:rsidRDefault="00013A6E" w:rsidP="00711A12">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Kiesewetter, Benjamin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“Are Epistemic Reasons Normative?”, unpublished manuscript.</w:t>
      </w:r>
    </w:p>
    <w:p w14:paraId="065966D4" w14:textId="0D3BE0AB" w:rsidR="009576C9" w:rsidRPr="00711A12" w:rsidRDefault="009576C9" w:rsidP="00711A12">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Kim, Brian / McGrath, Matthew (2019): </w:t>
      </w:r>
      <w:r w:rsidRPr="009576C9">
        <w:rPr>
          <w:rFonts w:ascii="Times New Roman" w:hAnsi="Times New Roman" w:cs="Times New Roman"/>
          <w:i/>
          <w:iCs/>
          <w:sz w:val="24"/>
          <w:szCs w:val="24"/>
        </w:rPr>
        <w:t>Pragmatic Encroachment in Epistemology</w:t>
      </w:r>
      <w:r>
        <w:rPr>
          <w:rFonts w:ascii="Times New Roman" w:hAnsi="Times New Roman" w:cs="Times New Roman"/>
          <w:sz w:val="24"/>
          <w:szCs w:val="24"/>
        </w:rPr>
        <w:t>, London: Routledge.</w:t>
      </w:r>
    </w:p>
    <w:p w14:paraId="777037BD" w14:textId="7191F2A7" w:rsidR="00711A12" w:rsidRPr="00711A12" w:rsidRDefault="00711A12" w:rsidP="00711A12">
      <w:pPr>
        <w:spacing w:after="0" w:line="360" w:lineRule="auto"/>
        <w:ind w:left="720" w:hanging="720"/>
        <w:jc w:val="both"/>
        <w:rPr>
          <w:rFonts w:ascii="Times New Roman" w:hAnsi="Times New Roman" w:cs="Times New Roman"/>
          <w:sz w:val="24"/>
          <w:szCs w:val="24"/>
        </w:rPr>
      </w:pPr>
      <w:proofErr w:type="spellStart"/>
      <w:r w:rsidRPr="00711A12">
        <w:rPr>
          <w:rFonts w:ascii="Times New Roman" w:hAnsi="Times New Roman" w:cs="Times New Roman"/>
          <w:sz w:val="24"/>
          <w:szCs w:val="24"/>
        </w:rPr>
        <w:t>Kolodny</w:t>
      </w:r>
      <w:proofErr w:type="spellEnd"/>
      <w:r w:rsidRPr="00711A12">
        <w:rPr>
          <w:rFonts w:ascii="Times New Roman" w:hAnsi="Times New Roman" w:cs="Times New Roman"/>
          <w:sz w:val="24"/>
          <w:szCs w:val="24"/>
        </w:rPr>
        <w:t xml:space="preserve">, Niko </w:t>
      </w:r>
      <w:r w:rsidR="004A520E">
        <w:rPr>
          <w:rFonts w:ascii="Times New Roman" w:hAnsi="Times New Roman" w:cs="Times New Roman"/>
          <w:sz w:val="24"/>
          <w:szCs w:val="24"/>
        </w:rPr>
        <w:t>(</w:t>
      </w:r>
      <w:r w:rsidRPr="00711A12">
        <w:rPr>
          <w:rFonts w:ascii="Times New Roman" w:hAnsi="Times New Roman" w:cs="Times New Roman"/>
          <w:sz w:val="24"/>
          <w:szCs w:val="24"/>
        </w:rPr>
        <w:t>2005</w:t>
      </w:r>
      <w:r w:rsidR="004A520E">
        <w:rPr>
          <w:rFonts w:ascii="Times New Roman" w:hAnsi="Times New Roman" w:cs="Times New Roman"/>
          <w:sz w:val="24"/>
          <w:szCs w:val="24"/>
        </w:rPr>
        <w:t>):</w:t>
      </w:r>
      <w:r w:rsidRPr="00711A12">
        <w:rPr>
          <w:rFonts w:ascii="Times New Roman" w:hAnsi="Times New Roman" w:cs="Times New Roman"/>
          <w:sz w:val="24"/>
          <w:szCs w:val="24"/>
        </w:rPr>
        <w:t xml:space="preserve"> </w:t>
      </w:r>
      <w:r w:rsidR="004A520E">
        <w:rPr>
          <w:rFonts w:ascii="Times New Roman" w:hAnsi="Times New Roman" w:cs="Times New Roman"/>
          <w:sz w:val="24"/>
          <w:szCs w:val="24"/>
        </w:rPr>
        <w:t>“</w:t>
      </w:r>
      <w:r w:rsidRPr="00711A12">
        <w:rPr>
          <w:rFonts w:ascii="Times New Roman" w:hAnsi="Times New Roman" w:cs="Times New Roman"/>
          <w:sz w:val="24"/>
          <w:szCs w:val="24"/>
        </w:rPr>
        <w:t>Why Be Rational?</w:t>
      </w:r>
      <w:r w:rsidR="004A520E">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sz w:val="24"/>
          <w:szCs w:val="24"/>
        </w:rPr>
        <w:t>Mind</w:t>
      </w:r>
      <w:r w:rsidRPr="00711A12">
        <w:rPr>
          <w:rFonts w:ascii="Times New Roman" w:hAnsi="Times New Roman" w:cs="Times New Roman"/>
          <w:sz w:val="24"/>
          <w:szCs w:val="24"/>
        </w:rPr>
        <w:t xml:space="preserve"> 114</w:t>
      </w:r>
      <w:r w:rsidR="004A520E">
        <w:rPr>
          <w:rFonts w:ascii="Times New Roman" w:hAnsi="Times New Roman" w:cs="Times New Roman"/>
          <w:sz w:val="24"/>
          <w:szCs w:val="24"/>
        </w:rPr>
        <w:t>,</w:t>
      </w:r>
      <w:r w:rsidRPr="00711A12">
        <w:rPr>
          <w:rFonts w:ascii="Times New Roman" w:hAnsi="Times New Roman" w:cs="Times New Roman"/>
          <w:sz w:val="24"/>
          <w:szCs w:val="24"/>
        </w:rPr>
        <w:t xml:space="preserve"> 509–63.</w:t>
      </w:r>
    </w:p>
    <w:p w14:paraId="27174B3E" w14:textId="635357D0" w:rsidR="00711A12" w:rsidRPr="00711A12" w:rsidRDefault="00711A12" w:rsidP="00711A12">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sz w:val="24"/>
          <w:szCs w:val="24"/>
        </w:rPr>
        <w:t xml:space="preserve">Littlejohn, Clayton / </w:t>
      </w:r>
      <w:proofErr w:type="spellStart"/>
      <w:r w:rsidRPr="00711A12">
        <w:rPr>
          <w:rFonts w:ascii="Times New Roman" w:hAnsi="Times New Roman" w:cs="Times New Roman"/>
          <w:sz w:val="24"/>
          <w:szCs w:val="24"/>
        </w:rPr>
        <w:t>Turri</w:t>
      </w:r>
      <w:proofErr w:type="spellEnd"/>
      <w:r w:rsidRPr="00711A12">
        <w:rPr>
          <w:rFonts w:ascii="Times New Roman" w:hAnsi="Times New Roman" w:cs="Times New Roman"/>
          <w:sz w:val="24"/>
          <w:szCs w:val="24"/>
        </w:rPr>
        <w:t>, John (eds.)</w:t>
      </w:r>
      <w:r w:rsidR="004A520E">
        <w:rPr>
          <w:rFonts w:ascii="Times New Roman" w:hAnsi="Times New Roman" w:cs="Times New Roman"/>
          <w:sz w:val="24"/>
          <w:szCs w:val="24"/>
        </w:rPr>
        <w:t xml:space="preserve"> (</w:t>
      </w:r>
      <w:r w:rsidRPr="00711A12">
        <w:rPr>
          <w:rFonts w:ascii="Times New Roman" w:hAnsi="Times New Roman" w:cs="Times New Roman"/>
          <w:sz w:val="24"/>
          <w:szCs w:val="24"/>
        </w:rPr>
        <w:t>2014</w:t>
      </w:r>
      <w:r w:rsidR="004A520E">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sz w:val="24"/>
          <w:szCs w:val="24"/>
        </w:rPr>
        <w:t>Epistemic Norms. New Essays on Action, Belief, and Assertion</w:t>
      </w:r>
      <w:r w:rsidRPr="00711A12">
        <w:rPr>
          <w:rFonts w:ascii="Times New Roman" w:hAnsi="Times New Roman" w:cs="Times New Roman"/>
          <w:sz w:val="24"/>
          <w:szCs w:val="24"/>
        </w:rPr>
        <w:t>, NY: OUP.</w:t>
      </w:r>
    </w:p>
    <w:p w14:paraId="43AE4D7C" w14:textId="081E11E4" w:rsidR="00711A12" w:rsidRDefault="00711A12" w:rsidP="00711A12">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sz w:val="24"/>
          <w:szCs w:val="24"/>
        </w:rPr>
        <w:t>Lord, Errol</w:t>
      </w:r>
      <w:r w:rsidR="004A520E">
        <w:rPr>
          <w:rFonts w:ascii="Times New Roman" w:hAnsi="Times New Roman" w:cs="Times New Roman"/>
          <w:sz w:val="24"/>
          <w:szCs w:val="24"/>
        </w:rPr>
        <w:t xml:space="preserve"> (</w:t>
      </w:r>
      <w:r w:rsidRPr="00711A12">
        <w:rPr>
          <w:rFonts w:ascii="Times New Roman" w:hAnsi="Times New Roman" w:cs="Times New Roman"/>
          <w:sz w:val="24"/>
          <w:szCs w:val="24"/>
        </w:rPr>
        <w:t>2018</w:t>
      </w:r>
      <w:r w:rsidR="004A520E">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sz w:val="24"/>
          <w:szCs w:val="24"/>
        </w:rPr>
        <w:t>The Importance of Being Rational</w:t>
      </w:r>
      <w:r w:rsidRPr="00711A12">
        <w:rPr>
          <w:rFonts w:ascii="Times New Roman" w:hAnsi="Times New Roman" w:cs="Times New Roman"/>
          <w:sz w:val="24"/>
          <w:szCs w:val="24"/>
        </w:rPr>
        <w:t>, NY: OUP.</w:t>
      </w:r>
    </w:p>
    <w:p w14:paraId="04A0FC2C" w14:textId="3A4084DD" w:rsidR="00452819" w:rsidRPr="00452819" w:rsidRDefault="00452819" w:rsidP="00452819">
      <w:pPr>
        <w:spacing w:after="0" w:line="360" w:lineRule="auto"/>
        <w:ind w:left="720" w:hanging="720"/>
        <w:jc w:val="both"/>
        <w:rPr>
          <w:rFonts w:ascii="Times New Roman" w:hAnsi="Times New Roman" w:cs="Times New Roman"/>
          <w:sz w:val="24"/>
          <w:szCs w:val="24"/>
          <w:lang w:val="en-GB"/>
        </w:rPr>
      </w:pPr>
      <w:bookmarkStart w:id="3" w:name="_Hlk27240396"/>
      <w:r w:rsidRPr="00452819">
        <w:rPr>
          <w:rFonts w:ascii="Times New Roman" w:hAnsi="Times New Roman" w:cs="Times New Roman"/>
          <w:sz w:val="24"/>
          <w:szCs w:val="24"/>
          <w:lang w:val="en-GB"/>
        </w:rPr>
        <w:lastRenderedPageBreak/>
        <w:t>Mantel, Susanne</w:t>
      </w:r>
      <w:r>
        <w:rPr>
          <w:rFonts w:ascii="Times New Roman" w:hAnsi="Times New Roman" w:cs="Times New Roman"/>
          <w:sz w:val="24"/>
          <w:szCs w:val="24"/>
          <w:lang w:val="en-GB"/>
        </w:rPr>
        <w:t xml:space="preserve"> (2019): “</w:t>
      </w:r>
      <w:r w:rsidRPr="00452819">
        <w:rPr>
          <w:rFonts w:ascii="Times New Roman" w:hAnsi="Times New Roman" w:cs="Times New Roman"/>
          <w:sz w:val="24"/>
          <w:szCs w:val="24"/>
          <w:lang w:val="en-GB"/>
        </w:rPr>
        <w:t>Do Epistemic Reasons Bear on the Ought Simpliciter?</w:t>
      </w:r>
      <w:r>
        <w:rPr>
          <w:rFonts w:ascii="Times New Roman" w:hAnsi="Times New Roman" w:cs="Times New Roman"/>
          <w:sz w:val="24"/>
          <w:szCs w:val="24"/>
          <w:lang w:val="en-GB"/>
        </w:rPr>
        <w:t>”</w:t>
      </w:r>
      <w:r w:rsidRPr="00452819">
        <w:rPr>
          <w:rFonts w:ascii="Times New Roman" w:hAnsi="Times New Roman" w:cs="Times New Roman"/>
          <w:sz w:val="24"/>
          <w:szCs w:val="24"/>
          <w:lang w:val="en-GB"/>
        </w:rPr>
        <w:t xml:space="preserve"> </w:t>
      </w:r>
      <w:r w:rsidRPr="00452819">
        <w:rPr>
          <w:rFonts w:ascii="Times New Roman" w:hAnsi="Times New Roman" w:cs="Times New Roman"/>
          <w:i/>
          <w:iCs/>
          <w:sz w:val="24"/>
          <w:szCs w:val="24"/>
          <w:lang w:val="en-GB"/>
        </w:rPr>
        <w:t>Philosophical Issues</w:t>
      </w:r>
      <w:r>
        <w:rPr>
          <w:rFonts w:ascii="Times New Roman" w:hAnsi="Times New Roman" w:cs="Times New Roman"/>
          <w:sz w:val="24"/>
          <w:szCs w:val="24"/>
          <w:lang w:val="en-GB"/>
        </w:rPr>
        <w:t>, 214</w:t>
      </w:r>
      <w:r w:rsidRPr="00711A12">
        <w:rPr>
          <w:rFonts w:ascii="Times New Roman" w:hAnsi="Times New Roman" w:cs="Times New Roman"/>
          <w:sz w:val="24"/>
          <w:szCs w:val="24"/>
        </w:rPr>
        <w:t>–</w:t>
      </w:r>
      <w:r>
        <w:rPr>
          <w:rFonts w:ascii="Times New Roman" w:hAnsi="Times New Roman" w:cs="Times New Roman"/>
          <w:sz w:val="24"/>
          <w:szCs w:val="24"/>
        </w:rPr>
        <w:t>227.</w:t>
      </w:r>
    </w:p>
    <w:bookmarkEnd w:id="3"/>
    <w:p w14:paraId="642E71D1" w14:textId="0E367005" w:rsidR="00711A12" w:rsidRDefault="00711A12" w:rsidP="00711A12">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sz w:val="24"/>
          <w:szCs w:val="24"/>
        </w:rPr>
        <w:t xml:space="preserve">Matheson, Jonathan / Vitz, Rico </w:t>
      </w:r>
      <w:r w:rsidR="004A520E">
        <w:rPr>
          <w:rFonts w:ascii="Times New Roman" w:hAnsi="Times New Roman" w:cs="Times New Roman"/>
          <w:sz w:val="24"/>
          <w:szCs w:val="24"/>
        </w:rPr>
        <w:t>(</w:t>
      </w:r>
      <w:r w:rsidRPr="00711A12">
        <w:rPr>
          <w:rFonts w:ascii="Times New Roman" w:hAnsi="Times New Roman" w:cs="Times New Roman"/>
          <w:sz w:val="24"/>
          <w:szCs w:val="24"/>
        </w:rPr>
        <w:t>2014</w:t>
      </w:r>
      <w:r w:rsidR="004A520E">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sz w:val="24"/>
          <w:szCs w:val="24"/>
        </w:rPr>
        <w:t>The Ethics of Belief. Individual and Social</w:t>
      </w:r>
      <w:r w:rsidRPr="00711A12">
        <w:rPr>
          <w:rFonts w:ascii="Times New Roman" w:hAnsi="Times New Roman" w:cs="Times New Roman"/>
          <w:sz w:val="24"/>
          <w:szCs w:val="24"/>
        </w:rPr>
        <w:t>, NY: OUP.</w:t>
      </w:r>
    </w:p>
    <w:p w14:paraId="59743A12" w14:textId="54574EE8" w:rsidR="00A9434F" w:rsidRDefault="00A9434F" w:rsidP="00711A12">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Maguire, Barry (2018): “There Are No Reasons for Affective Attitudes”, </w:t>
      </w:r>
      <w:r w:rsidRPr="00A9434F">
        <w:rPr>
          <w:rFonts w:ascii="Times New Roman" w:hAnsi="Times New Roman" w:cs="Times New Roman"/>
          <w:i/>
          <w:iCs/>
          <w:sz w:val="24"/>
          <w:szCs w:val="24"/>
        </w:rPr>
        <w:t>Mind</w:t>
      </w:r>
      <w:r>
        <w:rPr>
          <w:rFonts w:ascii="Times New Roman" w:hAnsi="Times New Roman" w:cs="Times New Roman"/>
          <w:sz w:val="24"/>
          <w:szCs w:val="24"/>
        </w:rPr>
        <w:t xml:space="preserve"> </w:t>
      </w:r>
      <w:r w:rsidRPr="00A9434F">
        <w:rPr>
          <w:rFonts w:ascii="Times New Roman" w:hAnsi="Times New Roman" w:cs="Times New Roman"/>
          <w:sz w:val="24"/>
          <w:szCs w:val="24"/>
        </w:rPr>
        <w:t>127</w:t>
      </w:r>
      <w:r>
        <w:rPr>
          <w:rFonts w:ascii="Times New Roman" w:hAnsi="Times New Roman" w:cs="Times New Roman"/>
          <w:sz w:val="24"/>
          <w:szCs w:val="24"/>
        </w:rPr>
        <w:t xml:space="preserve">, </w:t>
      </w:r>
      <w:r w:rsidRPr="00A9434F">
        <w:rPr>
          <w:rFonts w:ascii="Times New Roman" w:hAnsi="Times New Roman" w:cs="Times New Roman"/>
          <w:sz w:val="24"/>
          <w:szCs w:val="24"/>
        </w:rPr>
        <w:t>779</w:t>
      </w:r>
      <w:r w:rsidRPr="00711A12">
        <w:rPr>
          <w:rFonts w:ascii="Times New Roman" w:hAnsi="Times New Roman" w:cs="Times New Roman"/>
          <w:sz w:val="24"/>
          <w:szCs w:val="24"/>
        </w:rPr>
        <w:t>–</w:t>
      </w:r>
      <w:r w:rsidRPr="00A9434F">
        <w:rPr>
          <w:rFonts w:ascii="Times New Roman" w:hAnsi="Times New Roman" w:cs="Times New Roman"/>
          <w:sz w:val="24"/>
          <w:szCs w:val="24"/>
        </w:rPr>
        <w:t>805</w:t>
      </w:r>
      <w:r>
        <w:rPr>
          <w:rFonts w:ascii="Times New Roman" w:hAnsi="Times New Roman" w:cs="Times New Roman"/>
          <w:sz w:val="24"/>
          <w:szCs w:val="24"/>
        </w:rPr>
        <w:t>.</w:t>
      </w:r>
    </w:p>
    <w:p w14:paraId="200A6823" w14:textId="293473B5" w:rsidR="00A9434F" w:rsidRDefault="00A9434F" w:rsidP="00A9434F">
      <w:pPr>
        <w:spacing w:after="0" w:line="360" w:lineRule="auto"/>
        <w:ind w:left="720" w:hanging="720"/>
        <w:jc w:val="both"/>
        <w:rPr>
          <w:rFonts w:ascii="Times New Roman" w:hAnsi="Times New Roman" w:cs="Times New Roman"/>
          <w:sz w:val="24"/>
          <w:szCs w:val="24"/>
          <w:lang w:val="en-GB"/>
        </w:rPr>
      </w:pPr>
      <w:bookmarkStart w:id="4" w:name="_Hlk27241111"/>
      <w:r w:rsidRPr="00A9434F">
        <w:rPr>
          <w:rFonts w:ascii="Times New Roman" w:hAnsi="Times New Roman" w:cs="Times New Roman"/>
          <w:sz w:val="24"/>
          <w:szCs w:val="24"/>
          <w:lang w:val="en-GB"/>
        </w:rPr>
        <w:t>Maguire, Barry</w:t>
      </w:r>
      <w:r>
        <w:rPr>
          <w:rFonts w:ascii="Times New Roman" w:hAnsi="Times New Roman" w:cs="Times New Roman"/>
          <w:sz w:val="24"/>
          <w:szCs w:val="24"/>
          <w:lang w:val="en-GB"/>
        </w:rPr>
        <w:t xml:space="preserve"> /</w:t>
      </w:r>
      <w:r w:rsidRPr="00A9434F">
        <w:rPr>
          <w:rFonts w:ascii="Times New Roman" w:hAnsi="Times New Roman" w:cs="Times New Roman"/>
          <w:sz w:val="24"/>
          <w:szCs w:val="24"/>
          <w:lang w:val="en-GB"/>
        </w:rPr>
        <w:t xml:space="preserve"> Woods</w:t>
      </w:r>
      <w:r>
        <w:rPr>
          <w:rFonts w:ascii="Times New Roman" w:hAnsi="Times New Roman" w:cs="Times New Roman"/>
          <w:sz w:val="24"/>
          <w:szCs w:val="24"/>
          <w:lang w:val="en-GB"/>
        </w:rPr>
        <w:t>, Jack (forthcoming): “</w:t>
      </w:r>
      <w:r w:rsidRPr="00A9434F">
        <w:rPr>
          <w:rFonts w:ascii="Times New Roman" w:hAnsi="Times New Roman" w:cs="Times New Roman"/>
          <w:sz w:val="24"/>
          <w:szCs w:val="24"/>
          <w:lang w:val="en-GB"/>
        </w:rPr>
        <w:t>The Game of Belief</w:t>
      </w:r>
      <w:r>
        <w:rPr>
          <w:rFonts w:ascii="Times New Roman" w:hAnsi="Times New Roman" w:cs="Times New Roman"/>
          <w:sz w:val="24"/>
          <w:szCs w:val="24"/>
          <w:lang w:val="en-GB"/>
        </w:rPr>
        <w:t>”,</w:t>
      </w:r>
      <w:r w:rsidRPr="00A9434F">
        <w:rPr>
          <w:rFonts w:ascii="Times New Roman" w:hAnsi="Times New Roman" w:cs="Times New Roman"/>
          <w:sz w:val="24"/>
          <w:szCs w:val="24"/>
          <w:lang w:val="en-GB"/>
        </w:rPr>
        <w:t xml:space="preserve"> </w:t>
      </w:r>
      <w:r w:rsidRPr="00A9434F">
        <w:rPr>
          <w:rFonts w:ascii="Times New Roman" w:hAnsi="Times New Roman" w:cs="Times New Roman"/>
          <w:i/>
          <w:iCs/>
          <w:sz w:val="24"/>
          <w:szCs w:val="24"/>
          <w:lang w:val="en-GB"/>
        </w:rPr>
        <w:t>The Philosophical Review</w:t>
      </w:r>
      <w:r>
        <w:rPr>
          <w:rFonts w:ascii="Times New Roman" w:hAnsi="Times New Roman" w:cs="Times New Roman"/>
          <w:sz w:val="24"/>
          <w:szCs w:val="24"/>
          <w:lang w:val="en-GB"/>
        </w:rPr>
        <w:t>.</w:t>
      </w:r>
    </w:p>
    <w:p w14:paraId="5C47A851" w14:textId="346B06CA" w:rsidR="001A3500" w:rsidRPr="001A3500" w:rsidRDefault="001A3500" w:rsidP="001A3500">
      <w:pPr>
        <w:spacing w:after="0" w:line="360" w:lineRule="auto"/>
        <w:ind w:left="720" w:hanging="720"/>
        <w:rPr>
          <w:rFonts w:ascii="Times New Roman" w:hAnsi="Times New Roman" w:cs="Times New Roman"/>
          <w:sz w:val="24"/>
          <w:szCs w:val="24"/>
        </w:rPr>
      </w:pPr>
      <w:r w:rsidRPr="009B2E40">
        <w:rPr>
          <w:rFonts w:ascii="Times New Roman" w:hAnsi="Times New Roman" w:cs="Times New Roman"/>
          <w:sz w:val="24"/>
          <w:szCs w:val="24"/>
        </w:rPr>
        <w:t>Maguire, Barry</w:t>
      </w:r>
      <w:r>
        <w:rPr>
          <w:rFonts w:ascii="Times New Roman" w:hAnsi="Times New Roman" w:cs="Times New Roman"/>
          <w:sz w:val="24"/>
          <w:szCs w:val="24"/>
        </w:rPr>
        <w:t xml:space="preserve"> / </w:t>
      </w:r>
      <w:r w:rsidRPr="009B2E40">
        <w:rPr>
          <w:rFonts w:ascii="Times New Roman" w:hAnsi="Times New Roman" w:cs="Times New Roman"/>
          <w:sz w:val="24"/>
          <w:szCs w:val="24"/>
        </w:rPr>
        <w:t>Woods</w:t>
      </w:r>
      <w:r>
        <w:rPr>
          <w:rFonts w:ascii="Times New Roman" w:hAnsi="Times New Roman" w:cs="Times New Roman"/>
          <w:sz w:val="24"/>
          <w:szCs w:val="24"/>
        </w:rPr>
        <w:t>, Jack</w:t>
      </w:r>
      <w:r w:rsidRPr="009B2E4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w:t>
      </w:r>
      <w:r w:rsidRPr="009B2E40">
        <w:rPr>
          <w:rFonts w:ascii="Times New Roman" w:hAnsi="Times New Roman" w:cs="Times New Roman"/>
          <w:sz w:val="24"/>
          <w:szCs w:val="24"/>
        </w:rPr>
        <w:t>All Genuine Reasons for Belief Are the Wrong Kind of</w:t>
      </w:r>
      <w:r>
        <w:rPr>
          <w:rFonts w:ascii="Times New Roman" w:hAnsi="Times New Roman" w:cs="Times New Roman"/>
          <w:sz w:val="24"/>
          <w:szCs w:val="24"/>
        </w:rPr>
        <w:t xml:space="preserve"> </w:t>
      </w:r>
      <w:r w:rsidRPr="009B2E40">
        <w:rPr>
          <w:rFonts w:ascii="Times New Roman" w:hAnsi="Times New Roman" w:cs="Times New Roman"/>
          <w:sz w:val="24"/>
          <w:szCs w:val="24"/>
        </w:rPr>
        <w:t>Reasons for Belief</w:t>
      </w:r>
      <w:r>
        <w:rPr>
          <w:rFonts w:ascii="Times New Roman" w:hAnsi="Times New Roman" w:cs="Times New Roman"/>
          <w:sz w:val="24"/>
          <w:szCs w:val="24"/>
        </w:rPr>
        <w:t>”,</w:t>
      </w:r>
      <w:r w:rsidRPr="009B2E40">
        <w:rPr>
          <w:rFonts w:ascii="Times New Roman" w:hAnsi="Times New Roman" w:cs="Times New Roman"/>
          <w:sz w:val="24"/>
          <w:szCs w:val="24"/>
        </w:rPr>
        <w:t xml:space="preserve"> </w:t>
      </w:r>
      <w:r>
        <w:rPr>
          <w:rFonts w:ascii="Times New Roman" w:hAnsi="Times New Roman" w:cs="Times New Roman"/>
          <w:sz w:val="24"/>
          <w:szCs w:val="24"/>
        </w:rPr>
        <w:t>u</w:t>
      </w:r>
      <w:r w:rsidRPr="009B2E40">
        <w:rPr>
          <w:rFonts w:ascii="Times New Roman" w:hAnsi="Times New Roman" w:cs="Times New Roman"/>
          <w:sz w:val="24"/>
          <w:szCs w:val="24"/>
        </w:rPr>
        <w:t>npublished manuscript, April 2018</w:t>
      </w:r>
      <w:r>
        <w:rPr>
          <w:rFonts w:ascii="Times New Roman" w:hAnsi="Times New Roman" w:cs="Times New Roman"/>
          <w:sz w:val="24"/>
          <w:szCs w:val="24"/>
        </w:rPr>
        <w:t xml:space="preserve"> version.</w:t>
      </w:r>
    </w:p>
    <w:bookmarkEnd w:id="4"/>
    <w:p w14:paraId="4E5830E0" w14:textId="0870BE2F" w:rsidR="00711A12" w:rsidRPr="00711A12" w:rsidRDefault="00711A12" w:rsidP="00013A6E">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sz w:val="24"/>
          <w:szCs w:val="24"/>
        </w:rPr>
        <w:t xml:space="preserve">McCormick, Miriam S. </w:t>
      </w:r>
      <w:r w:rsidR="004A520E">
        <w:rPr>
          <w:rFonts w:ascii="Times New Roman" w:hAnsi="Times New Roman" w:cs="Times New Roman"/>
          <w:sz w:val="24"/>
          <w:szCs w:val="24"/>
        </w:rPr>
        <w:t>(</w:t>
      </w:r>
      <w:r w:rsidRPr="00711A12">
        <w:rPr>
          <w:rFonts w:ascii="Times New Roman" w:hAnsi="Times New Roman" w:cs="Times New Roman"/>
          <w:sz w:val="24"/>
          <w:szCs w:val="24"/>
        </w:rPr>
        <w:t>2015</w:t>
      </w:r>
      <w:r w:rsidR="004A520E">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iCs/>
          <w:sz w:val="24"/>
          <w:szCs w:val="24"/>
        </w:rPr>
        <w:t>Believing Against the Evidence. Agency and the Ethics of Belief</w:t>
      </w:r>
      <w:r w:rsidRPr="00711A12">
        <w:rPr>
          <w:rFonts w:ascii="Times New Roman" w:hAnsi="Times New Roman" w:cs="Times New Roman"/>
          <w:sz w:val="24"/>
          <w:szCs w:val="24"/>
        </w:rPr>
        <w:t>, London: Routledge.</w:t>
      </w:r>
    </w:p>
    <w:p w14:paraId="2857ED6C" w14:textId="63A607B0" w:rsidR="00711A12" w:rsidRPr="00711A12" w:rsidRDefault="004A520E" w:rsidP="00711A12">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McCormick, Miriam S.</w:t>
      </w:r>
      <w:r w:rsidR="00711A12" w:rsidRPr="00711A12">
        <w:rPr>
          <w:rFonts w:ascii="Times New Roman" w:hAnsi="Times New Roman" w:cs="Times New Roman"/>
          <w:sz w:val="24"/>
          <w:szCs w:val="24"/>
        </w:rPr>
        <w:t xml:space="preserve"> </w:t>
      </w:r>
      <w:r>
        <w:rPr>
          <w:rFonts w:ascii="Times New Roman" w:hAnsi="Times New Roman" w:cs="Times New Roman"/>
          <w:sz w:val="24"/>
          <w:szCs w:val="24"/>
        </w:rPr>
        <w:t>(</w:t>
      </w:r>
      <w:r w:rsidR="00711A12" w:rsidRPr="00711A12">
        <w:rPr>
          <w:rFonts w:ascii="Times New Roman" w:hAnsi="Times New Roman" w:cs="Times New Roman"/>
          <w:sz w:val="24"/>
          <w:szCs w:val="24"/>
        </w:rPr>
        <w:t>2017</w:t>
      </w:r>
      <w:r>
        <w:rPr>
          <w:rFonts w:ascii="Times New Roman" w:hAnsi="Times New Roman" w:cs="Times New Roman"/>
          <w:sz w:val="24"/>
          <w:szCs w:val="24"/>
        </w:rPr>
        <w:t>):</w:t>
      </w:r>
      <w:r w:rsidR="00711A12" w:rsidRPr="00711A12">
        <w:rPr>
          <w:rFonts w:ascii="Times New Roman" w:hAnsi="Times New Roman" w:cs="Times New Roman"/>
          <w:sz w:val="24"/>
          <w:szCs w:val="24"/>
        </w:rPr>
        <w:t xml:space="preserve"> </w:t>
      </w:r>
      <w:r>
        <w:rPr>
          <w:rFonts w:ascii="Times New Roman" w:hAnsi="Times New Roman" w:cs="Times New Roman"/>
          <w:sz w:val="24"/>
          <w:szCs w:val="24"/>
        </w:rPr>
        <w:t>“</w:t>
      </w:r>
      <w:r w:rsidR="00711A12" w:rsidRPr="00711A12">
        <w:rPr>
          <w:rFonts w:ascii="Times New Roman" w:hAnsi="Times New Roman" w:cs="Times New Roman"/>
          <w:sz w:val="24"/>
          <w:szCs w:val="24"/>
        </w:rPr>
        <w:t>Rational Hope</w:t>
      </w:r>
      <w:r>
        <w:rPr>
          <w:rFonts w:ascii="Times New Roman" w:hAnsi="Times New Roman" w:cs="Times New Roman"/>
          <w:sz w:val="24"/>
          <w:szCs w:val="24"/>
        </w:rPr>
        <w:t>”</w:t>
      </w:r>
      <w:r w:rsidR="00711A12" w:rsidRPr="00711A12">
        <w:rPr>
          <w:rFonts w:ascii="Times New Roman" w:hAnsi="Times New Roman" w:cs="Times New Roman"/>
          <w:sz w:val="24"/>
          <w:szCs w:val="24"/>
        </w:rPr>
        <w:t xml:space="preserve">, </w:t>
      </w:r>
      <w:r w:rsidR="00711A12" w:rsidRPr="00711A12">
        <w:rPr>
          <w:rFonts w:ascii="Times New Roman" w:hAnsi="Times New Roman" w:cs="Times New Roman"/>
          <w:i/>
          <w:sz w:val="24"/>
          <w:szCs w:val="24"/>
        </w:rPr>
        <w:t>Philosophical Explorations</w:t>
      </w:r>
      <w:r w:rsidR="00711A12" w:rsidRPr="00711A12">
        <w:rPr>
          <w:rFonts w:ascii="Times New Roman" w:hAnsi="Times New Roman" w:cs="Times New Roman"/>
          <w:sz w:val="24"/>
          <w:szCs w:val="24"/>
        </w:rPr>
        <w:t xml:space="preserve"> 20</w:t>
      </w:r>
      <w:r>
        <w:rPr>
          <w:rFonts w:ascii="Times New Roman" w:hAnsi="Times New Roman" w:cs="Times New Roman"/>
          <w:sz w:val="24"/>
          <w:szCs w:val="24"/>
        </w:rPr>
        <w:t>,</w:t>
      </w:r>
      <w:r w:rsidR="00711A12" w:rsidRPr="00711A12">
        <w:rPr>
          <w:rFonts w:ascii="Times New Roman" w:hAnsi="Times New Roman" w:cs="Times New Roman"/>
          <w:sz w:val="24"/>
          <w:szCs w:val="24"/>
        </w:rPr>
        <w:t xml:space="preserve"> 127</w:t>
      </w:r>
      <w:r w:rsidR="00013A6E" w:rsidRPr="00711A12">
        <w:rPr>
          <w:rFonts w:ascii="Times New Roman" w:hAnsi="Times New Roman" w:cs="Times New Roman"/>
          <w:sz w:val="24"/>
          <w:szCs w:val="24"/>
        </w:rPr>
        <w:t>–</w:t>
      </w:r>
      <w:r w:rsidR="00711A12" w:rsidRPr="00711A12">
        <w:rPr>
          <w:rFonts w:ascii="Times New Roman" w:hAnsi="Times New Roman" w:cs="Times New Roman"/>
          <w:sz w:val="24"/>
          <w:szCs w:val="24"/>
        </w:rPr>
        <w:t>141.</w:t>
      </w:r>
    </w:p>
    <w:p w14:paraId="5E4DD644" w14:textId="662D0EB3" w:rsidR="00711A12" w:rsidRPr="00711A12" w:rsidRDefault="00711A12" w:rsidP="00013A6E">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bCs/>
          <w:sz w:val="24"/>
          <w:szCs w:val="24"/>
        </w:rPr>
        <w:t>McHugh</w:t>
      </w:r>
      <w:r w:rsidRPr="00711A12">
        <w:rPr>
          <w:rFonts w:ascii="Times New Roman" w:hAnsi="Times New Roman" w:cs="Times New Roman"/>
          <w:sz w:val="24"/>
          <w:szCs w:val="24"/>
        </w:rPr>
        <w:t xml:space="preserve">, </w:t>
      </w:r>
      <w:proofErr w:type="spellStart"/>
      <w:r w:rsidRPr="00711A12">
        <w:rPr>
          <w:rFonts w:ascii="Times New Roman" w:hAnsi="Times New Roman" w:cs="Times New Roman"/>
          <w:sz w:val="24"/>
          <w:szCs w:val="24"/>
        </w:rPr>
        <w:t>Conor</w:t>
      </w:r>
      <w:proofErr w:type="spellEnd"/>
      <w:r w:rsidR="00013A6E">
        <w:rPr>
          <w:rFonts w:ascii="Times New Roman" w:hAnsi="Times New Roman" w:cs="Times New Roman"/>
          <w:sz w:val="24"/>
          <w:szCs w:val="24"/>
        </w:rPr>
        <w:t xml:space="preserve"> (2017): “</w:t>
      </w:r>
      <w:r w:rsidRPr="00711A12">
        <w:rPr>
          <w:rFonts w:ascii="Times New Roman" w:hAnsi="Times New Roman" w:cs="Times New Roman"/>
          <w:sz w:val="24"/>
          <w:szCs w:val="24"/>
        </w:rPr>
        <w:t>Attitudinal Control</w:t>
      </w:r>
      <w:r w:rsidR="00013A6E">
        <w:rPr>
          <w:rFonts w:ascii="Times New Roman" w:hAnsi="Times New Roman" w:cs="Times New Roman"/>
          <w:sz w:val="24"/>
          <w:szCs w:val="24"/>
        </w:rPr>
        <w:t>”</w:t>
      </w:r>
      <w:r w:rsidRPr="00711A12">
        <w:rPr>
          <w:rFonts w:ascii="Times New Roman" w:hAnsi="Times New Roman" w:cs="Times New Roman"/>
          <w:sz w:val="24"/>
          <w:szCs w:val="24"/>
        </w:rPr>
        <w:t xml:space="preserve">, </w:t>
      </w:r>
      <w:proofErr w:type="spellStart"/>
      <w:r w:rsidRPr="00711A12">
        <w:rPr>
          <w:rFonts w:ascii="Times New Roman" w:hAnsi="Times New Roman" w:cs="Times New Roman"/>
          <w:i/>
          <w:iCs/>
          <w:sz w:val="24"/>
          <w:szCs w:val="24"/>
        </w:rPr>
        <w:t>Synthese</w:t>
      </w:r>
      <w:proofErr w:type="spellEnd"/>
      <w:r w:rsidR="00013A6E">
        <w:rPr>
          <w:rFonts w:ascii="Times New Roman" w:hAnsi="Times New Roman" w:cs="Times New Roman"/>
          <w:i/>
          <w:iCs/>
          <w:sz w:val="24"/>
          <w:szCs w:val="24"/>
        </w:rPr>
        <w:t xml:space="preserve"> </w:t>
      </w:r>
      <w:r w:rsidR="00013A6E">
        <w:rPr>
          <w:rFonts w:ascii="Times New Roman" w:hAnsi="Times New Roman" w:cs="Times New Roman"/>
          <w:sz w:val="24"/>
          <w:szCs w:val="24"/>
        </w:rPr>
        <w:t>194</w:t>
      </w:r>
      <w:r w:rsidR="004A520E">
        <w:rPr>
          <w:rFonts w:ascii="Times New Roman" w:hAnsi="Times New Roman" w:cs="Times New Roman"/>
          <w:iCs/>
          <w:sz w:val="24"/>
          <w:szCs w:val="24"/>
        </w:rPr>
        <w:t>,</w:t>
      </w:r>
      <w:r w:rsidRPr="00711A12">
        <w:rPr>
          <w:rFonts w:ascii="Times New Roman" w:hAnsi="Times New Roman" w:cs="Times New Roman"/>
          <w:sz w:val="24"/>
          <w:szCs w:val="24"/>
        </w:rPr>
        <w:t xml:space="preserve"> </w:t>
      </w:r>
      <w:r w:rsidR="00013A6E">
        <w:rPr>
          <w:rFonts w:ascii="Times New Roman" w:hAnsi="Times New Roman" w:cs="Times New Roman"/>
          <w:sz w:val="24"/>
          <w:szCs w:val="24"/>
        </w:rPr>
        <w:t>2745</w:t>
      </w:r>
      <w:r w:rsidR="00013A6E" w:rsidRPr="00711A12">
        <w:rPr>
          <w:rFonts w:ascii="Times New Roman" w:hAnsi="Times New Roman" w:cs="Times New Roman"/>
          <w:sz w:val="24"/>
          <w:szCs w:val="24"/>
        </w:rPr>
        <w:t>–</w:t>
      </w:r>
      <w:r w:rsidR="00013A6E">
        <w:rPr>
          <w:rFonts w:ascii="Times New Roman" w:hAnsi="Times New Roman" w:cs="Times New Roman"/>
          <w:sz w:val="24"/>
          <w:szCs w:val="24"/>
        </w:rPr>
        <w:t>2762.</w:t>
      </w:r>
    </w:p>
    <w:p w14:paraId="0AC98627" w14:textId="70C87CB3" w:rsidR="00711A12" w:rsidRPr="00711A12" w:rsidRDefault="00711A12" w:rsidP="00711A12">
      <w:pPr>
        <w:spacing w:after="0" w:line="360" w:lineRule="auto"/>
        <w:ind w:left="720" w:hanging="720"/>
        <w:jc w:val="both"/>
        <w:rPr>
          <w:rFonts w:ascii="Times New Roman" w:hAnsi="Times New Roman" w:cs="Times New Roman"/>
          <w:sz w:val="24"/>
          <w:szCs w:val="24"/>
        </w:rPr>
      </w:pPr>
      <w:proofErr w:type="spellStart"/>
      <w:r w:rsidRPr="00711A12">
        <w:rPr>
          <w:rFonts w:ascii="Times New Roman" w:hAnsi="Times New Roman" w:cs="Times New Roman"/>
          <w:sz w:val="24"/>
          <w:szCs w:val="24"/>
        </w:rPr>
        <w:t>Meylan</w:t>
      </w:r>
      <w:proofErr w:type="spellEnd"/>
      <w:r w:rsidRPr="00711A12">
        <w:rPr>
          <w:rFonts w:ascii="Times New Roman" w:hAnsi="Times New Roman" w:cs="Times New Roman"/>
          <w:sz w:val="24"/>
          <w:szCs w:val="24"/>
        </w:rPr>
        <w:t xml:space="preserve">, Anne </w:t>
      </w:r>
      <w:r w:rsidR="00DF0E1C">
        <w:rPr>
          <w:rFonts w:ascii="Times New Roman" w:hAnsi="Times New Roman" w:cs="Times New Roman"/>
          <w:sz w:val="24"/>
          <w:szCs w:val="24"/>
        </w:rPr>
        <w:t>(</w:t>
      </w:r>
      <w:r w:rsidRPr="00711A12">
        <w:rPr>
          <w:rFonts w:ascii="Times New Roman" w:hAnsi="Times New Roman" w:cs="Times New Roman"/>
          <w:sz w:val="24"/>
          <w:szCs w:val="24"/>
        </w:rPr>
        <w:t>2013</w:t>
      </w:r>
      <w:r w:rsidR="00DF0E1C">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iCs/>
          <w:sz w:val="24"/>
          <w:szCs w:val="24"/>
        </w:rPr>
        <w:t>Foundations of an Ethics of Belief</w:t>
      </w:r>
      <w:r w:rsidRPr="00711A12">
        <w:rPr>
          <w:rFonts w:ascii="Times New Roman" w:hAnsi="Times New Roman" w:cs="Times New Roman"/>
          <w:sz w:val="24"/>
          <w:szCs w:val="24"/>
        </w:rPr>
        <w:t xml:space="preserve">, Frankfurt: </w:t>
      </w:r>
      <w:proofErr w:type="spellStart"/>
      <w:r w:rsidRPr="00711A12">
        <w:rPr>
          <w:rFonts w:ascii="Times New Roman" w:hAnsi="Times New Roman" w:cs="Times New Roman"/>
          <w:sz w:val="24"/>
          <w:szCs w:val="24"/>
        </w:rPr>
        <w:t>ontos</w:t>
      </w:r>
      <w:proofErr w:type="spellEnd"/>
      <w:r w:rsidRPr="00711A12">
        <w:rPr>
          <w:rFonts w:ascii="Times New Roman" w:hAnsi="Times New Roman" w:cs="Times New Roman"/>
          <w:sz w:val="24"/>
          <w:szCs w:val="24"/>
        </w:rPr>
        <w:t>.</w:t>
      </w:r>
    </w:p>
    <w:p w14:paraId="702C463B" w14:textId="3AD47581" w:rsidR="00711A12" w:rsidRDefault="00DF0E1C" w:rsidP="00711A12">
      <w:pPr>
        <w:spacing w:after="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Meylan</w:t>
      </w:r>
      <w:proofErr w:type="spellEnd"/>
      <w:r>
        <w:rPr>
          <w:rFonts w:ascii="Times New Roman" w:hAnsi="Times New Roman" w:cs="Times New Roman"/>
          <w:sz w:val="24"/>
          <w:szCs w:val="24"/>
        </w:rPr>
        <w:t>, Anne</w:t>
      </w:r>
      <w:r w:rsidR="00711A12" w:rsidRPr="00711A12">
        <w:rPr>
          <w:rFonts w:ascii="Times New Roman" w:hAnsi="Times New Roman" w:cs="Times New Roman"/>
          <w:sz w:val="24"/>
          <w:szCs w:val="24"/>
        </w:rPr>
        <w:t xml:space="preserve"> </w:t>
      </w:r>
      <w:r>
        <w:rPr>
          <w:rFonts w:ascii="Times New Roman" w:hAnsi="Times New Roman" w:cs="Times New Roman"/>
          <w:sz w:val="24"/>
          <w:szCs w:val="24"/>
        </w:rPr>
        <w:t>(</w:t>
      </w:r>
      <w:r w:rsidR="00711A12" w:rsidRPr="00711A12">
        <w:rPr>
          <w:rFonts w:ascii="Times New Roman" w:hAnsi="Times New Roman" w:cs="Times New Roman"/>
          <w:sz w:val="24"/>
          <w:szCs w:val="24"/>
        </w:rPr>
        <w:t>2017</w:t>
      </w:r>
      <w:r>
        <w:rPr>
          <w:rFonts w:ascii="Times New Roman" w:hAnsi="Times New Roman" w:cs="Times New Roman"/>
          <w:sz w:val="24"/>
          <w:szCs w:val="24"/>
        </w:rPr>
        <w:t>):</w:t>
      </w:r>
      <w:r w:rsidR="00711A12" w:rsidRPr="00711A12">
        <w:rPr>
          <w:rFonts w:ascii="Times New Roman" w:hAnsi="Times New Roman" w:cs="Times New Roman"/>
          <w:sz w:val="24"/>
          <w:szCs w:val="24"/>
        </w:rPr>
        <w:t xml:space="preserve"> </w:t>
      </w:r>
      <w:r>
        <w:rPr>
          <w:rFonts w:ascii="Times New Roman" w:hAnsi="Times New Roman" w:cs="Times New Roman"/>
          <w:sz w:val="24"/>
          <w:szCs w:val="24"/>
        </w:rPr>
        <w:t>“</w:t>
      </w:r>
      <w:r w:rsidR="00711A12" w:rsidRPr="00711A12">
        <w:rPr>
          <w:rFonts w:ascii="Times New Roman" w:hAnsi="Times New Roman" w:cs="Times New Roman"/>
          <w:sz w:val="24"/>
          <w:szCs w:val="24"/>
        </w:rPr>
        <w:t>The Consequential Conception of Doxastic Responsibility</w:t>
      </w:r>
      <w:r>
        <w:rPr>
          <w:rFonts w:ascii="Times New Roman" w:hAnsi="Times New Roman" w:cs="Times New Roman"/>
          <w:sz w:val="24"/>
          <w:szCs w:val="24"/>
        </w:rPr>
        <w:t>”</w:t>
      </w:r>
      <w:r w:rsidR="00711A12" w:rsidRPr="00711A12">
        <w:rPr>
          <w:rFonts w:ascii="Times New Roman" w:hAnsi="Times New Roman" w:cs="Times New Roman"/>
          <w:sz w:val="24"/>
          <w:szCs w:val="24"/>
        </w:rPr>
        <w:t xml:space="preserve">, </w:t>
      </w:r>
      <w:proofErr w:type="spellStart"/>
      <w:r w:rsidR="00711A12" w:rsidRPr="00711A12">
        <w:rPr>
          <w:rFonts w:ascii="Times New Roman" w:hAnsi="Times New Roman" w:cs="Times New Roman"/>
          <w:i/>
          <w:sz w:val="24"/>
          <w:szCs w:val="24"/>
        </w:rPr>
        <w:t>Theoria</w:t>
      </w:r>
      <w:proofErr w:type="spellEnd"/>
      <w:r w:rsidR="00711A12" w:rsidRPr="00711A12">
        <w:rPr>
          <w:rFonts w:ascii="Times New Roman" w:hAnsi="Times New Roman" w:cs="Times New Roman"/>
          <w:sz w:val="24"/>
          <w:szCs w:val="24"/>
        </w:rPr>
        <w:t xml:space="preserve"> 83, 4</w:t>
      </w:r>
      <w:r w:rsidR="00013A6E" w:rsidRPr="00711A12">
        <w:rPr>
          <w:rFonts w:ascii="Times New Roman" w:hAnsi="Times New Roman" w:cs="Times New Roman"/>
          <w:sz w:val="24"/>
          <w:szCs w:val="24"/>
        </w:rPr>
        <w:t>–</w:t>
      </w:r>
      <w:r w:rsidR="00711A12" w:rsidRPr="00711A12">
        <w:rPr>
          <w:rFonts w:ascii="Times New Roman" w:hAnsi="Times New Roman" w:cs="Times New Roman"/>
          <w:sz w:val="24"/>
          <w:szCs w:val="24"/>
        </w:rPr>
        <w:t>28.</w:t>
      </w:r>
    </w:p>
    <w:p w14:paraId="762081D2" w14:textId="178F1E37" w:rsidR="00DF0E1C" w:rsidRDefault="00DF0E1C" w:rsidP="00711A12">
      <w:pPr>
        <w:spacing w:after="0" w:line="360" w:lineRule="auto"/>
        <w:ind w:left="720" w:hanging="720"/>
        <w:jc w:val="both"/>
        <w:rPr>
          <w:rFonts w:ascii="Times New Roman" w:hAnsi="Times New Roman" w:cs="Times New Roman"/>
          <w:sz w:val="24"/>
          <w:szCs w:val="24"/>
          <w:lang w:val="en-GB"/>
        </w:rPr>
      </w:pPr>
      <w:proofErr w:type="spellStart"/>
      <w:r>
        <w:rPr>
          <w:rFonts w:ascii="Times New Roman" w:hAnsi="Times New Roman" w:cs="Times New Roman"/>
          <w:sz w:val="24"/>
          <w:szCs w:val="24"/>
        </w:rPr>
        <w:t>Meylan</w:t>
      </w:r>
      <w:proofErr w:type="spellEnd"/>
      <w:r>
        <w:rPr>
          <w:rFonts w:ascii="Times New Roman" w:hAnsi="Times New Roman" w:cs="Times New Roman"/>
          <w:sz w:val="24"/>
          <w:szCs w:val="24"/>
        </w:rPr>
        <w:t>, Anne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w:t>
      </w:r>
      <w:r w:rsidR="000317C2">
        <w:rPr>
          <w:rFonts w:ascii="Times New Roman" w:hAnsi="Times New Roman" w:cs="Times New Roman"/>
          <w:sz w:val="24"/>
          <w:szCs w:val="24"/>
        </w:rPr>
        <w:t>:</w:t>
      </w:r>
      <w:r>
        <w:rPr>
          <w:rFonts w:ascii="Times New Roman" w:hAnsi="Times New Roman" w:cs="Times New Roman"/>
          <w:sz w:val="24"/>
          <w:szCs w:val="24"/>
        </w:rPr>
        <w:t xml:space="preserve"> “</w:t>
      </w:r>
      <w:r w:rsidRPr="00DF0E1C">
        <w:rPr>
          <w:rFonts w:ascii="Times New Roman" w:hAnsi="Times New Roman" w:cs="Times New Roman"/>
          <w:sz w:val="24"/>
          <w:szCs w:val="24"/>
          <w:lang w:val="en-GB"/>
        </w:rPr>
        <w:t>Doxastic divergence and the problem of comparability. Pragmatism defended further</w:t>
      </w:r>
      <w:r>
        <w:rPr>
          <w:rFonts w:ascii="Times New Roman" w:hAnsi="Times New Roman" w:cs="Times New Roman"/>
          <w:sz w:val="24"/>
          <w:szCs w:val="24"/>
          <w:lang w:val="en-GB"/>
        </w:rPr>
        <w:t>”, unpublished manuscript.</w:t>
      </w:r>
    </w:p>
    <w:p w14:paraId="56F3B143" w14:textId="3E9C484B" w:rsidR="000317C2" w:rsidRPr="00711A12" w:rsidRDefault="000317C2" w:rsidP="00711A12">
      <w:pPr>
        <w:spacing w:after="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lang w:val="en-GB"/>
        </w:rPr>
        <w:t>Mitova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Veli</w:t>
      </w:r>
      <w:proofErr w:type="spellEnd"/>
      <w:r>
        <w:rPr>
          <w:rFonts w:ascii="Times New Roman" w:hAnsi="Times New Roman" w:cs="Times New Roman"/>
          <w:sz w:val="24"/>
          <w:szCs w:val="24"/>
          <w:lang w:val="en-GB"/>
        </w:rPr>
        <w:t xml:space="preserve"> (2017): </w:t>
      </w:r>
      <w:r w:rsidRPr="000317C2">
        <w:rPr>
          <w:rFonts w:ascii="Times New Roman" w:hAnsi="Times New Roman" w:cs="Times New Roman"/>
          <w:i/>
          <w:iCs/>
          <w:sz w:val="24"/>
          <w:szCs w:val="24"/>
          <w:lang w:val="en-GB"/>
        </w:rPr>
        <w:t>Believable Evidence</w:t>
      </w:r>
      <w:r>
        <w:rPr>
          <w:rFonts w:ascii="Times New Roman" w:hAnsi="Times New Roman" w:cs="Times New Roman"/>
          <w:sz w:val="24"/>
          <w:szCs w:val="24"/>
          <w:lang w:val="en-GB"/>
        </w:rPr>
        <w:t>, Cambridge: CUP.</w:t>
      </w:r>
    </w:p>
    <w:p w14:paraId="6D8F2AE2" w14:textId="4239822C" w:rsidR="00711A12" w:rsidRPr="00711A12" w:rsidRDefault="00711A12" w:rsidP="00711A12">
      <w:pPr>
        <w:spacing w:after="0" w:line="360" w:lineRule="auto"/>
        <w:ind w:left="720" w:hanging="720"/>
        <w:jc w:val="both"/>
        <w:rPr>
          <w:rFonts w:ascii="Times New Roman" w:hAnsi="Times New Roman" w:cs="Times New Roman"/>
          <w:sz w:val="24"/>
          <w:szCs w:val="24"/>
        </w:rPr>
      </w:pPr>
      <w:proofErr w:type="spellStart"/>
      <w:r w:rsidRPr="00711A12">
        <w:rPr>
          <w:rFonts w:ascii="Times New Roman" w:hAnsi="Times New Roman" w:cs="Times New Roman"/>
          <w:sz w:val="24"/>
          <w:szCs w:val="24"/>
        </w:rPr>
        <w:t>Montmarquet</w:t>
      </w:r>
      <w:proofErr w:type="spellEnd"/>
      <w:r w:rsidRPr="00711A12">
        <w:rPr>
          <w:rFonts w:ascii="Times New Roman" w:hAnsi="Times New Roman" w:cs="Times New Roman"/>
          <w:sz w:val="24"/>
          <w:szCs w:val="24"/>
        </w:rPr>
        <w:t>, James</w:t>
      </w:r>
      <w:r w:rsidR="004A520E">
        <w:rPr>
          <w:rFonts w:ascii="Times New Roman" w:hAnsi="Times New Roman" w:cs="Times New Roman"/>
          <w:sz w:val="24"/>
          <w:szCs w:val="24"/>
        </w:rPr>
        <w:t xml:space="preserve"> (</w:t>
      </w:r>
      <w:r w:rsidRPr="00711A12">
        <w:rPr>
          <w:rFonts w:ascii="Times New Roman" w:hAnsi="Times New Roman" w:cs="Times New Roman"/>
          <w:sz w:val="24"/>
          <w:szCs w:val="24"/>
        </w:rPr>
        <w:t>1993</w:t>
      </w:r>
      <w:r w:rsidR="004A520E">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iCs/>
          <w:sz w:val="24"/>
          <w:szCs w:val="24"/>
        </w:rPr>
        <w:t>Epistemic Virtue and Doxastic Responsibility</w:t>
      </w:r>
      <w:r w:rsidRPr="00711A12">
        <w:rPr>
          <w:rFonts w:ascii="Times New Roman" w:hAnsi="Times New Roman" w:cs="Times New Roman"/>
          <w:sz w:val="24"/>
          <w:szCs w:val="24"/>
        </w:rPr>
        <w:t>, Lanham: Rowman and Littlefield.</w:t>
      </w:r>
    </w:p>
    <w:p w14:paraId="7D2CA5B3" w14:textId="2949DAF0" w:rsidR="00711A12" w:rsidRPr="00711A12" w:rsidRDefault="00711A12" w:rsidP="00711A12">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sz w:val="24"/>
          <w:szCs w:val="24"/>
        </w:rPr>
        <w:t xml:space="preserve">Oakley, Justin </w:t>
      </w:r>
      <w:r w:rsidR="004A520E">
        <w:rPr>
          <w:rFonts w:ascii="Times New Roman" w:hAnsi="Times New Roman" w:cs="Times New Roman"/>
          <w:sz w:val="24"/>
          <w:szCs w:val="24"/>
        </w:rPr>
        <w:t>(</w:t>
      </w:r>
      <w:r w:rsidRPr="00711A12">
        <w:rPr>
          <w:rFonts w:ascii="Times New Roman" w:hAnsi="Times New Roman" w:cs="Times New Roman"/>
          <w:sz w:val="24"/>
          <w:szCs w:val="24"/>
        </w:rPr>
        <w:t>1992</w:t>
      </w:r>
      <w:r w:rsidR="004A520E">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iCs/>
          <w:sz w:val="24"/>
          <w:szCs w:val="24"/>
        </w:rPr>
        <w:t>Morality and the Emotions</w:t>
      </w:r>
      <w:r w:rsidRPr="00711A12">
        <w:rPr>
          <w:rFonts w:ascii="Times New Roman" w:hAnsi="Times New Roman" w:cs="Times New Roman"/>
          <w:sz w:val="24"/>
          <w:szCs w:val="24"/>
        </w:rPr>
        <w:t>, London: Routledge.</w:t>
      </w:r>
    </w:p>
    <w:p w14:paraId="34DDCB0D" w14:textId="60D5F4E9" w:rsidR="00711A12" w:rsidRPr="00711A12" w:rsidRDefault="00711A12" w:rsidP="00711A12">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sz w:val="24"/>
          <w:szCs w:val="24"/>
        </w:rPr>
        <w:t xml:space="preserve">Owens, David J. </w:t>
      </w:r>
      <w:r w:rsidR="004A520E">
        <w:rPr>
          <w:rFonts w:ascii="Times New Roman" w:hAnsi="Times New Roman" w:cs="Times New Roman"/>
          <w:sz w:val="24"/>
          <w:szCs w:val="24"/>
        </w:rPr>
        <w:t>(</w:t>
      </w:r>
      <w:r w:rsidRPr="00711A12">
        <w:rPr>
          <w:rFonts w:ascii="Times New Roman" w:hAnsi="Times New Roman" w:cs="Times New Roman"/>
          <w:sz w:val="24"/>
          <w:szCs w:val="24"/>
        </w:rPr>
        <w:t>2000</w:t>
      </w:r>
      <w:r w:rsidR="004A520E">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sz w:val="24"/>
          <w:szCs w:val="24"/>
        </w:rPr>
        <w:t>Reason without Freedom. The problem of epistemic normativity</w:t>
      </w:r>
      <w:r w:rsidRPr="00711A12">
        <w:rPr>
          <w:rFonts w:ascii="Times New Roman" w:hAnsi="Times New Roman" w:cs="Times New Roman"/>
          <w:sz w:val="24"/>
          <w:szCs w:val="24"/>
        </w:rPr>
        <w:t>, London: Routledge.</w:t>
      </w:r>
    </w:p>
    <w:p w14:paraId="3BC3717D" w14:textId="1476951D" w:rsidR="00711A12" w:rsidRPr="00711A12" w:rsidRDefault="004A520E" w:rsidP="00711A12">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Owens, David J.</w:t>
      </w:r>
      <w:r w:rsidR="00711A12" w:rsidRPr="00711A12">
        <w:rPr>
          <w:rFonts w:ascii="Times New Roman" w:hAnsi="Times New Roman" w:cs="Times New Roman"/>
          <w:sz w:val="24"/>
          <w:szCs w:val="24"/>
        </w:rPr>
        <w:t xml:space="preserve"> </w:t>
      </w:r>
      <w:r>
        <w:rPr>
          <w:rFonts w:ascii="Times New Roman" w:hAnsi="Times New Roman" w:cs="Times New Roman"/>
          <w:sz w:val="24"/>
          <w:szCs w:val="24"/>
        </w:rPr>
        <w:t>(</w:t>
      </w:r>
      <w:r w:rsidR="00711A12" w:rsidRPr="00711A12">
        <w:rPr>
          <w:rFonts w:ascii="Times New Roman" w:hAnsi="Times New Roman" w:cs="Times New Roman"/>
          <w:sz w:val="24"/>
          <w:szCs w:val="24"/>
        </w:rPr>
        <w:t>2003</w:t>
      </w:r>
      <w:r>
        <w:rPr>
          <w:rFonts w:ascii="Times New Roman" w:hAnsi="Times New Roman" w:cs="Times New Roman"/>
          <w:sz w:val="24"/>
          <w:szCs w:val="24"/>
        </w:rPr>
        <w:t>):</w:t>
      </w:r>
      <w:r w:rsidR="00711A12" w:rsidRPr="00711A12">
        <w:rPr>
          <w:rFonts w:ascii="Times New Roman" w:hAnsi="Times New Roman" w:cs="Times New Roman"/>
          <w:sz w:val="24"/>
          <w:szCs w:val="24"/>
        </w:rPr>
        <w:t xml:space="preserve"> </w:t>
      </w:r>
      <w:r>
        <w:rPr>
          <w:rFonts w:ascii="Times New Roman" w:hAnsi="Times New Roman" w:cs="Times New Roman"/>
          <w:sz w:val="24"/>
          <w:szCs w:val="24"/>
        </w:rPr>
        <w:t>“</w:t>
      </w:r>
      <w:r w:rsidR="00711A12" w:rsidRPr="00711A12">
        <w:rPr>
          <w:rFonts w:ascii="Times New Roman" w:hAnsi="Times New Roman" w:cs="Times New Roman"/>
          <w:sz w:val="24"/>
          <w:szCs w:val="24"/>
        </w:rPr>
        <w:t>Does Belief Have an Aim?</w:t>
      </w:r>
      <w:r>
        <w:rPr>
          <w:rFonts w:ascii="Times New Roman" w:hAnsi="Times New Roman" w:cs="Times New Roman"/>
          <w:sz w:val="24"/>
          <w:szCs w:val="24"/>
        </w:rPr>
        <w:t>”</w:t>
      </w:r>
      <w:r w:rsidR="00711A12" w:rsidRPr="00711A12">
        <w:rPr>
          <w:rFonts w:ascii="Times New Roman" w:hAnsi="Times New Roman" w:cs="Times New Roman"/>
          <w:sz w:val="24"/>
          <w:szCs w:val="24"/>
        </w:rPr>
        <w:t>, reprinted in</w:t>
      </w:r>
      <w:r>
        <w:rPr>
          <w:rFonts w:ascii="Times New Roman" w:hAnsi="Times New Roman" w:cs="Times New Roman"/>
          <w:sz w:val="24"/>
          <w:szCs w:val="24"/>
        </w:rPr>
        <w:t xml:space="preserve"> his</w:t>
      </w:r>
      <w:r w:rsidR="00711A12" w:rsidRPr="00711A12">
        <w:rPr>
          <w:rFonts w:ascii="Times New Roman" w:hAnsi="Times New Roman" w:cs="Times New Roman"/>
          <w:sz w:val="24"/>
          <w:szCs w:val="24"/>
        </w:rPr>
        <w:t xml:space="preserve"> </w:t>
      </w:r>
      <w:r w:rsidR="00711A12" w:rsidRPr="00711A12">
        <w:rPr>
          <w:rFonts w:ascii="Times New Roman" w:hAnsi="Times New Roman" w:cs="Times New Roman"/>
          <w:i/>
          <w:sz w:val="24"/>
          <w:szCs w:val="24"/>
        </w:rPr>
        <w:t>Normativity and Control</w:t>
      </w:r>
      <w:r w:rsidR="00711A12" w:rsidRPr="00711A12">
        <w:rPr>
          <w:rFonts w:ascii="Times New Roman" w:hAnsi="Times New Roman" w:cs="Times New Roman"/>
          <w:sz w:val="24"/>
          <w:szCs w:val="24"/>
        </w:rPr>
        <w:t>, 51</w:t>
      </w:r>
      <w:r w:rsidR="00013A6E" w:rsidRPr="00711A12">
        <w:rPr>
          <w:rFonts w:ascii="Times New Roman" w:hAnsi="Times New Roman" w:cs="Times New Roman"/>
          <w:sz w:val="24"/>
          <w:szCs w:val="24"/>
        </w:rPr>
        <w:t>–</w:t>
      </w:r>
      <w:r w:rsidR="00711A12" w:rsidRPr="00711A12">
        <w:rPr>
          <w:rFonts w:ascii="Times New Roman" w:hAnsi="Times New Roman" w:cs="Times New Roman"/>
          <w:sz w:val="24"/>
          <w:szCs w:val="24"/>
        </w:rPr>
        <w:t>68.</w:t>
      </w:r>
    </w:p>
    <w:p w14:paraId="53E591FD" w14:textId="362305FA" w:rsidR="00711A12" w:rsidRDefault="004A520E" w:rsidP="00711A12">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Owens, David J.</w:t>
      </w:r>
      <w:r w:rsidR="00711A12" w:rsidRPr="00711A12">
        <w:rPr>
          <w:rFonts w:ascii="Times New Roman" w:hAnsi="Times New Roman" w:cs="Times New Roman"/>
          <w:sz w:val="24"/>
          <w:szCs w:val="24"/>
        </w:rPr>
        <w:t xml:space="preserve"> </w:t>
      </w:r>
      <w:r>
        <w:rPr>
          <w:rFonts w:ascii="Times New Roman" w:hAnsi="Times New Roman" w:cs="Times New Roman"/>
          <w:sz w:val="24"/>
          <w:szCs w:val="24"/>
        </w:rPr>
        <w:t>(</w:t>
      </w:r>
      <w:r w:rsidR="00711A12" w:rsidRPr="004A520E">
        <w:rPr>
          <w:rFonts w:ascii="Times New Roman" w:hAnsi="Times New Roman" w:cs="Times New Roman"/>
          <w:sz w:val="24"/>
          <w:szCs w:val="24"/>
        </w:rPr>
        <w:t>2017</w:t>
      </w:r>
      <w:r w:rsidRPr="004A520E">
        <w:rPr>
          <w:rFonts w:ascii="Times New Roman" w:hAnsi="Times New Roman" w:cs="Times New Roman"/>
          <w:sz w:val="24"/>
          <w:szCs w:val="24"/>
        </w:rPr>
        <w:t>):</w:t>
      </w:r>
      <w:r w:rsidR="00711A12" w:rsidRPr="004A520E">
        <w:rPr>
          <w:rFonts w:ascii="Times New Roman" w:hAnsi="Times New Roman" w:cs="Times New Roman"/>
          <w:sz w:val="24"/>
          <w:szCs w:val="24"/>
        </w:rPr>
        <w:t xml:space="preserve"> </w:t>
      </w:r>
      <w:r w:rsidR="00711A12" w:rsidRPr="004A520E">
        <w:rPr>
          <w:rFonts w:ascii="Times New Roman" w:hAnsi="Times New Roman" w:cs="Times New Roman"/>
          <w:i/>
          <w:iCs/>
          <w:sz w:val="24"/>
          <w:szCs w:val="24"/>
        </w:rPr>
        <w:t>Normativity</w:t>
      </w:r>
      <w:r w:rsidR="00711A12" w:rsidRPr="00711A12">
        <w:rPr>
          <w:rFonts w:ascii="Times New Roman" w:hAnsi="Times New Roman" w:cs="Times New Roman"/>
          <w:i/>
          <w:sz w:val="24"/>
          <w:szCs w:val="24"/>
        </w:rPr>
        <w:t xml:space="preserve"> and Control</w:t>
      </w:r>
      <w:r w:rsidR="00711A12" w:rsidRPr="00711A12">
        <w:rPr>
          <w:rFonts w:ascii="Times New Roman" w:hAnsi="Times New Roman" w:cs="Times New Roman"/>
          <w:sz w:val="24"/>
          <w:szCs w:val="24"/>
        </w:rPr>
        <w:t xml:space="preserve">, </w:t>
      </w:r>
      <w:r>
        <w:rPr>
          <w:rFonts w:ascii="Times New Roman" w:hAnsi="Times New Roman" w:cs="Times New Roman"/>
          <w:sz w:val="24"/>
          <w:szCs w:val="24"/>
        </w:rPr>
        <w:t>NY</w:t>
      </w:r>
      <w:r w:rsidR="00711A12" w:rsidRPr="00711A12">
        <w:rPr>
          <w:rFonts w:ascii="Times New Roman" w:hAnsi="Times New Roman" w:cs="Times New Roman"/>
          <w:sz w:val="24"/>
          <w:szCs w:val="24"/>
        </w:rPr>
        <w:t>: OUP.</w:t>
      </w:r>
    </w:p>
    <w:p w14:paraId="78A91EF5" w14:textId="58CB5AF2" w:rsidR="00620A95" w:rsidRPr="00620A95" w:rsidRDefault="00620A95" w:rsidP="00620A95">
      <w:pPr>
        <w:spacing w:after="0" w:line="360" w:lineRule="auto"/>
        <w:ind w:left="720" w:hanging="720"/>
        <w:jc w:val="both"/>
        <w:rPr>
          <w:rFonts w:ascii="Times New Roman" w:hAnsi="Times New Roman" w:cs="Times New Roman"/>
          <w:sz w:val="24"/>
          <w:szCs w:val="24"/>
          <w:lang w:val="en-GB"/>
        </w:rPr>
      </w:pPr>
      <w:bookmarkStart w:id="5" w:name="_Hlk27240501"/>
      <w:proofErr w:type="spellStart"/>
      <w:r w:rsidRPr="00620A95">
        <w:rPr>
          <w:rFonts w:ascii="Times New Roman" w:hAnsi="Times New Roman" w:cs="Times New Roman"/>
          <w:sz w:val="24"/>
          <w:szCs w:val="24"/>
          <w:lang w:val="en-GB"/>
        </w:rPr>
        <w:t>Paakkunainen</w:t>
      </w:r>
      <w:proofErr w:type="spellEnd"/>
      <w:r w:rsidRPr="00620A95">
        <w:rPr>
          <w:rFonts w:ascii="Times New Roman" w:hAnsi="Times New Roman" w:cs="Times New Roman"/>
          <w:sz w:val="24"/>
          <w:szCs w:val="24"/>
          <w:lang w:val="en-GB"/>
        </w:rPr>
        <w:t xml:space="preserve">, </w:t>
      </w:r>
      <w:proofErr w:type="spellStart"/>
      <w:r w:rsidRPr="00620A95">
        <w:rPr>
          <w:rFonts w:ascii="Times New Roman" w:hAnsi="Times New Roman" w:cs="Times New Roman"/>
          <w:sz w:val="24"/>
          <w:szCs w:val="24"/>
          <w:lang w:val="en-GB"/>
        </w:rPr>
        <w:t>Hille</w:t>
      </w:r>
      <w:proofErr w:type="spellEnd"/>
      <w:r w:rsidRPr="00620A95">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620A95">
        <w:rPr>
          <w:rFonts w:ascii="Times New Roman" w:hAnsi="Times New Roman" w:cs="Times New Roman"/>
          <w:sz w:val="24"/>
          <w:szCs w:val="24"/>
          <w:lang w:val="en-GB"/>
        </w:rPr>
        <w:t>2018</w:t>
      </w:r>
      <w:r>
        <w:rPr>
          <w:rFonts w:ascii="Times New Roman" w:hAnsi="Times New Roman" w:cs="Times New Roman"/>
          <w:sz w:val="24"/>
          <w:szCs w:val="24"/>
          <w:lang w:val="en-GB"/>
        </w:rPr>
        <w:t>):</w:t>
      </w:r>
      <w:r w:rsidRPr="00620A95">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620A95">
        <w:rPr>
          <w:rFonts w:ascii="Times New Roman" w:hAnsi="Times New Roman" w:cs="Times New Roman"/>
          <w:sz w:val="24"/>
          <w:szCs w:val="24"/>
          <w:lang w:val="en-GB"/>
        </w:rPr>
        <w:t xml:space="preserve">Doubts about </w:t>
      </w:r>
      <w:r>
        <w:rPr>
          <w:rFonts w:ascii="Times New Roman" w:hAnsi="Times New Roman" w:cs="Times New Roman"/>
          <w:sz w:val="24"/>
          <w:szCs w:val="24"/>
        </w:rPr>
        <w:t>‘G</w:t>
      </w:r>
      <w:proofErr w:type="spellStart"/>
      <w:r w:rsidRPr="00620A95">
        <w:rPr>
          <w:rFonts w:ascii="Times New Roman" w:hAnsi="Times New Roman" w:cs="Times New Roman"/>
          <w:sz w:val="24"/>
          <w:szCs w:val="24"/>
          <w:lang w:val="en-GB"/>
        </w:rPr>
        <w:t>enuinely</w:t>
      </w:r>
      <w:proofErr w:type="spellEnd"/>
      <w:r w:rsidRPr="00620A95">
        <w:rPr>
          <w:rFonts w:ascii="Times New Roman" w:hAnsi="Times New Roman" w:cs="Times New Roman"/>
          <w:sz w:val="24"/>
          <w:szCs w:val="24"/>
          <w:lang w:val="en-GB"/>
        </w:rPr>
        <w:t xml:space="preserve"> Normative</w:t>
      </w:r>
      <w:r>
        <w:rPr>
          <w:rFonts w:ascii="Times New Roman" w:hAnsi="Times New Roman" w:cs="Times New Roman"/>
          <w:sz w:val="24"/>
          <w:szCs w:val="24"/>
          <w:lang w:val="en-GB"/>
        </w:rPr>
        <w:t>’</w:t>
      </w:r>
      <w:r w:rsidRPr="00620A95">
        <w:rPr>
          <w:rFonts w:ascii="Times New Roman" w:hAnsi="Times New Roman" w:cs="Times New Roman"/>
          <w:sz w:val="24"/>
          <w:szCs w:val="24"/>
          <w:lang w:val="en-GB"/>
        </w:rPr>
        <w:t xml:space="preserve"> Epistemic Reasons</w:t>
      </w:r>
      <w:r>
        <w:rPr>
          <w:rFonts w:ascii="Times New Roman" w:hAnsi="Times New Roman" w:cs="Times New Roman"/>
          <w:sz w:val="24"/>
          <w:szCs w:val="24"/>
          <w:lang w:val="en-GB"/>
        </w:rPr>
        <w:t>”,</w:t>
      </w:r>
      <w:r w:rsidRPr="00620A95">
        <w:rPr>
          <w:rFonts w:ascii="Times New Roman" w:hAnsi="Times New Roman" w:cs="Times New Roman"/>
          <w:sz w:val="24"/>
          <w:szCs w:val="24"/>
          <w:lang w:val="en-GB"/>
        </w:rPr>
        <w:t xml:space="preserve"> </w:t>
      </w:r>
      <w:r w:rsidR="00931DE4">
        <w:rPr>
          <w:rFonts w:ascii="Times New Roman" w:hAnsi="Times New Roman" w:cs="Times New Roman"/>
          <w:sz w:val="24"/>
          <w:szCs w:val="24"/>
          <w:lang w:val="en-GB"/>
        </w:rPr>
        <w:t>i</w:t>
      </w:r>
      <w:r w:rsidRPr="00620A95">
        <w:rPr>
          <w:rFonts w:ascii="Times New Roman" w:hAnsi="Times New Roman" w:cs="Times New Roman"/>
          <w:sz w:val="24"/>
          <w:szCs w:val="24"/>
          <w:lang w:val="en-GB"/>
        </w:rPr>
        <w:t xml:space="preserve">n </w:t>
      </w:r>
      <w:proofErr w:type="spellStart"/>
      <w:r w:rsidRPr="00620A95">
        <w:rPr>
          <w:rFonts w:ascii="Times New Roman" w:hAnsi="Times New Roman" w:cs="Times New Roman"/>
          <w:i/>
          <w:iCs/>
          <w:sz w:val="24"/>
          <w:szCs w:val="24"/>
          <w:lang w:val="en-GB"/>
        </w:rPr>
        <w:t>Metaepistemology</w:t>
      </w:r>
      <w:proofErr w:type="spellEnd"/>
      <w:r w:rsidRPr="00620A95">
        <w:rPr>
          <w:rFonts w:ascii="Times New Roman" w:hAnsi="Times New Roman" w:cs="Times New Roman"/>
          <w:sz w:val="24"/>
          <w:szCs w:val="24"/>
          <w:lang w:val="en-GB"/>
        </w:rPr>
        <w:t xml:space="preserve">, </w:t>
      </w:r>
      <w:r>
        <w:rPr>
          <w:rFonts w:ascii="Times New Roman" w:hAnsi="Times New Roman" w:cs="Times New Roman"/>
          <w:sz w:val="24"/>
          <w:szCs w:val="24"/>
          <w:lang w:val="en-GB"/>
        </w:rPr>
        <w:t>ed. by McHugh et al.</w:t>
      </w:r>
      <w:r w:rsidRPr="00620A95">
        <w:rPr>
          <w:rFonts w:ascii="Times New Roman" w:hAnsi="Times New Roman" w:cs="Times New Roman"/>
          <w:sz w:val="24"/>
          <w:szCs w:val="24"/>
          <w:lang w:val="en-GB"/>
        </w:rPr>
        <w:t>,</w:t>
      </w:r>
      <w:r w:rsidR="00452819">
        <w:rPr>
          <w:rFonts w:ascii="Times New Roman" w:hAnsi="Times New Roman" w:cs="Times New Roman"/>
          <w:sz w:val="24"/>
          <w:szCs w:val="24"/>
          <w:lang w:val="en-GB"/>
        </w:rPr>
        <w:t xml:space="preserve"> NY: OUP,</w:t>
      </w:r>
      <w:r w:rsidRPr="00620A95">
        <w:rPr>
          <w:rFonts w:ascii="Times New Roman" w:hAnsi="Times New Roman" w:cs="Times New Roman"/>
          <w:sz w:val="24"/>
          <w:szCs w:val="24"/>
          <w:lang w:val="en-GB"/>
        </w:rPr>
        <w:t xml:space="preserve"> 122–40.</w:t>
      </w:r>
    </w:p>
    <w:bookmarkEnd w:id="5"/>
    <w:p w14:paraId="35A5F740" w14:textId="3B0B28A5" w:rsidR="00620A95" w:rsidRDefault="00711A12" w:rsidP="00620A95">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sz w:val="24"/>
          <w:szCs w:val="24"/>
        </w:rPr>
        <w:t xml:space="preserve">Papineau, David </w:t>
      </w:r>
      <w:r w:rsidR="004A520E">
        <w:rPr>
          <w:rFonts w:ascii="Times New Roman" w:hAnsi="Times New Roman" w:cs="Times New Roman"/>
          <w:sz w:val="24"/>
          <w:szCs w:val="24"/>
        </w:rPr>
        <w:t>(</w:t>
      </w:r>
      <w:r w:rsidRPr="00711A12">
        <w:rPr>
          <w:rFonts w:ascii="Times New Roman" w:hAnsi="Times New Roman" w:cs="Times New Roman"/>
          <w:sz w:val="24"/>
          <w:szCs w:val="24"/>
        </w:rPr>
        <w:t>2013</w:t>
      </w:r>
      <w:r w:rsidR="004A520E">
        <w:rPr>
          <w:rFonts w:ascii="Times New Roman" w:hAnsi="Times New Roman" w:cs="Times New Roman"/>
          <w:sz w:val="24"/>
          <w:szCs w:val="24"/>
        </w:rPr>
        <w:t>)</w:t>
      </w:r>
      <w:r w:rsidRPr="00711A12">
        <w:rPr>
          <w:rFonts w:ascii="Times New Roman" w:hAnsi="Times New Roman" w:cs="Times New Roman"/>
          <w:sz w:val="24"/>
          <w:szCs w:val="24"/>
        </w:rPr>
        <w:t xml:space="preserve"> </w:t>
      </w:r>
      <w:r w:rsidR="004A520E">
        <w:rPr>
          <w:rFonts w:ascii="Times New Roman" w:hAnsi="Times New Roman" w:cs="Times New Roman"/>
          <w:sz w:val="24"/>
          <w:szCs w:val="24"/>
        </w:rPr>
        <w:t>“</w:t>
      </w:r>
      <w:r w:rsidRPr="00711A12">
        <w:rPr>
          <w:rFonts w:ascii="Times New Roman" w:hAnsi="Times New Roman" w:cs="Times New Roman"/>
          <w:sz w:val="24"/>
          <w:szCs w:val="24"/>
        </w:rPr>
        <w:t>There Are No Norms of Belief</w:t>
      </w:r>
      <w:r w:rsidR="004A520E">
        <w:rPr>
          <w:rFonts w:ascii="Times New Roman" w:hAnsi="Times New Roman" w:cs="Times New Roman"/>
          <w:sz w:val="24"/>
          <w:szCs w:val="24"/>
        </w:rPr>
        <w:t>”</w:t>
      </w:r>
      <w:r w:rsidRPr="00711A12">
        <w:rPr>
          <w:rFonts w:ascii="Times New Roman" w:hAnsi="Times New Roman" w:cs="Times New Roman"/>
          <w:sz w:val="24"/>
          <w:szCs w:val="24"/>
        </w:rPr>
        <w:t>, in: Chan 2013, 64</w:t>
      </w:r>
      <w:r w:rsidR="00013A6E" w:rsidRPr="00711A12">
        <w:rPr>
          <w:rFonts w:ascii="Times New Roman" w:hAnsi="Times New Roman" w:cs="Times New Roman"/>
          <w:sz w:val="24"/>
          <w:szCs w:val="24"/>
        </w:rPr>
        <w:t>–</w:t>
      </w:r>
      <w:r w:rsidRPr="00711A12">
        <w:rPr>
          <w:rFonts w:ascii="Times New Roman" w:hAnsi="Times New Roman" w:cs="Times New Roman"/>
          <w:sz w:val="24"/>
          <w:szCs w:val="24"/>
        </w:rPr>
        <w:t>79.</w:t>
      </w:r>
    </w:p>
    <w:p w14:paraId="6D11C723" w14:textId="5E338001" w:rsidR="00BA3E7D" w:rsidRPr="00BA3E7D" w:rsidRDefault="00BA3E7D" w:rsidP="00BA3E7D">
      <w:pPr>
        <w:spacing w:after="0" w:line="360" w:lineRule="auto"/>
        <w:ind w:left="720" w:hanging="720"/>
        <w:jc w:val="both"/>
        <w:rPr>
          <w:rFonts w:ascii="Times New Roman" w:hAnsi="Times New Roman" w:cs="Times New Roman"/>
          <w:sz w:val="24"/>
          <w:szCs w:val="24"/>
        </w:rPr>
      </w:pPr>
      <w:r w:rsidRPr="00BA3E7D">
        <w:rPr>
          <w:rFonts w:ascii="Times New Roman" w:hAnsi="Times New Roman" w:cs="Times New Roman"/>
          <w:sz w:val="24"/>
          <w:szCs w:val="24"/>
        </w:rPr>
        <w:t>Parfit, Derek</w:t>
      </w:r>
      <w:r>
        <w:rPr>
          <w:rFonts w:ascii="Times New Roman" w:hAnsi="Times New Roman" w:cs="Times New Roman"/>
          <w:sz w:val="24"/>
          <w:szCs w:val="24"/>
        </w:rPr>
        <w:t xml:space="preserve"> (</w:t>
      </w:r>
      <w:r w:rsidRPr="00BA3E7D">
        <w:rPr>
          <w:rFonts w:ascii="Times New Roman" w:hAnsi="Times New Roman" w:cs="Times New Roman"/>
          <w:sz w:val="24"/>
          <w:szCs w:val="24"/>
        </w:rPr>
        <w:t>2001</w:t>
      </w:r>
      <w:r>
        <w:rPr>
          <w:rFonts w:ascii="Times New Roman" w:hAnsi="Times New Roman" w:cs="Times New Roman"/>
          <w:sz w:val="24"/>
          <w:szCs w:val="24"/>
        </w:rPr>
        <w:t>):</w:t>
      </w:r>
      <w:r w:rsidRPr="00BA3E7D">
        <w:rPr>
          <w:rFonts w:ascii="Times New Roman" w:hAnsi="Times New Roman" w:cs="Times New Roman"/>
          <w:sz w:val="24"/>
          <w:szCs w:val="24"/>
        </w:rPr>
        <w:t xml:space="preserve"> </w:t>
      </w:r>
      <w:r>
        <w:rPr>
          <w:rFonts w:ascii="Times New Roman" w:hAnsi="Times New Roman" w:cs="Times New Roman"/>
          <w:sz w:val="24"/>
          <w:szCs w:val="24"/>
        </w:rPr>
        <w:t>“</w:t>
      </w:r>
      <w:r w:rsidRPr="00BA3E7D">
        <w:rPr>
          <w:rFonts w:ascii="Times New Roman" w:hAnsi="Times New Roman" w:cs="Times New Roman"/>
          <w:sz w:val="24"/>
          <w:szCs w:val="24"/>
        </w:rPr>
        <w:t>Rationality and Reasons</w:t>
      </w:r>
      <w:r>
        <w:rPr>
          <w:rFonts w:ascii="Times New Roman" w:hAnsi="Times New Roman" w:cs="Times New Roman"/>
          <w:sz w:val="24"/>
          <w:szCs w:val="24"/>
        </w:rPr>
        <w:t>”,</w:t>
      </w:r>
      <w:r w:rsidRPr="00BA3E7D">
        <w:rPr>
          <w:rFonts w:ascii="Times New Roman" w:hAnsi="Times New Roman" w:cs="Times New Roman"/>
          <w:sz w:val="24"/>
          <w:szCs w:val="24"/>
        </w:rPr>
        <w:t xml:space="preserve"> </w:t>
      </w:r>
      <w:r>
        <w:rPr>
          <w:rFonts w:ascii="Times New Roman" w:hAnsi="Times New Roman" w:cs="Times New Roman"/>
          <w:sz w:val="24"/>
          <w:szCs w:val="24"/>
        </w:rPr>
        <w:t>in:</w:t>
      </w:r>
      <w:r w:rsidRPr="00BA3E7D">
        <w:rPr>
          <w:rFonts w:ascii="Times New Roman" w:hAnsi="Times New Roman" w:cs="Times New Roman"/>
          <w:sz w:val="24"/>
          <w:szCs w:val="24"/>
        </w:rPr>
        <w:t xml:space="preserve"> </w:t>
      </w:r>
      <w:r w:rsidRPr="00BA3E7D">
        <w:rPr>
          <w:rFonts w:ascii="Times New Roman" w:hAnsi="Times New Roman" w:cs="Times New Roman"/>
          <w:i/>
          <w:iCs/>
          <w:sz w:val="24"/>
          <w:szCs w:val="24"/>
        </w:rPr>
        <w:t>Exploring Practical Philosophy: From Action to Values</w:t>
      </w:r>
      <w:r w:rsidRPr="00BA3E7D">
        <w:rPr>
          <w:rFonts w:ascii="Times New Roman" w:hAnsi="Times New Roman" w:cs="Times New Roman"/>
          <w:sz w:val="24"/>
          <w:szCs w:val="24"/>
        </w:rPr>
        <w:t xml:space="preserve">, </w:t>
      </w:r>
      <w:r>
        <w:rPr>
          <w:rFonts w:ascii="Times New Roman" w:hAnsi="Times New Roman" w:cs="Times New Roman"/>
          <w:sz w:val="24"/>
          <w:szCs w:val="24"/>
        </w:rPr>
        <w:t>ed. by</w:t>
      </w:r>
      <w:r w:rsidRPr="00BA3E7D">
        <w:rPr>
          <w:rFonts w:ascii="Times New Roman" w:hAnsi="Times New Roman" w:cs="Times New Roman"/>
          <w:sz w:val="24"/>
          <w:szCs w:val="24"/>
        </w:rPr>
        <w:t xml:space="preserve"> </w:t>
      </w:r>
      <w:proofErr w:type="spellStart"/>
      <w:r w:rsidRPr="00BA3E7D">
        <w:rPr>
          <w:rFonts w:ascii="Times New Roman" w:hAnsi="Times New Roman" w:cs="Times New Roman"/>
          <w:sz w:val="24"/>
          <w:szCs w:val="24"/>
        </w:rPr>
        <w:t>Egonsson</w:t>
      </w:r>
      <w:proofErr w:type="spellEnd"/>
      <w:r w:rsidRPr="00BA3E7D">
        <w:rPr>
          <w:rFonts w:ascii="Times New Roman" w:hAnsi="Times New Roman" w:cs="Times New Roman"/>
          <w:sz w:val="24"/>
          <w:szCs w:val="24"/>
        </w:rPr>
        <w:t xml:space="preserve">, </w:t>
      </w:r>
      <w:r>
        <w:rPr>
          <w:rFonts w:ascii="Times New Roman" w:hAnsi="Times New Roman" w:cs="Times New Roman"/>
          <w:sz w:val="24"/>
          <w:szCs w:val="24"/>
        </w:rPr>
        <w:t>et al.</w:t>
      </w:r>
      <w:r w:rsidRPr="00BA3E7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Aldershot</w:t>
      </w:r>
      <w:proofErr w:type="spellEnd"/>
      <w:r>
        <w:rPr>
          <w:rFonts w:ascii="Times New Roman" w:hAnsi="Times New Roman" w:cs="Times New Roman"/>
          <w:sz w:val="24"/>
          <w:szCs w:val="24"/>
        </w:rPr>
        <w:t>: Ashgate,</w:t>
      </w:r>
      <w:r w:rsidRPr="00BA3E7D">
        <w:rPr>
          <w:rFonts w:ascii="Times New Roman" w:hAnsi="Times New Roman" w:cs="Times New Roman"/>
          <w:sz w:val="24"/>
          <w:szCs w:val="24"/>
        </w:rPr>
        <w:t xml:space="preserve"> 17–39.</w:t>
      </w:r>
    </w:p>
    <w:p w14:paraId="11FA6EDA" w14:textId="66457882" w:rsidR="00711A12" w:rsidRPr="00711A12" w:rsidRDefault="00711A12" w:rsidP="00711A12">
      <w:pPr>
        <w:spacing w:after="0" w:line="360" w:lineRule="auto"/>
        <w:ind w:left="720" w:hanging="720"/>
        <w:jc w:val="both"/>
        <w:rPr>
          <w:rFonts w:ascii="Times New Roman" w:hAnsi="Times New Roman" w:cs="Times New Roman"/>
          <w:sz w:val="24"/>
          <w:szCs w:val="24"/>
        </w:rPr>
      </w:pPr>
      <w:r w:rsidRPr="00BA3E7D">
        <w:rPr>
          <w:rFonts w:ascii="Times New Roman" w:hAnsi="Times New Roman" w:cs="Times New Roman"/>
          <w:sz w:val="24"/>
          <w:szCs w:val="24"/>
        </w:rPr>
        <w:t>Parfit, Derek</w:t>
      </w:r>
      <w:r w:rsidR="00BA3E7D" w:rsidRPr="00BA3E7D">
        <w:rPr>
          <w:rFonts w:ascii="Times New Roman" w:hAnsi="Times New Roman" w:cs="Times New Roman"/>
          <w:sz w:val="24"/>
          <w:szCs w:val="24"/>
        </w:rPr>
        <w:t xml:space="preserve"> (</w:t>
      </w:r>
      <w:r w:rsidRPr="00711A12">
        <w:rPr>
          <w:rFonts w:ascii="Times New Roman" w:hAnsi="Times New Roman" w:cs="Times New Roman"/>
          <w:sz w:val="24"/>
          <w:szCs w:val="24"/>
        </w:rPr>
        <w:t>2011</w:t>
      </w:r>
      <w:r w:rsidR="00BA3E7D">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iCs/>
          <w:sz w:val="24"/>
          <w:szCs w:val="24"/>
        </w:rPr>
        <w:t xml:space="preserve">On What </w:t>
      </w:r>
      <w:r w:rsidRPr="00BA3E7D">
        <w:rPr>
          <w:rFonts w:ascii="Times New Roman" w:hAnsi="Times New Roman" w:cs="Times New Roman"/>
          <w:i/>
          <w:iCs/>
          <w:sz w:val="24"/>
          <w:szCs w:val="24"/>
        </w:rPr>
        <w:t>Matters</w:t>
      </w:r>
      <w:r w:rsidR="00BA3E7D" w:rsidRPr="00BA3E7D">
        <w:rPr>
          <w:rFonts w:ascii="Times New Roman" w:hAnsi="Times New Roman" w:cs="Times New Roman"/>
          <w:i/>
          <w:iCs/>
          <w:sz w:val="24"/>
          <w:szCs w:val="24"/>
        </w:rPr>
        <w:t>. Vol. 1</w:t>
      </w:r>
      <w:r w:rsidR="00BA3E7D">
        <w:rPr>
          <w:rFonts w:ascii="Times New Roman" w:hAnsi="Times New Roman" w:cs="Times New Roman"/>
          <w:sz w:val="24"/>
          <w:szCs w:val="24"/>
        </w:rPr>
        <w:t>,</w:t>
      </w:r>
      <w:r w:rsidRPr="00711A12">
        <w:rPr>
          <w:rFonts w:ascii="Times New Roman" w:hAnsi="Times New Roman" w:cs="Times New Roman"/>
          <w:sz w:val="24"/>
          <w:szCs w:val="24"/>
        </w:rPr>
        <w:t xml:space="preserve"> NY: OUP.</w:t>
      </w:r>
    </w:p>
    <w:p w14:paraId="4CBEF5E0" w14:textId="0F633077" w:rsidR="00711A12" w:rsidRPr="00711A12" w:rsidRDefault="00711A12" w:rsidP="00711A12">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sz w:val="24"/>
          <w:szCs w:val="24"/>
        </w:rPr>
        <w:t>Price, Carolyn</w:t>
      </w:r>
      <w:r w:rsidR="004142E2">
        <w:rPr>
          <w:rFonts w:ascii="Times New Roman" w:hAnsi="Times New Roman" w:cs="Times New Roman"/>
          <w:sz w:val="24"/>
          <w:szCs w:val="24"/>
        </w:rPr>
        <w:t xml:space="preserve"> (</w:t>
      </w:r>
      <w:r w:rsidRPr="00711A12">
        <w:rPr>
          <w:rFonts w:ascii="Times New Roman" w:hAnsi="Times New Roman" w:cs="Times New Roman"/>
          <w:sz w:val="24"/>
          <w:szCs w:val="24"/>
        </w:rPr>
        <w:t>2015</w:t>
      </w:r>
      <w:r w:rsidR="004142E2">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sz w:val="24"/>
          <w:szCs w:val="24"/>
        </w:rPr>
        <w:t>Emotion</w:t>
      </w:r>
      <w:r w:rsidRPr="00711A12">
        <w:rPr>
          <w:rFonts w:ascii="Times New Roman" w:hAnsi="Times New Roman" w:cs="Times New Roman"/>
          <w:sz w:val="24"/>
          <w:szCs w:val="24"/>
        </w:rPr>
        <w:t>, Cambridge: Polity Press.</w:t>
      </w:r>
    </w:p>
    <w:p w14:paraId="54EB738E" w14:textId="7467FA66" w:rsidR="00711A12" w:rsidRDefault="00711A12" w:rsidP="00711A12">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sz w:val="24"/>
          <w:szCs w:val="24"/>
        </w:rPr>
        <w:t xml:space="preserve">Pritchard, Duncan </w:t>
      </w:r>
      <w:r w:rsidR="009576C9">
        <w:rPr>
          <w:rFonts w:ascii="Times New Roman" w:hAnsi="Times New Roman" w:cs="Times New Roman"/>
          <w:sz w:val="24"/>
          <w:szCs w:val="24"/>
        </w:rPr>
        <w:t>et al. (2010):</w:t>
      </w:r>
      <w:r w:rsidRPr="00711A12">
        <w:rPr>
          <w:rFonts w:ascii="Times New Roman" w:hAnsi="Times New Roman" w:cs="Times New Roman"/>
          <w:sz w:val="24"/>
          <w:szCs w:val="24"/>
        </w:rPr>
        <w:t xml:space="preserve"> </w:t>
      </w:r>
      <w:r w:rsidRPr="00711A12">
        <w:rPr>
          <w:rFonts w:ascii="Times New Roman" w:hAnsi="Times New Roman" w:cs="Times New Roman"/>
          <w:i/>
          <w:sz w:val="24"/>
          <w:szCs w:val="24"/>
        </w:rPr>
        <w:t>The Nature and Value of Knowledge. Three Investigations</w:t>
      </w:r>
      <w:r w:rsidRPr="00711A12">
        <w:rPr>
          <w:rFonts w:ascii="Times New Roman" w:hAnsi="Times New Roman" w:cs="Times New Roman"/>
          <w:sz w:val="24"/>
          <w:szCs w:val="24"/>
        </w:rPr>
        <w:t xml:space="preserve">, </w:t>
      </w:r>
      <w:r w:rsidR="004142E2">
        <w:rPr>
          <w:rFonts w:ascii="Times New Roman" w:hAnsi="Times New Roman" w:cs="Times New Roman"/>
          <w:sz w:val="24"/>
          <w:szCs w:val="24"/>
        </w:rPr>
        <w:t>NY</w:t>
      </w:r>
      <w:r w:rsidRPr="00711A12">
        <w:rPr>
          <w:rFonts w:ascii="Times New Roman" w:hAnsi="Times New Roman" w:cs="Times New Roman"/>
          <w:sz w:val="24"/>
          <w:szCs w:val="24"/>
        </w:rPr>
        <w:t>: OUP.</w:t>
      </w:r>
    </w:p>
    <w:p w14:paraId="3CB7D88C" w14:textId="532CA9F8" w:rsidR="00080F04" w:rsidRPr="00711A12" w:rsidRDefault="00080F04" w:rsidP="00711A12">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Putnam, Hilary (1981):</w:t>
      </w:r>
      <w:r w:rsidR="00B258EC" w:rsidRPr="00B258EC">
        <w:rPr>
          <w:rFonts w:ascii="Times New Roman" w:hAnsi="Times New Roman" w:cs="Times New Roman"/>
          <w:sz w:val="24"/>
          <w:szCs w:val="24"/>
        </w:rPr>
        <w:t xml:space="preserve"> “Brains in a Vat”, in</w:t>
      </w:r>
      <w:r w:rsidR="00B258EC">
        <w:rPr>
          <w:rFonts w:ascii="Times New Roman" w:hAnsi="Times New Roman" w:cs="Times New Roman"/>
          <w:sz w:val="24"/>
          <w:szCs w:val="24"/>
        </w:rPr>
        <w:t xml:space="preserve"> his</w:t>
      </w:r>
      <w:r w:rsidR="004142E2">
        <w:rPr>
          <w:rFonts w:ascii="Times New Roman" w:hAnsi="Times New Roman" w:cs="Times New Roman"/>
          <w:sz w:val="24"/>
          <w:szCs w:val="24"/>
        </w:rPr>
        <w:t xml:space="preserve"> </w:t>
      </w:r>
      <w:r w:rsidR="00B258EC" w:rsidRPr="00B258EC">
        <w:rPr>
          <w:rFonts w:ascii="Times New Roman" w:hAnsi="Times New Roman" w:cs="Times New Roman"/>
          <w:i/>
          <w:iCs/>
          <w:sz w:val="24"/>
          <w:szCs w:val="24"/>
        </w:rPr>
        <w:t>Reason, Truth, and History</w:t>
      </w:r>
      <w:r w:rsidR="00B258EC" w:rsidRPr="00B258EC">
        <w:rPr>
          <w:rFonts w:ascii="Times New Roman" w:hAnsi="Times New Roman" w:cs="Times New Roman"/>
          <w:sz w:val="24"/>
          <w:szCs w:val="24"/>
        </w:rPr>
        <w:t xml:space="preserve">, Cambridge: </w:t>
      </w:r>
      <w:r w:rsidR="00B258EC">
        <w:rPr>
          <w:rFonts w:ascii="Times New Roman" w:hAnsi="Times New Roman" w:cs="Times New Roman"/>
          <w:sz w:val="24"/>
          <w:szCs w:val="24"/>
        </w:rPr>
        <w:t>CUP</w:t>
      </w:r>
      <w:r w:rsidR="00B258EC" w:rsidRPr="00B258EC">
        <w:rPr>
          <w:rFonts w:ascii="Times New Roman" w:hAnsi="Times New Roman" w:cs="Times New Roman"/>
          <w:sz w:val="24"/>
          <w:szCs w:val="24"/>
        </w:rPr>
        <w:t>, 1–21; repr</w:t>
      </w:r>
      <w:r w:rsidR="00B258EC">
        <w:rPr>
          <w:rFonts w:ascii="Times New Roman" w:hAnsi="Times New Roman" w:cs="Times New Roman"/>
          <w:sz w:val="24"/>
          <w:szCs w:val="24"/>
        </w:rPr>
        <w:t>inted</w:t>
      </w:r>
      <w:r w:rsidR="00B258EC" w:rsidRPr="00B258EC">
        <w:rPr>
          <w:rFonts w:ascii="Times New Roman" w:hAnsi="Times New Roman" w:cs="Times New Roman"/>
          <w:sz w:val="24"/>
          <w:szCs w:val="24"/>
        </w:rPr>
        <w:t xml:space="preserve"> in DeRose</w:t>
      </w:r>
      <w:r w:rsidR="00B258EC">
        <w:rPr>
          <w:rFonts w:ascii="Times New Roman" w:hAnsi="Times New Roman" w:cs="Times New Roman"/>
          <w:sz w:val="24"/>
          <w:szCs w:val="24"/>
        </w:rPr>
        <w:t>/</w:t>
      </w:r>
      <w:r w:rsidR="00B258EC" w:rsidRPr="00B258EC">
        <w:rPr>
          <w:rFonts w:ascii="Times New Roman" w:hAnsi="Times New Roman" w:cs="Times New Roman"/>
          <w:sz w:val="24"/>
          <w:szCs w:val="24"/>
        </w:rPr>
        <w:t>Warfield</w:t>
      </w:r>
      <w:r w:rsidR="00B258EC">
        <w:rPr>
          <w:rFonts w:ascii="Times New Roman" w:hAnsi="Times New Roman" w:cs="Times New Roman"/>
          <w:sz w:val="24"/>
          <w:szCs w:val="24"/>
        </w:rPr>
        <w:t xml:space="preserve"> (eds.)</w:t>
      </w:r>
      <w:r w:rsidR="00B258EC" w:rsidRPr="00B258EC">
        <w:rPr>
          <w:rFonts w:ascii="Times New Roman" w:hAnsi="Times New Roman" w:cs="Times New Roman"/>
          <w:sz w:val="24"/>
          <w:szCs w:val="24"/>
        </w:rPr>
        <w:t xml:space="preserve"> </w:t>
      </w:r>
      <w:r w:rsidR="00B258EC">
        <w:rPr>
          <w:rFonts w:ascii="Times New Roman" w:hAnsi="Times New Roman" w:cs="Times New Roman"/>
          <w:sz w:val="24"/>
          <w:szCs w:val="24"/>
        </w:rPr>
        <w:t>(</w:t>
      </w:r>
      <w:r w:rsidR="00B258EC" w:rsidRPr="00B258EC">
        <w:rPr>
          <w:rFonts w:ascii="Times New Roman" w:hAnsi="Times New Roman" w:cs="Times New Roman"/>
          <w:sz w:val="24"/>
          <w:szCs w:val="24"/>
        </w:rPr>
        <w:t>1999</w:t>
      </w:r>
      <w:r w:rsidR="00B258EC">
        <w:rPr>
          <w:rFonts w:ascii="Times New Roman" w:hAnsi="Times New Roman" w:cs="Times New Roman"/>
          <w:sz w:val="24"/>
          <w:szCs w:val="24"/>
        </w:rPr>
        <w:t>)</w:t>
      </w:r>
      <w:r w:rsidR="00B258EC" w:rsidRPr="00B258EC">
        <w:rPr>
          <w:rFonts w:ascii="Times New Roman" w:hAnsi="Times New Roman" w:cs="Times New Roman"/>
          <w:sz w:val="24"/>
          <w:szCs w:val="24"/>
        </w:rPr>
        <w:t>:</w:t>
      </w:r>
      <w:r w:rsidR="00B258EC">
        <w:rPr>
          <w:rFonts w:ascii="Times New Roman" w:hAnsi="Times New Roman" w:cs="Times New Roman"/>
          <w:sz w:val="24"/>
          <w:szCs w:val="24"/>
        </w:rPr>
        <w:t xml:space="preserve"> </w:t>
      </w:r>
      <w:r w:rsidR="00B258EC" w:rsidRPr="00B258EC">
        <w:rPr>
          <w:rFonts w:ascii="Times New Roman" w:hAnsi="Times New Roman" w:cs="Times New Roman"/>
          <w:i/>
          <w:iCs/>
          <w:sz w:val="24"/>
          <w:szCs w:val="24"/>
        </w:rPr>
        <w:t>Skepticism. A Contemporary Reader</w:t>
      </w:r>
      <w:r w:rsidR="00B258EC">
        <w:rPr>
          <w:rFonts w:ascii="Times New Roman" w:hAnsi="Times New Roman" w:cs="Times New Roman"/>
          <w:sz w:val="24"/>
          <w:szCs w:val="24"/>
        </w:rPr>
        <w:t>,</w:t>
      </w:r>
      <w:r w:rsidR="00B258EC" w:rsidRPr="00B258EC">
        <w:rPr>
          <w:rFonts w:ascii="Times New Roman" w:hAnsi="Times New Roman" w:cs="Times New Roman"/>
          <w:sz w:val="24"/>
          <w:szCs w:val="24"/>
        </w:rPr>
        <w:t xml:space="preserve"> 27–42</w:t>
      </w:r>
      <w:r w:rsidR="00B258EC">
        <w:rPr>
          <w:rFonts w:ascii="Times New Roman" w:hAnsi="Times New Roman" w:cs="Times New Roman"/>
          <w:sz w:val="24"/>
          <w:szCs w:val="24"/>
        </w:rPr>
        <w:t>.</w:t>
      </w:r>
    </w:p>
    <w:p w14:paraId="67BCFEFA" w14:textId="1D22B185" w:rsidR="00711A12" w:rsidRPr="00711A12" w:rsidRDefault="00711A12" w:rsidP="00711A12">
      <w:pPr>
        <w:spacing w:after="0" w:line="360" w:lineRule="auto"/>
        <w:ind w:left="720" w:hanging="720"/>
        <w:jc w:val="both"/>
        <w:rPr>
          <w:rFonts w:ascii="Times New Roman" w:hAnsi="Times New Roman" w:cs="Times New Roman"/>
          <w:sz w:val="24"/>
          <w:szCs w:val="24"/>
        </w:rPr>
      </w:pPr>
      <w:proofErr w:type="spellStart"/>
      <w:r w:rsidRPr="00711A12">
        <w:rPr>
          <w:rFonts w:ascii="Times New Roman" w:hAnsi="Times New Roman" w:cs="Times New Roman"/>
          <w:sz w:val="24"/>
          <w:szCs w:val="24"/>
        </w:rPr>
        <w:t>Rabinowicz</w:t>
      </w:r>
      <w:proofErr w:type="spellEnd"/>
      <w:r w:rsidRPr="00711A12">
        <w:rPr>
          <w:rFonts w:ascii="Times New Roman" w:hAnsi="Times New Roman" w:cs="Times New Roman"/>
          <w:sz w:val="24"/>
          <w:szCs w:val="24"/>
        </w:rPr>
        <w:t xml:space="preserve">, </w:t>
      </w:r>
      <w:proofErr w:type="spellStart"/>
      <w:r w:rsidRPr="00711A12">
        <w:rPr>
          <w:rFonts w:ascii="Times New Roman" w:hAnsi="Times New Roman" w:cs="Times New Roman"/>
          <w:sz w:val="24"/>
          <w:szCs w:val="24"/>
        </w:rPr>
        <w:t>Wlodek</w:t>
      </w:r>
      <w:proofErr w:type="spellEnd"/>
      <w:r w:rsidRPr="00711A12">
        <w:rPr>
          <w:rFonts w:ascii="Times New Roman" w:hAnsi="Times New Roman" w:cs="Times New Roman"/>
          <w:sz w:val="24"/>
          <w:szCs w:val="24"/>
        </w:rPr>
        <w:t xml:space="preserve"> / </w:t>
      </w:r>
      <w:proofErr w:type="spellStart"/>
      <w:r w:rsidRPr="00711A12">
        <w:rPr>
          <w:rFonts w:ascii="Times New Roman" w:hAnsi="Times New Roman" w:cs="Times New Roman"/>
          <w:sz w:val="24"/>
          <w:szCs w:val="24"/>
        </w:rPr>
        <w:t>Rønnow</w:t>
      </w:r>
      <w:proofErr w:type="spellEnd"/>
      <w:r w:rsidRPr="00711A12">
        <w:rPr>
          <w:rFonts w:ascii="Times New Roman" w:hAnsi="Times New Roman" w:cs="Times New Roman"/>
          <w:sz w:val="24"/>
          <w:szCs w:val="24"/>
        </w:rPr>
        <w:t>-Rasmussen, Toni</w:t>
      </w:r>
      <w:r w:rsidR="004142E2">
        <w:rPr>
          <w:rFonts w:ascii="Times New Roman" w:hAnsi="Times New Roman" w:cs="Times New Roman"/>
          <w:sz w:val="24"/>
          <w:szCs w:val="24"/>
        </w:rPr>
        <w:t xml:space="preserve"> (</w:t>
      </w:r>
      <w:r w:rsidRPr="00711A12">
        <w:rPr>
          <w:rFonts w:ascii="Times New Roman" w:hAnsi="Times New Roman" w:cs="Times New Roman"/>
          <w:sz w:val="24"/>
          <w:szCs w:val="24"/>
        </w:rPr>
        <w:t>2004</w:t>
      </w:r>
      <w:r w:rsidR="004142E2">
        <w:rPr>
          <w:rFonts w:ascii="Times New Roman" w:hAnsi="Times New Roman" w:cs="Times New Roman"/>
          <w:sz w:val="24"/>
          <w:szCs w:val="24"/>
        </w:rPr>
        <w:t>):</w:t>
      </w:r>
      <w:r w:rsidRPr="00711A12">
        <w:rPr>
          <w:rFonts w:ascii="Times New Roman" w:hAnsi="Times New Roman" w:cs="Times New Roman"/>
          <w:sz w:val="24"/>
          <w:szCs w:val="24"/>
        </w:rPr>
        <w:t xml:space="preserve"> </w:t>
      </w:r>
      <w:r w:rsidR="004142E2">
        <w:rPr>
          <w:rFonts w:ascii="Times New Roman" w:hAnsi="Times New Roman" w:cs="Times New Roman"/>
          <w:sz w:val="24"/>
          <w:szCs w:val="24"/>
        </w:rPr>
        <w:t>“</w:t>
      </w:r>
      <w:r w:rsidRPr="00711A12">
        <w:rPr>
          <w:rFonts w:ascii="Times New Roman" w:hAnsi="Times New Roman" w:cs="Times New Roman"/>
          <w:sz w:val="24"/>
          <w:szCs w:val="24"/>
        </w:rPr>
        <w:t>The Strike of the Demon: On Fitting Pro-Attitudes and Value</w:t>
      </w:r>
      <w:r w:rsidR="004142E2">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iCs/>
          <w:sz w:val="24"/>
          <w:szCs w:val="24"/>
        </w:rPr>
        <w:t xml:space="preserve">Ethics </w:t>
      </w:r>
      <w:r w:rsidRPr="00711A12">
        <w:rPr>
          <w:rFonts w:ascii="Times New Roman" w:hAnsi="Times New Roman" w:cs="Times New Roman"/>
          <w:sz w:val="24"/>
          <w:szCs w:val="24"/>
        </w:rPr>
        <w:t>114</w:t>
      </w:r>
      <w:r w:rsidR="004142E2">
        <w:rPr>
          <w:rFonts w:ascii="Times New Roman" w:hAnsi="Times New Roman" w:cs="Times New Roman"/>
          <w:sz w:val="24"/>
          <w:szCs w:val="24"/>
        </w:rPr>
        <w:t>,</w:t>
      </w:r>
      <w:r w:rsidRPr="00711A12">
        <w:rPr>
          <w:rFonts w:ascii="Times New Roman" w:hAnsi="Times New Roman" w:cs="Times New Roman"/>
          <w:sz w:val="24"/>
          <w:szCs w:val="24"/>
        </w:rPr>
        <w:t xml:space="preserve"> 391</w:t>
      </w:r>
      <w:r w:rsidR="00013A6E" w:rsidRPr="00711A12">
        <w:rPr>
          <w:rFonts w:ascii="Times New Roman" w:hAnsi="Times New Roman" w:cs="Times New Roman"/>
          <w:sz w:val="24"/>
          <w:szCs w:val="24"/>
        </w:rPr>
        <w:t>–</w:t>
      </w:r>
      <w:r w:rsidRPr="00711A12">
        <w:rPr>
          <w:rFonts w:ascii="Times New Roman" w:hAnsi="Times New Roman" w:cs="Times New Roman"/>
          <w:sz w:val="24"/>
          <w:szCs w:val="24"/>
        </w:rPr>
        <w:t>423.</w:t>
      </w:r>
    </w:p>
    <w:p w14:paraId="588EA857" w14:textId="3F89399D" w:rsidR="00711A12" w:rsidRPr="00711A12" w:rsidRDefault="00711A12" w:rsidP="00711A12">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sz w:val="24"/>
          <w:szCs w:val="24"/>
        </w:rPr>
        <w:t>Raz, Joseph</w:t>
      </w:r>
      <w:r w:rsidR="004142E2">
        <w:rPr>
          <w:rFonts w:ascii="Times New Roman" w:hAnsi="Times New Roman" w:cs="Times New Roman"/>
          <w:sz w:val="24"/>
          <w:szCs w:val="24"/>
        </w:rPr>
        <w:t xml:space="preserve"> (</w:t>
      </w:r>
      <w:r w:rsidRPr="00711A12">
        <w:rPr>
          <w:rFonts w:ascii="Times New Roman" w:hAnsi="Times New Roman" w:cs="Times New Roman"/>
          <w:sz w:val="24"/>
          <w:szCs w:val="24"/>
        </w:rPr>
        <w:t>2011</w:t>
      </w:r>
      <w:r w:rsidR="004142E2">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sz w:val="24"/>
          <w:szCs w:val="24"/>
        </w:rPr>
        <w:t>From Normativity to Responsibility</w:t>
      </w:r>
      <w:r w:rsidRPr="00711A12">
        <w:rPr>
          <w:rFonts w:ascii="Times New Roman" w:hAnsi="Times New Roman" w:cs="Times New Roman"/>
          <w:sz w:val="24"/>
          <w:szCs w:val="24"/>
        </w:rPr>
        <w:t>, NY: OUP.</w:t>
      </w:r>
    </w:p>
    <w:p w14:paraId="73DD048B" w14:textId="1E910F2F" w:rsidR="00711A12" w:rsidRPr="00711A12" w:rsidRDefault="00711A12" w:rsidP="00711A12">
      <w:pPr>
        <w:spacing w:after="0" w:line="360" w:lineRule="auto"/>
        <w:ind w:left="720" w:hanging="720"/>
        <w:jc w:val="both"/>
        <w:rPr>
          <w:rFonts w:ascii="Times New Roman" w:hAnsi="Times New Roman" w:cs="Times New Roman"/>
          <w:iCs/>
          <w:sz w:val="24"/>
          <w:szCs w:val="24"/>
        </w:rPr>
      </w:pPr>
      <w:r w:rsidRPr="00711A12">
        <w:rPr>
          <w:rFonts w:ascii="Times New Roman" w:hAnsi="Times New Roman" w:cs="Times New Roman"/>
          <w:iCs/>
          <w:sz w:val="24"/>
          <w:szCs w:val="24"/>
        </w:rPr>
        <w:t xml:space="preserve">Reisner, Andrew </w:t>
      </w:r>
      <w:r w:rsidR="004142E2">
        <w:rPr>
          <w:rFonts w:ascii="Times New Roman" w:hAnsi="Times New Roman" w:cs="Times New Roman"/>
          <w:iCs/>
          <w:sz w:val="24"/>
          <w:szCs w:val="24"/>
        </w:rPr>
        <w:t>(</w:t>
      </w:r>
      <w:r w:rsidRPr="00711A12">
        <w:rPr>
          <w:rFonts w:ascii="Times New Roman" w:hAnsi="Times New Roman" w:cs="Times New Roman"/>
          <w:iCs/>
          <w:sz w:val="24"/>
          <w:szCs w:val="24"/>
        </w:rPr>
        <w:t>2008</w:t>
      </w:r>
      <w:r w:rsidR="004142E2">
        <w:rPr>
          <w:rFonts w:ascii="Times New Roman" w:hAnsi="Times New Roman" w:cs="Times New Roman"/>
          <w:iCs/>
          <w:sz w:val="24"/>
          <w:szCs w:val="24"/>
        </w:rPr>
        <w:t>):</w:t>
      </w:r>
      <w:r w:rsidRPr="00711A12">
        <w:rPr>
          <w:rFonts w:ascii="Times New Roman" w:hAnsi="Times New Roman" w:cs="Times New Roman"/>
          <w:iCs/>
          <w:sz w:val="24"/>
          <w:szCs w:val="24"/>
        </w:rPr>
        <w:t xml:space="preserve"> </w:t>
      </w:r>
      <w:r w:rsidR="004142E2">
        <w:rPr>
          <w:rFonts w:ascii="Times New Roman" w:hAnsi="Times New Roman" w:cs="Times New Roman"/>
          <w:iCs/>
          <w:sz w:val="24"/>
          <w:szCs w:val="24"/>
        </w:rPr>
        <w:t>“</w:t>
      </w:r>
      <w:r w:rsidRPr="00711A12">
        <w:rPr>
          <w:rFonts w:ascii="Times New Roman" w:hAnsi="Times New Roman" w:cs="Times New Roman"/>
          <w:iCs/>
          <w:sz w:val="24"/>
          <w:szCs w:val="24"/>
        </w:rPr>
        <w:t>Weighing pragmatic and evidential reasons for belief</w:t>
      </w:r>
      <w:r w:rsidR="004142E2">
        <w:rPr>
          <w:rFonts w:ascii="Times New Roman" w:hAnsi="Times New Roman" w:cs="Times New Roman"/>
          <w:iCs/>
          <w:sz w:val="24"/>
          <w:szCs w:val="24"/>
        </w:rPr>
        <w:t>”</w:t>
      </w:r>
      <w:r w:rsidRPr="00711A12">
        <w:rPr>
          <w:rFonts w:ascii="Times New Roman" w:hAnsi="Times New Roman" w:cs="Times New Roman"/>
          <w:iCs/>
          <w:sz w:val="24"/>
          <w:szCs w:val="24"/>
        </w:rPr>
        <w:t xml:space="preserve">, </w:t>
      </w:r>
      <w:r w:rsidRPr="00711A12">
        <w:rPr>
          <w:rFonts w:ascii="Times New Roman" w:hAnsi="Times New Roman" w:cs="Times New Roman"/>
          <w:i/>
          <w:iCs/>
          <w:sz w:val="24"/>
          <w:szCs w:val="24"/>
        </w:rPr>
        <w:t>Philosophical Studies</w:t>
      </w:r>
      <w:r w:rsidRPr="00711A12">
        <w:rPr>
          <w:rFonts w:ascii="Times New Roman" w:hAnsi="Times New Roman" w:cs="Times New Roman"/>
          <w:iCs/>
          <w:sz w:val="24"/>
          <w:szCs w:val="24"/>
        </w:rPr>
        <w:t xml:space="preserve"> 138</w:t>
      </w:r>
      <w:r w:rsidR="004142E2">
        <w:rPr>
          <w:rFonts w:ascii="Times New Roman" w:hAnsi="Times New Roman" w:cs="Times New Roman"/>
          <w:iCs/>
          <w:sz w:val="24"/>
          <w:szCs w:val="24"/>
        </w:rPr>
        <w:t>,</w:t>
      </w:r>
      <w:r w:rsidRPr="00711A12">
        <w:rPr>
          <w:rFonts w:ascii="Times New Roman" w:hAnsi="Times New Roman" w:cs="Times New Roman"/>
          <w:iCs/>
          <w:sz w:val="24"/>
          <w:szCs w:val="24"/>
        </w:rPr>
        <w:t xml:space="preserve"> 17–27.</w:t>
      </w:r>
    </w:p>
    <w:p w14:paraId="01043AC4" w14:textId="1EC9ACA6" w:rsidR="00711A12" w:rsidRDefault="001732F2" w:rsidP="00711A12">
      <w:pPr>
        <w:spacing w:after="0" w:line="360" w:lineRule="auto"/>
        <w:ind w:left="720" w:hanging="720"/>
        <w:jc w:val="both"/>
        <w:rPr>
          <w:rFonts w:ascii="Times New Roman" w:hAnsi="Times New Roman" w:cs="Times New Roman"/>
          <w:iCs/>
          <w:sz w:val="24"/>
          <w:szCs w:val="24"/>
        </w:rPr>
      </w:pPr>
      <w:r w:rsidRPr="00711A12">
        <w:rPr>
          <w:rFonts w:ascii="Times New Roman" w:hAnsi="Times New Roman" w:cs="Times New Roman"/>
          <w:iCs/>
          <w:sz w:val="24"/>
          <w:szCs w:val="24"/>
        </w:rPr>
        <w:t xml:space="preserve">Reisner, Andrew </w:t>
      </w:r>
      <w:r w:rsidR="004142E2">
        <w:rPr>
          <w:rFonts w:ascii="Times New Roman" w:hAnsi="Times New Roman" w:cs="Times New Roman"/>
          <w:iCs/>
          <w:sz w:val="24"/>
          <w:szCs w:val="24"/>
        </w:rPr>
        <w:t>(</w:t>
      </w:r>
      <w:r w:rsidR="00711A12" w:rsidRPr="00711A12">
        <w:rPr>
          <w:rFonts w:ascii="Times New Roman" w:hAnsi="Times New Roman" w:cs="Times New Roman"/>
          <w:iCs/>
          <w:sz w:val="24"/>
          <w:szCs w:val="24"/>
        </w:rPr>
        <w:t>2009</w:t>
      </w:r>
      <w:r w:rsidR="004142E2">
        <w:rPr>
          <w:rFonts w:ascii="Times New Roman" w:hAnsi="Times New Roman" w:cs="Times New Roman"/>
          <w:iCs/>
          <w:sz w:val="24"/>
          <w:szCs w:val="24"/>
        </w:rPr>
        <w:t>):</w:t>
      </w:r>
      <w:r w:rsidR="00711A12" w:rsidRPr="00711A12">
        <w:rPr>
          <w:rFonts w:ascii="Times New Roman" w:hAnsi="Times New Roman" w:cs="Times New Roman"/>
          <w:iCs/>
          <w:sz w:val="24"/>
          <w:szCs w:val="24"/>
        </w:rPr>
        <w:t xml:space="preserve"> </w:t>
      </w:r>
      <w:r w:rsidR="004142E2">
        <w:rPr>
          <w:rFonts w:ascii="Times New Roman" w:hAnsi="Times New Roman" w:cs="Times New Roman"/>
          <w:iCs/>
          <w:sz w:val="24"/>
          <w:szCs w:val="24"/>
        </w:rPr>
        <w:t>“</w:t>
      </w:r>
      <w:r w:rsidR="00711A12" w:rsidRPr="00711A12">
        <w:rPr>
          <w:rFonts w:ascii="Times New Roman" w:hAnsi="Times New Roman" w:cs="Times New Roman"/>
          <w:iCs/>
          <w:sz w:val="24"/>
          <w:szCs w:val="24"/>
        </w:rPr>
        <w:t>The possibility of pragmatic reasons for belief and the wrong kind of reasons problem</w:t>
      </w:r>
      <w:r w:rsidR="004142E2">
        <w:rPr>
          <w:rFonts w:ascii="Times New Roman" w:hAnsi="Times New Roman" w:cs="Times New Roman"/>
          <w:iCs/>
          <w:sz w:val="24"/>
          <w:szCs w:val="24"/>
        </w:rPr>
        <w:t>”</w:t>
      </w:r>
      <w:r w:rsidR="00711A12" w:rsidRPr="00711A12">
        <w:rPr>
          <w:rFonts w:ascii="Times New Roman" w:hAnsi="Times New Roman" w:cs="Times New Roman"/>
          <w:iCs/>
          <w:sz w:val="24"/>
          <w:szCs w:val="24"/>
        </w:rPr>
        <w:t xml:space="preserve">, </w:t>
      </w:r>
      <w:r w:rsidR="00711A12" w:rsidRPr="00711A12">
        <w:rPr>
          <w:rFonts w:ascii="Times New Roman" w:hAnsi="Times New Roman" w:cs="Times New Roman"/>
          <w:i/>
          <w:iCs/>
          <w:sz w:val="24"/>
          <w:szCs w:val="24"/>
        </w:rPr>
        <w:t>Philosophical Studies</w:t>
      </w:r>
      <w:r w:rsidR="00711A12" w:rsidRPr="00711A12">
        <w:rPr>
          <w:rFonts w:ascii="Times New Roman" w:hAnsi="Times New Roman" w:cs="Times New Roman"/>
          <w:iCs/>
          <w:sz w:val="24"/>
          <w:szCs w:val="24"/>
        </w:rPr>
        <w:t xml:space="preserve"> 145</w:t>
      </w:r>
      <w:r w:rsidR="004142E2">
        <w:rPr>
          <w:rFonts w:ascii="Times New Roman" w:hAnsi="Times New Roman" w:cs="Times New Roman"/>
          <w:iCs/>
          <w:sz w:val="24"/>
          <w:szCs w:val="24"/>
        </w:rPr>
        <w:t>,</w:t>
      </w:r>
      <w:r w:rsidR="00711A12" w:rsidRPr="00711A12">
        <w:rPr>
          <w:rFonts w:ascii="Times New Roman" w:hAnsi="Times New Roman" w:cs="Times New Roman"/>
          <w:iCs/>
          <w:sz w:val="24"/>
          <w:szCs w:val="24"/>
        </w:rPr>
        <w:t xml:space="preserve"> 257–272.</w:t>
      </w:r>
    </w:p>
    <w:p w14:paraId="6F362602" w14:textId="05BC7F02" w:rsidR="001732F2" w:rsidRPr="001732F2" w:rsidRDefault="001732F2" w:rsidP="001732F2">
      <w:pPr>
        <w:pStyle w:val="Standard1"/>
        <w:spacing w:line="360" w:lineRule="auto"/>
        <w:ind w:left="720" w:hanging="720"/>
        <w:rPr>
          <w:rFonts w:ascii="Times" w:eastAsia="EB Garamond" w:hAnsi="Times" w:cs="EB Garamond"/>
          <w:sz w:val="24"/>
          <w:szCs w:val="24"/>
        </w:rPr>
      </w:pPr>
      <w:r w:rsidRPr="002B4673">
        <w:rPr>
          <w:rFonts w:ascii="Times" w:eastAsia="EB Garamond" w:hAnsi="Times" w:cs="EB Garamond"/>
          <w:sz w:val="24"/>
          <w:szCs w:val="24"/>
        </w:rPr>
        <w:t>Reisner, Andrew (</w:t>
      </w:r>
      <w:proofErr w:type="spellStart"/>
      <w:r w:rsidRPr="002B4673">
        <w:rPr>
          <w:rFonts w:ascii="Times" w:eastAsia="EB Garamond" w:hAnsi="Times" w:cs="EB Garamond"/>
          <w:sz w:val="24"/>
          <w:szCs w:val="24"/>
        </w:rPr>
        <w:t>ms</w:t>
      </w:r>
      <w:proofErr w:type="spellEnd"/>
      <w:r w:rsidRPr="002B4673">
        <w:rPr>
          <w:rFonts w:ascii="Times" w:eastAsia="EB Garamond" w:hAnsi="Times" w:cs="EB Garamond"/>
          <w:sz w:val="24"/>
          <w:szCs w:val="24"/>
        </w:rPr>
        <w:t xml:space="preserve">): “Comparing Pragmatic and Alethic Reasons” Chapter II of Reisner: </w:t>
      </w:r>
      <w:r w:rsidRPr="002B4673">
        <w:rPr>
          <w:rFonts w:ascii="Times" w:eastAsia="EB Garamond" w:hAnsi="Times" w:cs="EB Garamond"/>
          <w:i/>
          <w:sz w:val="24"/>
          <w:szCs w:val="24"/>
        </w:rPr>
        <w:t>The Pragmatic Foundations of Theoretical Reason</w:t>
      </w:r>
      <w:r w:rsidR="00C3367D">
        <w:rPr>
          <w:rFonts w:ascii="Times" w:eastAsia="EB Garamond" w:hAnsi="Times" w:cs="EB Garamond"/>
          <w:iCs/>
          <w:sz w:val="24"/>
          <w:szCs w:val="24"/>
        </w:rPr>
        <w:t>, unpublished</w:t>
      </w:r>
      <w:r>
        <w:rPr>
          <w:rFonts w:ascii="Times" w:eastAsia="EB Garamond" w:hAnsi="Times" w:cs="EB Garamond"/>
          <w:i/>
          <w:sz w:val="24"/>
          <w:szCs w:val="24"/>
        </w:rPr>
        <w:t xml:space="preserve"> </w:t>
      </w:r>
      <w:r w:rsidRPr="002B4673">
        <w:rPr>
          <w:rFonts w:ascii="Times" w:eastAsia="EB Garamond" w:hAnsi="Times" w:cs="EB Garamond"/>
          <w:sz w:val="24"/>
          <w:szCs w:val="24"/>
        </w:rPr>
        <w:t>manuscript.</w:t>
      </w:r>
    </w:p>
    <w:p w14:paraId="1A4F24D5" w14:textId="171299CC" w:rsidR="00711A12" w:rsidRPr="00711A12" w:rsidRDefault="00711A12" w:rsidP="00711A12">
      <w:pPr>
        <w:spacing w:after="0" w:line="360" w:lineRule="auto"/>
        <w:ind w:left="720" w:hanging="720"/>
        <w:jc w:val="both"/>
        <w:rPr>
          <w:rFonts w:ascii="Times New Roman" w:hAnsi="Times New Roman" w:cs="Times New Roman"/>
          <w:iCs/>
          <w:sz w:val="24"/>
          <w:szCs w:val="24"/>
        </w:rPr>
      </w:pPr>
      <w:r w:rsidRPr="00711A12">
        <w:rPr>
          <w:rFonts w:ascii="Times New Roman" w:hAnsi="Times New Roman" w:cs="Times New Roman"/>
          <w:iCs/>
          <w:sz w:val="24"/>
          <w:szCs w:val="24"/>
          <w:lang w:val="de-DE"/>
        </w:rPr>
        <w:t xml:space="preserve">Reisner, Andrew / Steglich-Petersen, </w:t>
      </w:r>
      <w:proofErr w:type="spellStart"/>
      <w:r w:rsidRPr="00711A12">
        <w:rPr>
          <w:rFonts w:ascii="Times New Roman" w:hAnsi="Times New Roman" w:cs="Times New Roman"/>
          <w:bCs/>
          <w:sz w:val="24"/>
          <w:szCs w:val="24"/>
          <w:lang w:val="de-DE"/>
        </w:rPr>
        <w:t>Asbjørn</w:t>
      </w:r>
      <w:proofErr w:type="spellEnd"/>
      <w:r w:rsidRPr="00711A12">
        <w:rPr>
          <w:rFonts w:ascii="Times New Roman" w:hAnsi="Times New Roman" w:cs="Times New Roman"/>
          <w:iCs/>
          <w:sz w:val="24"/>
          <w:szCs w:val="24"/>
          <w:lang w:val="de-DE"/>
        </w:rPr>
        <w:t xml:space="preserve"> (</w:t>
      </w:r>
      <w:proofErr w:type="spellStart"/>
      <w:r w:rsidRPr="00711A12">
        <w:rPr>
          <w:rFonts w:ascii="Times New Roman" w:hAnsi="Times New Roman" w:cs="Times New Roman"/>
          <w:iCs/>
          <w:sz w:val="24"/>
          <w:szCs w:val="24"/>
          <w:lang w:val="de-DE"/>
        </w:rPr>
        <w:t>eds</w:t>
      </w:r>
      <w:proofErr w:type="spellEnd"/>
      <w:r w:rsidRPr="00711A12">
        <w:rPr>
          <w:rFonts w:ascii="Times New Roman" w:hAnsi="Times New Roman" w:cs="Times New Roman"/>
          <w:iCs/>
          <w:sz w:val="24"/>
          <w:szCs w:val="24"/>
          <w:lang w:val="de-DE"/>
        </w:rPr>
        <w:t xml:space="preserve">.) </w:t>
      </w:r>
      <w:r w:rsidR="004142E2" w:rsidRPr="004142E2">
        <w:rPr>
          <w:rFonts w:ascii="Times New Roman" w:hAnsi="Times New Roman" w:cs="Times New Roman"/>
          <w:iCs/>
          <w:sz w:val="24"/>
          <w:szCs w:val="24"/>
        </w:rPr>
        <w:t>(</w:t>
      </w:r>
      <w:r w:rsidRPr="00711A12">
        <w:rPr>
          <w:rFonts w:ascii="Times New Roman" w:hAnsi="Times New Roman" w:cs="Times New Roman"/>
          <w:iCs/>
          <w:sz w:val="24"/>
          <w:szCs w:val="24"/>
        </w:rPr>
        <w:t>2011</w:t>
      </w:r>
      <w:r w:rsidR="004142E2">
        <w:rPr>
          <w:rFonts w:ascii="Times New Roman" w:hAnsi="Times New Roman" w:cs="Times New Roman"/>
          <w:iCs/>
          <w:sz w:val="24"/>
          <w:szCs w:val="24"/>
        </w:rPr>
        <w:t>):</w:t>
      </w:r>
      <w:r w:rsidRPr="00711A12">
        <w:rPr>
          <w:rFonts w:ascii="Times New Roman" w:hAnsi="Times New Roman" w:cs="Times New Roman"/>
          <w:iCs/>
          <w:sz w:val="24"/>
          <w:szCs w:val="24"/>
        </w:rPr>
        <w:t xml:space="preserve"> </w:t>
      </w:r>
      <w:r w:rsidRPr="00711A12">
        <w:rPr>
          <w:rFonts w:ascii="Times New Roman" w:hAnsi="Times New Roman" w:cs="Times New Roman"/>
          <w:i/>
          <w:iCs/>
          <w:sz w:val="24"/>
          <w:szCs w:val="24"/>
        </w:rPr>
        <w:t>Reasons for Belief</w:t>
      </w:r>
      <w:r w:rsidRPr="00711A12">
        <w:rPr>
          <w:rFonts w:ascii="Times New Roman" w:hAnsi="Times New Roman" w:cs="Times New Roman"/>
          <w:iCs/>
          <w:sz w:val="24"/>
          <w:szCs w:val="24"/>
        </w:rPr>
        <w:t>, Cambridge: CUP.</w:t>
      </w:r>
    </w:p>
    <w:p w14:paraId="6944B8A0" w14:textId="2C7D9C5C" w:rsidR="00711A12" w:rsidRPr="00711A12" w:rsidRDefault="00711A12" w:rsidP="00711A12">
      <w:pPr>
        <w:spacing w:after="0" w:line="360" w:lineRule="auto"/>
        <w:ind w:left="720" w:hanging="720"/>
        <w:jc w:val="both"/>
        <w:rPr>
          <w:rFonts w:ascii="Times New Roman" w:hAnsi="Times New Roman" w:cs="Times New Roman"/>
          <w:iCs/>
          <w:sz w:val="24"/>
          <w:szCs w:val="24"/>
        </w:rPr>
      </w:pPr>
      <w:r w:rsidRPr="00711A12">
        <w:rPr>
          <w:rFonts w:ascii="Times New Roman" w:hAnsi="Times New Roman" w:cs="Times New Roman"/>
          <w:iCs/>
          <w:sz w:val="24"/>
          <w:szCs w:val="24"/>
        </w:rPr>
        <w:t>Rinard, Susanna</w:t>
      </w:r>
      <w:r w:rsidR="004142E2">
        <w:rPr>
          <w:rFonts w:ascii="Times New Roman" w:hAnsi="Times New Roman" w:cs="Times New Roman"/>
          <w:iCs/>
          <w:sz w:val="24"/>
          <w:szCs w:val="24"/>
        </w:rPr>
        <w:t xml:space="preserve"> (</w:t>
      </w:r>
      <w:r w:rsidRPr="00711A12">
        <w:rPr>
          <w:rFonts w:ascii="Times New Roman" w:hAnsi="Times New Roman" w:cs="Times New Roman"/>
          <w:iCs/>
          <w:sz w:val="24"/>
          <w:szCs w:val="24"/>
        </w:rPr>
        <w:t>2015</w:t>
      </w:r>
      <w:r w:rsidR="004142E2">
        <w:rPr>
          <w:rFonts w:ascii="Times New Roman" w:hAnsi="Times New Roman" w:cs="Times New Roman"/>
          <w:iCs/>
          <w:sz w:val="24"/>
          <w:szCs w:val="24"/>
        </w:rPr>
        <w:t>):</w:t>
      </w:r>
      <w:r w:rsidRPr="00711A12">
        <w:rPr>
          <w:rFonts w:ascii="Times New Roman" w:hAnsi="Times New Roman" w:cs="Times New Roman"/>
          <w:iCs/>
          <w:sz w:val="24"/>
          <w:szCs w:val="24"/>
        </w:rPr>
        <w:t xml:space="preserve"> </w:t>
      </w:r>
      <w:r w:rsidR="004142E2">
        <w:rPr>
          <w:rFonts w:ascii="Times New Roman" w:hAnsi="Times New Roman" w:cs="Times New Roman"/>
          <w:iCs/>
          <w:sz w:val="24"/>
          <w:szCs w:val="24"/>
        </w:rPr>
        <w:t>“</w:t>
      </w:r>
      <w:r w:rsidRPr="00711A12">
        <w:rPr>
          <w:rFonts w:ascii="Times New Roman" w:hAnsi="Times New Roman" w:cs="Times New Roman"/>
          <w:iCs/>
          <w:sz w:val="24"/>
          <w:szCs w:val="24"/>
        </w:rPr>
        <w:t>Against the New Evidentialists</w:t>
      </w:r>
      <w:r w:rsidR="004142E2">
        <w:rPr>
          <w:rFonts w:ascii="Times New Roman" w:hAnsi="Times New Roman" w:cs="Times New Roman"/>
          <w:iCs/>
          <w:sz w:val="24"/>
          <w:szCs w:val="24"/>
        </w:rPr>
        <w:t>”</w:t>
      </w:r>
      <w:r w:rsidRPr="00711A12">
        <w:rPr>
          <w:rFonts w:ascii="Times New Roman" w:hAnsi="Times New Roman" w:cs="Times New Roman"/>
          <w:iCs/>
          <w:sz w:val="24"/>
          <w:szCs w:val="24"/>
        </w:rPr>
        <w:t xml:space="preserve">, </w:t>
      </w:r>
      <w:r w:rsidRPr="00711A12">
        <w:rPr>
          <w:rFonts w:ascii="Times New Roman" w:hAnsi="Times New Roman" w:cs="Times New Roman"/>
          <w:i/>
          <w:iCs/>
          <w:sz w:val="24"/>
          <w:szCs w:val="24"/>
        </w:rPr>
        <w:t>Philosophical Issues</w:t>
      </w:r>
      <w:r w:rsidRPr="00711A12">
        <w:rPr>
          <w:rFonts w:ascii="Times New Roman" w:hAnsi="Times New Roman" w:cs="Times New Roman"/>
          <w:iCs/>
          <w:sz w:val="24"/>
          <w:szCs w:val="24"/>
        </w:rPr>
        <w:t xml:space="preserve"> 25</w:t>
      </w:r>
      <w:r w:rsidR="004142E2">
        <w:rPr>
          <w:rFonts w:ascii="Times New Roman" w:hAnsi="Times New Roman" w:cs="Times New Roman"/>
          <w:iCs/>
          <w:sz w:val="24"/>
          <w:szCs w:val="24"/>
        </w:rPr>
        <w:t>,</w:t>
      </w:r>
      <w:r w:rsidRPr="00711A12">
        <w:rPr>
          <w:rFonts w:ascii="Times New Roman" w:hAnsi="Times New Roman" w:cs="Times New Roman"/>
          <w:iCs/>
          <w:sz w:val="24"/>
          <w:szCs w:val="24"/>
        </w:rPr>
        <w:t xml:space="preserve"> 208</w:t>
      </w:r>
      <w:r w:rsidR="004142E2" w:rsidRPr="0047752F">
        <w:rPr>
          <w:rFonts w:ascii="Times New Roman" w:hAnsi="Times New Roman" w:cs="Times New Roman"/>
          <w:sz w:val="24"/>
          <w:szCs w:val="24"/>
        </w:rPr>
        <w:t>–</w:t>
      </w:r>
      <w:r w:rsidRPr="00711A12">
        <w:rPr>
          <w:rFonts w:ascii="Times New Roman" w:hAnsi="Times New Roman" w:cs="Times New Roman"/>
          <w:iCs/>
          <w:sz w:val="24"/>
          <w:szCs w:val="24"/>
        </w:rPr>
        <w:t>223.</w:t>
      </w:r>
    </w:p>
    <w:p w14:paraId="0C6BAEC7" w14:textId="53C6C521" w:rsidR="00711A12" w:rsidRDefault="00E534AA" w:rsidP="00711A12">
      <w:pPr>
        <w:spacing w:after="0" w:line="360" w:lineRule="auto"/>
        <w:ind w:left="720" w:hanging="720"/>
        <w:jc w:val="both"/>
        <w:rPr>
          <w:rFonts w:ascii="Times New Roman" w:hAnsi="Times New Roman" w:cs="Times New Roman"/>
          <w:iCs/>
          <w:sz w:val="24"/>
          <w:szCs w:val="24"/>
        </w:rPr>
      </w:pPr>
      <w:r>
        <w:rPr>
          <w:rFonts w:ascii="Times New Roman" w:hAnsi="Times New Roman" w:cs="Times New Roman"/>
          <w:sz w:val="24"/>
          <w:szCs w:val="24"/>
        </w:rPr>
        <w:t>Rinard, Susanna</w:t>
      </w:r>
      <w:r w:rsidR="00711A12" w:rsidRPr="00711A12">
        <w:rPr>
          <w:rFonts w:ascii="Times New Roman" w:hAnsi="Times New Roman" w:cs="Times New Roman"/>
          <w:sz w:val="24"/>
          <w:szCs w:val="24"/>
        </w:rPr>
        <w:t xml:space="preserve"> </w:t>
      </w:r>
      <w:r>
        <w:rPr>
          <w:rFonts w:ascii="Times New Roman" w:hAnsi="Times New Roman" w:cs="Times New Roman"/>
          <w:sz w:val="24"/>
          <w:szCs w:val="24"/>
        </w:rPr>
        <w:t>(</w:t>
      </w:r>
      <w:r w:rsidR="00711A12" w:rsidRPr="00711A12">
        <w:rPr>
          <w:rFonts w:ascii="Times New Roman" w:hAnsi="Times New Roman" w:cs="Times New Roman"/>
          <w:iCs/>
          <w:sz w:val="24"/>
          <w:szCs w:val="24"/>
        </w:rPr>
        <w:t>2017</w:t>
      </w:r>
      <w:r>
        <w:rPr>
          <w:rFonts w:ascii="Times New Roman" w:hAnsi="Times New Roman" w:cs="Times New Roman"/>
          <w:iCs/>
          <w:sz w:val="24"/>
          <w:szCs w:val="24"/>
        </w:rPr>
        <w:t>):</w:t>
      </w:r>
      <w:r w:rsidR="00711A12" w:rsidRPr="00711A12">
        <w:rPr>
          <w:rFonts w:ascii="Times New Roman" w:hAnsi="Times New Roman" w:cs="Times New Roman"/>
          <w:iCs/>
          <w:sz w:val="24"/>
          <w:szCs w:val="24"/>
        </w:rPr>
        <w:t xml:space="preserve"> </w:t>
      </w:r>
      <w:r>
        <w:rPr>
          <w:rFonts w:ascii="Times New Roman" w:hAnsi="Times New Roman" w:cs="Times New Roman"/>
          <w:iCs/>
          <w:sz w:val="24"/>
          <w:szCs w:val="24"/>
        </w:rPr>
        <w:t>“</w:t>
      </w:r>
      <w:r w:rsidR="00711A12" w:rsidRPr="00711A12">
        <w:rPr>
          <w:rFonts w:ascii="Times New Roman" w:hAnsi="Times New Roman" w:cs="Times New Roman"/>
          <w:iCs/>
          <w:sz w:val="24"/>
          <w:szCs w:val="24"/>
        </w:rPr>
        <w:t>No Exception for Belief</w:t>
      </w:r>
      <w:r>
        <w:rPr>
          <w:rFonts w:ascii="Times New Roman" w:hAnsi="Times New Roman" w:cs="Times New Roman"/>
          <w:iCs/>
          <w:sz w:val="24"/>
          <w:szCs w:val="24"/>
        </w:rPr>
        <w:t>”</w:t>
      </w:r>
      <w:r w:rsidR="00711A12" w:rsidRPr="00711A12">
        <w:rPr>
          <w:rFonts w:ascii="Times New Roman" w:hAnsi="Times New Roman" w:cs="Times New Roman"/>
          <w:iCs/>
          <w:sz w:val="24"/>
          <w:szCs w:val="24"/>
        </w:rPr>
        <w:t xml:space="preserve">, </w:t>
      </w:r>
      <w:r w:rsidR="00711A12" w:rsidRPr="00711A12">
        <w:rPr>
          <w:rFonts w:ascii="Times New Roman" w:hAnsi="Times New Roman" w:cs="Times New Roman"/>
          <w:i/>
          <w:iCs/>
          <w:sz w:val="24"/>
          <w:szCs w:val="24"/>
        </w:rPr>
        <w:t>Philosophy and Phenomenological Research</w:t>
      </w:r>
      <w:r w:rsidR="00711A12" w:rsidRPr="00711A12">
        <w:rPr>
          <w:rFonts w:ascii="Times New Roman" w:hAnsi="Times New Roman" w:cs="Times New Roman"/>
          <w:iCs/>
          <w:sz w:val="24"/>
          <w:szCs w:val="24"/>
        </w:rPr>
        <w:t xml:space="preserve"> 9</w:t>
      </w:r>
      <w:r>
        <w:rPr>
          <w:rFonts w:ascii="Times New Roman" w:hAnsi="Times New Roman" w:cs="Times New Roman"/>
          <w:iCs/>
          <w:sz w:val="24"/>
          <w:szCs w:val="24"/>
        </w:rPr>
        <w:t>4,</w:t>
      </w:r>
      <w:r w:rsidR="00711A12" w:rsidRPr="00711A12">
        <w:rPr>
          <w:rFonts w:ascii="Times New Roman" w:hAnsi="Times New Roman" w:cs="Times New Roman"/>
          <w:iCs/>
          <w:sz w:val="24"/>
          <w:szCs w:val="24"/>
        </w:rPr>
        <w:t xml:space="preserve"> 121</w:t>
      </w:r>
      <w:r w:rsidRPr="0047752F">
        <w:rPr>
          <w:rFonts w:ascii="Times New Roman" w:hAnsi="Times New Roman" w:cs="Times New Roman"/>
          <w:sz w:val="24"/>
          <w:szCs w:val="24"/>
        </w:rPr>
        <w:t>–</w:t>
      </w:r>
      <w:r w:rsidR="00711A12" w:rsidRPr="00711A12">
        <w:rPr>
          <w:rFonts w:ascii="Times New Roman" w:hAnsi="Times New Roman" w:cs="Times New Roman"/>
          <w:iCs/>
          <w:sz w:val="24"/>
          <w:szCs w:val="24"/>
        </w:rPr>
        <w:t>143.</w:t>
      </w:r>
    </w:p>
    <w:p w14:paraId="70A44042" w14:textId="77777777" w:rsidR="00EC7257" w:rsidRPr="00EC7257" w:rsidRDefault="00EC7257" w:rsidP="00EC7257">
      <w:pPr>
        <w:spacing w:after="0" w:line="360" w:lineRule="auto"/>
        <w:ind w:left="720" w:hanging="720"/>
        <w:jc w:val="both"/>
        <w:rPr>
          <w:rFonts w:ascii="Times New Roman" w:hAnsi="Times New Roman" w:cs="Times New Roman"/>
          <w:i/>
          <w:iCs/>
          <w:sz w:val="24"/>
          <w:szCs w:val="24"/>
        </w:rPr>
      </w:pPr>
      <w:r w:rsidRPr="00EC7257">
        <w:rPr>
          <w:rFonts w:ascii="Times New Roman" w:hAnsi="Times New Roman" w:cs="Times New Roman"/>
          <w:iCs/>
          <w:sz w:val="24"/>
          <w:szCs w:val="24"/>
        </w:rPr>
        <w:t xml:space="preserve">Rinard, Susanna (2019): “Equal Treatment for Belief”, </w:t>
      </w:r>
      <w:r w:rsidRPr="00EC7257">
        <w:rPr>
          <w:rFonts w:ascii="Times New Roman" w:hAnsi="Times New Roman" w:cs="Times New Roman"/>
          <w:i/>
          <w:iCs/>
          <w:sz w:val="24"/>
          <w:szCs w:val="24"/>
        </w:rPr>
        <w:t xml:space="preserve">Philosophical Studies </w:t>
      </w:r>
      <w:r w:rsidRPr="00EC7257">
        <w:rPr>
          <w:rFonts w:ascii="Times New Roman" w:hAnsi="Times New Roman" w:cs="Times New Roman"/>
          <w:iCs/>
          <w:sz w:val="24"/>
          <w:szCs w:val="24"/>
        </w:rPr>
        <w:t>176, 1923–1950.</w:t>
      </w:r>
    </w:p>
    <w:p w14:paraId="08A12C6D" w14:textId="76F4172E" w:rsidR="00EC7257" w:rsidRPr="00711A12" w:rsidRDefault="00EC7257" w:rsidP="00EC7257">
      <w:pPr>
        <w:spacing w:after="0" w:line="360" w:lineRule="auto"/>
        <w:ind w:left="720" w:hanging="720"/>
        <w:jc w:val="both"/>
        <w:rPr>
          <w:rFonts w:ascii="Times New Roman" w:hAnsi="Times New Roman" w:cs="Times New Roman"/>
          <w:iCs/>
          <w:sz w:val="24"/>
          <w:szCs w:val="24"/>
        </w:rPr>
      </w:pPr>
      <w:r w:rsidRPr="00EC7257">
        <w:rPr>
          <w:rFonts w:ascii="Times New Roman" w:hAnsi="Times New Roman" w:cs="Times New Roman"/>
          <w:iCs/>
          <w:sz w:val="24"/>
          <w:szCs w:val="24"/>
        </w:rPr>
        <w:t xml:space="preserve">Rinard, Susanna (forthcoming): “Believing for Practical Reasons”, </w:t>
      </w:r>
      <w:proofErr w:type="spellStart"/>
      <w:r w:rsidR="00B11F9D" w:rsidRPr="005B1D2F">
        <w:rPr>
          <w:rFonts w:ascii="Times New Roman" w:hAnsi="Times New Roman" w:cs="Times New Roman"/>
          <w:i/>
          <w:iCs/>
          <w:sz w:val="24"/>
          <w:szCs w:val="24"/>
        </w:rPr>
        <w:t>Noûs</w:t>
      </w:r>
      <w:proofErr w:type="spellEnd"/>
      <w:r w:rsidRPr="00EC7257">
        <w:rPr>
          <w:rFonts w:ascii="Times New Roman" w:hAnsi="Times New Roman" w:cs="Times New Roman"/>
          <w:iCs/>
          <w:sz w:val="24"/>
          <w:szCs w:val="24"/>
        </w:rPr>
        <w:t>.</w:t>
      </w:r>
    </w:p>
    <w:p w14:paraId="1A1CBF98" w14:textId="7F1BD9AD" w:rsidR="00711A12" w:rsidRPr="00711A12" w:rsidRDefault="00711A12" w:rsidP="00711A12">
      <w:pPr>
        <w:spacing w:after="0" w:line="360" w:lineRule="auto"/>
        <w:ind w:left="720" w:hanging="720"/>
        <w:jc w:val="both"/>
        <w:rPr>
          <w:rFonts w:ascii="Times New Roman" w:hAnsi="Times New Roman" w:cs="Times New Roman"/>
          <w:iCs/>
          <w:sz w:val="24"/>
          <w:szCs w:val="24"/>
        </w:rPr>
      </w:pPr>
      <w:r w:rsidRPr="00711A12">
        <w:rPr>
          <w:rFonts w:ascii="Times New Roman" w:hAnsi="Times New Roman" w:cs="Times New Roman"/>
          <w:iCs/>
          <w:sz w:val="24"/>
          <w:szCs w:val="24"/>
        </w:rPr>
        <w:t xml:space="preserve">Roberts, Robert </w:t>
      </w:r>
      <w:r w:rsidR="00E534AA">
        <w:rPr>
          <w:rFonts w:ascii="Times New Roman" w:hAnsi="Times New Roman" w:cs="Times New Roman"/>
          <w:iCs/>
          <w:sz w:val="24"/>
          <w:szCs w:val="24"/>
        </w:rPr>
        <w:t>(</w:t>
      </w:r>
      <w:r w:rsidRPr="00711A12">
        <w:rPr>
          <w:rFonts w:ascii="Times New Roman" w:hAnsi="Times New Roman" w:cs="Times New Roman"/>
          <w:iCs/>
          <w:sz w:val="24"/>
          <w:szCs w:val="24"/>
        </w:rPr>
        <w:t>2003</w:t>
      </w:r>
      <w:r w:rsidR="00E534AA">
        <w:rPr>
          <w:rFonts w:ascii="Times New Roman" w:hAnsi="Times New Roman" w:cs="Times New Roman"/>
          <w:iCs/>
          <w:sz w:val="24"/>
          <w:szCs w:val="24"/>
        </w:rPr>
        <w:t>):</w:t>
      </w:r>
      <w:r w:rsidRPr="00711A12">
        <w:rPr>
          <w:rFonts w:ascii="Times New Roman" w:hAnsi="Times New Roman" w:cs="Times New Roman"/>
          <w:iCs/>
          <w:sz w:val="24"/>
          <w:szCs w:val="24"/>
        </w:rPr>
        <w:t xml:space="preserve"> </w:t>
      </w:r>
      <w:r w:rsidRPr="00711A12">
        <w:rPr>
          <w:rFonts w:ascii="Times New Roman" w:hAnsi="Times New Roman" w:cs="Times New Roman"/>
          <w:i/>
          <w:iCs/>
          <w:sz w:val="24"/>
          <w:szCs w:val="24"/>
        </w:rPr>
        <w:t>Emotions: An Essay in Aid of Moral Psychology</w:t>
      </w:r>
      <w:r w:rsidRPr="00E534AA">
        <w:rPr>
          <w:rFonts w:ascii="Times New Roman" w:hAnsi="Times New Roman" w:cs="Times New Roman"/>
          <w:sz w:val="24"/>
          <w:szCs w:val="24"/>
        </w:rPr>
        <w:t>,</w:t>
      </w:r>
      <w:r w:rsidRPr="00711A12">
        <w:rPr>
          <w:rFonts w:ascii="Times New Roman" w:hAnsi="Times New Roman" w:cs="Times New Roman"/>
          <w:i/>
          <w:iCs/>
          <w:sz w:val="24"/>
          <w:szCs w:val="24"/>
        </w:rPr>
        <w:t xml:space="preserve"> </w:t>
      </w:r>
      <w:r w:rsidRPr="00E534AA">
        <w:rPr>
          <w:rFonts w:ascii="Times New Roman" w:hAnsi="Times New Roman" w:cs="Times New Roman"/>
          <w:sz w:val="24"/>
          <w:szCs w:val="24"/>
        </w:rPr>
        <w:t>Cambridge</w:t>
      </w:r>
      <w:r w:rsidRPr="00711A12">
        <w:rPr>
          <w:rFonts w:ascii="Times New Roman" w:hAnsi="Times New Roman" w:cs="Times New Roman"/>
          <w:iCs/>
          <w:sz w:val="24"/>
          <w:szCs w:val="24"/>
        </w:rPr>
        <w:t>: CUP.</w:t>
      </w:r>
    </w:p>
    <w:p w14:paraId="5BEEDFA4" w14:textId="4D464850" w:rsidR="00711A12" w:rsidRPr="00711A12" w:rsidRDefault="00711A12" w:rsidP="00711A12">
      <w:pPr>
        <w:spacing w:after="0" w:line="360" w:lineRule="auto"/>
        <w:ind w:left="720" w:hanging="720"/>
        <w:jc w:val="both"/>
        <w:rPr>
          <w:rFonts w:ascii="Times New Roman" w:hAnsi="Times New Roman" w:cs="Times New Roman"/>
          <w:sz w:val="24"/>
          <w:szCs w:val="24"/>
          <w:lang w:val="de-DE"/>
        </w:rPr>
      </w:pPr>
      <w:r w:rsidRPr="00711A12">
        <w:rPr>
          <w:rFonts w:ascii="Times New Roman" w:hAnsi="Times New Roman" w:cs="Times New Roman"/>
          <w:sz w:val="24"/>
          <w:szCs w:val="24"/>
          <w:lang w:val="de-DE"/>
        </w:rPr>
        <w:t xml:space="preserve">Schmidt, Sebastian </w:t>
      </w:r>
      <w:r w:rsidR="00E534AA">
        <w:rPr>
          <w:rFonts w:ascii="Times New Roman" w:hAnsi="Times New Roman" w:cs="Times New Roman"/>
          <w:sz w:val="24"/>
          <w:szCs w:val="24"/>
          <w:lang w:val="de-DE"/>
        </w:rPr>
        <w:t>(</w:t>
      </w:r>
      <w:r w:rsidRPr="00711A12">
        <w:rPr>
          <w:rFonts w:ascii="Times New Roman" w:hAnsi="Times New Roman" w:cs="Times New Roman"/>
          <w:sz w:val="24"/>
          <w:szCs w:val="24"/>
          <w:lang w:val="de-DE"/>
        </w:rPr>
        <w:t>2016</w:t>
      </w:r>
      <w:r w:rsidR="00E534AA">
        <w:rPr>
          <w:rFonts w:ascii="Times New Roman" w:hAnsi="Times New Roman" w:cs="Times New Roman"/>
          <w:sz w:val="24"/>
          <w:szCs w:val="24"/>
          <w:lang w:val="de-DE"/>
        </w:rPr>
        <w:t>):</w:t>
      </w:r>
      <w:r w:rsidRPr="00711A12">
        <w:rPr>
          <w:rFonts w:ascii="Times New Roman" w:hAnsi="Times New Roman" w:cs="Times New Roman"/>
          <w:sz w:val="24"/>
          <w:szCs w:val="24"/>
          <w:lang w:val="de-DE"/>
        </w:rPr>
        <w:t xml:space="preserve"> </w:t>
      </w:r>
      <w:r w:rsidR="00E534AA" w:rsidRPr="00E534AA">
        <w:rPr>
          <w:rFonts w:ascii="Times New Roman" w:hAnsi="Times New Roman" w:cs="Times New Roman"/>
          <w:iCs/>
          <w:sz w:val="24"/>
          <w:szCs w:val="24"/>
          <w:lang w:val="de-DE"/>
        </w:rPr>
        <w:t>“</w:t>
      </w:r>
      <w:r w:rsidRPr="00711A12">
        <w:rPr>
          <w:rFonts w:ascii="Times New Roman" w:hAnsi="Times New Roman" w:cs="Times New Roman"/>
          <w:sz w:val="24"/>
          <w:szCs w:val="24"/>
          <w:lang w:val="de-DE"/>
        </w:rPr>
        <w:t xml:space="preserve">Können wir uns entscheiden, etwas zu glauben? Zur Möglichkeit und Unmöglichkeit eines </w:t>
      </w:r>
      <w:proofErr w:type="spellStart"/>
      <w:r w:rsidRPr="00711A12">
        <w:rPr>
          <w:rFonts w:ascii="Times New Roman" w:hAnsi="Times New Roman" w:cs="Times New Roman"/>
          <w:sz w:val="24"/>
          <w:szCs w:val="24"/>
          <w:lang w:val="de-DE"/>
        </w:rPr>
        <w:t>doxastischen</w:t>
      </w:r>
      <w:proofErr w:type="spellEnd"/>
      <w:r w:rsidRPr="00711A12">
        <w:rPr>
          <w:rFonts w:ascii="Times New Roman" w:hAnsi="Times New Roman" w:cs="Times New Roman"/>
          <w:sz w:val="24"/>
          <w:szCs w:val="24"/>
          <w:lang w:val="de-DE"/>
        </w:rPr>
        <w:t xml:space="preserve"> Willens</w:t>
      </w:r>
      <w:r w:rsidR="00E534AA">
        <w:rPr>
          <w:rFonts w:ascii="Times New Roman" w:hAnsi="Times New Roman" w:cs="Times New Roman"/>
          <w:iCs/>
          <w:sz w:val="24"/>
          <w:szCs w:val="24"/>
          <w:lang w:val="de-DE"/>
        </w:rPr>
        <w:t>“</w:t>
      </w:r>
      <w:r w:rsidRPr="00711A12">
        <w:rPr>
          <w:rFonts w:ascii="Times New Roman" w:hAnsi="Times New Roman" w:cs="Times New Roman"/>
          <w:iCs/>
          <w:sz w:val="24"/>
          <w:szCs w:val="24"/>
          <w:lang w:val="de-DE"/>
        </w:rPr>
        <w:t>,</w:t>
      </w:r>
      <w:r w:rsidRPr="00711A12">
        <w:rPr>
          <w:rFonts w:ascii="Times New Roman" w:hAnsi="Times New Roman" w:cs="Times New Roman"/>
          <w:sz w:val="24"/>
          <w:szCs w:val="24"/>
          <w:lang w:val="de-DE"/>
        </w:rPr>
        <w:t xml:space="preserve"> </w:t>
      </w:r>
      <w:r w:rsidRPr="00711A12">
        <w:rPr>
          <w:rFonts w:ascii="Times New Roman" w:hAnsi="Times New Roman" w:cs="Times New Roman"/>
          <w:i/>
          <w:sz w:val="24"/>
          <w:szCs w:val="24"/>
          <w:lang w:val="de-DE"/>
        </w:rPr>
        <w:t>Grazer Philosophische Studien</w:t>
      </w:r>
      <w:r w:rsidRPr="00711A12">
        <w:rPr>
          <w:rFonts w:ascii="Times New Roman" w:hAnsi="Times New Roman" w:cs="Times New Roman"/>
          <w:sz w:val="24"/>
          <w:szCs w:val="24"/>
          <w:lang w:val="de-DE"/>
        </w:rPr>
        <w:t xml:space="preserve"> 93</w:t>
      </w:r>
      <w:r w:rsidR="00E534AA">
        <w:rPr>
          <w:rFonts w:ascii="Times New Roman" w:hAnsi="Times New Roman" w:cs="Times New Roman"/>
          <w:sz w:val="24"/>
          <w:szCs w:val="24"/>
          <w:lang w:val="de-DE"/>
        </w:rPr>
        <w:t>,</w:t>
      </w:r>
      <w:r w:rsidRPr="00711A12">
        <w:rPr>
          <w:rFonts w:ascii="Times New Roman" w:hAnsi="Times New Roman" w:cs="Times New Roman"/>
          <w:sz w:val="24"/>
          <w:szCs w:val="24"/>
          <w:lang w:val="de-DE"/>
        </w:rPr>
        <w:t xml:space="preserve"> 571</w:t>
      </w:r>
      <w:r w:rsidR="00E534AA" w:rsidRPr="00E534AA">
        <w:rPr>
          <w:rFonts w:ascii="Times New Roman" w:hAnsi="Times New Roman" w:cs="Times New Roman"/>
          <w:sz w:val="24"/>
          <w:szCs w:val="24"/>
          <w:lang w:val="de-DE"/>
        </w:rPr>
        <w:t>–</w:t>
      </w:r>
      <w:r w:rsidRPr="00711A12">
        <w:rPr>
          <w:rFonts w:ascii="Times New Roman" w:hAnsi="Times New Roman" w:cs="Times New Roman"/>
          <w:sz w:val="24"/>
          <w:szCs w:val="24"/>
          <w:lang w:val="de-DE"/>
        </w:rPr>
        <w:t>582.</w:t>
      </w:r>
    </w:p>
    <w:p w14:paraId="760683F8" w14:textId="68331353" w:rsidR="00711A12" w:rsidRDefault="00E534AA" w:rsidP="00711A12">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Schmidt, Sebastian</w:t>
      </w:r>
      <w:r w:rsidR="00711A12" w:rsidRPr="00711A12">
        <w:rPr>
          <w:rFonts w:ascii="Times New Roman" w:hAnsi="Times New Roman" w:cs="Times New Roman"/>
          <w:sz w:val="24"/>
          <w:szCs w:val="24"/>
        </w:rPr>
        <w:t xml:space="preserve"> </w:t>
      </w:r>
      <w:r>
        <w:rPr>
          <w:rFonts w:ascii="Times New Roman" w:hAnsi="Times New Roman" w:cs="Times New Roman"/>
          <w:sz w:val="24"/>
          <w:szCs w:val="24"/>
        </w:rPr>
        <w:t>(</w:t>
      </w:r>
      <w:r w:rsidR="00711A12" w:rsidRPr="00711A12">
        <w:rPr>
          <w:rFonts w:ascii="Times New Roman" w:hAnsi="Times New Roman" w:cs="Times New Roman"/>
          <w:sz w:val="24"/>
          <w:szCs w:val="24"/>
        </w:rPr>
        <w:t>2017</w:t>
      </w:r>
      <w:r>
        <w:rPr>
          <w:rFonts w:ascii="Times New Roman" w:hAnsi="Times New Roman" w:cs="Times New Roman"/>
          <w:sz w:val="24"/>
          <w:szCs w:val="24"/>
        </w:rPr>
        <w:t>):</w:t>
      </w:r>
      <w:r w:rsidR="00711A12" w:rsidRPr="00711A12">
        <w:rPr>
          <w:rFonts w:ascii="Times New Roman" w:hAnsi="Times New Roman" w:cs="Times New Roman"/>
          <w:sz w:val="24"/>
          <w:szCs w:val="24"/>
        </w:rPr>
        <w:t xml:space="preserve"> </w:t>
      </w:r>
      <w:r>
        <w:rPr>
          <w:rFonts w:ascii="Times New Roman" w:hAnsi="Times New Roman" w:cs="Times New Roman"/>
          <w:sz w:val="24"/>
          <w:szCs w:val="24"/>
        </w:rPr>
        <w:t>“</w:t>
      </w:r>
      <w:r w:rsidR="00711A12" w:rsidRPr="00711A12">
        <w:rPr>
          <w:rFonts w:ascii="Times New Roman" w:hAnsi="Times New Roman" w:cs="Times New Roman"/>
          <w:sz w:val="24"/>
          <w:szCs w:val="24"/>
        </w:rPr>
        <w:t>Why We Should Promote Irrationality</w:t>
      </w:r>
      <w:r>
        <w:rPr>
          <w:rFonts w:ascii="Times New Roman" w:hAnsi="Times New Roman" w:cs="Times New Roman"/>
          <w:sz w:val="24"/>
          <w:szCs w:val="24"/>
        </w:rPr>
        <w:t>”</w:t>
      </w:r>
      <w:r w:rsidR="00711A12" w:rsidRPr="00711A12">
        <w:rPr>
          <w:rFonts w:ascii="Times New Roman" w:hAnsi="Times New Roman" w:cs="Times New Roman"/>
          <w:sz w:val="24"/>
          <w:szCs w:val="24"/>
        </w:rPr>
        <w:t xml:space="preserve">, </w:t>
      </w:r>
      <w:r w:rsidR="00711A12" w:rsidRPr="00711A12">
        <w:rPr>
          <w:rFonts w:ascii="Times New Roman" w:hAnsi="Times New Roman" w:cs="Times New Roman"/>
          <w:i/>
          <w:sz w:val="24"/>
          <w:szCs w:val="24"/>
        </w:rPr>
        <w:t xml:space="preserve">Grazer </w:t>
      </w:r>
      <w:proofErr w:type="spellStart"/>
      <w:r w:rsidR="00711A12" w:rsidRPr="00711A12">
        <w:rPr>
          <w:rFonts w:ascii="Times New Roman" w:hAnsi="Times New Roman" w:cs="Times New Roman"/>
          <w:i/>
          <w:sz w:val="24"/>
          <w:szCs w:val="24"/>
        </w:rPr>
        <w:t>Philosophische</w:t>
      </w:r>
      <w:proofErr w:type="spellEnd"/>
      <w:r w:rsidR="00711A12" w:rsidRPr="00711A12">
        <w:rPr>
          <w:rFonts w:ascii="Times New Roman" w:hAnsi="Times New Roman" w:cs="Times New Roman"/>
          <w:i/>
          <w:sz w:val="24"/>
          <w:szCs w:val="24"/>
        </w:rPr>
        <w:t xml:space="preserve"> </w:t>
      </w:r>
      <w:proofErr w:type="spellStart"/>
      <w:r w:rsidR="00711A12" w:rsidRPr="00711A12">
        <w:rPr>
          <w:rFonts w:ascii="Times New Roman" w:hAnsi="Times New Roman" w:cs="Times New Roman"/>
          <w:i/>
          <w:sz w:val="24"/>
          <w:szCs w:val="24"/>
        </w:rPr>
        <w:t>Studien</w:t>
      </w:r>
      <w:proofErr w:type="spellEnd"/>
      <w:r w:rsidR="00711A12" w:rsidRPr="00711A12">
        <w:rPr>
          <w:rFonts w:ascii="Times New Roman" w:hAnsi="Times New Roman" w:cs="Times New Roman"/>
          <w:sz w:val="24"/>
          <w:szCs w:val="24"/>
        </w:rPr>
        <w:t xml:space="preserve"> 94</w:t>
      </w:r>
      <w:r>
        <w:rPr>
          <w:rFonts w:ascii="Times New Roman" w:hAnsi="Times New Roman" w:cs="Times New Roman"/>
          <w:sz w:val="24"/>
          <w:szCs w:val="24"/>
        </w:rPr>
        <w:t>,</w:t>
      </w:r>
      <w:r w:rsidR="00711A12" w:rsidRPr="00711A12">
        <w:rPr>
          <w:rFonts w:ascii="Times New Roman" w:hAnsi="Times New Roman" w:cs="Times New Roman"/>
          <w:sz w:val="24"/>
          <w:szCs w:val="24"/>
        </w:rPr>
        <w:t xml:space="preserve"> 605</w:t>
      </w:r>
      <w:r w:rsidRPr="0047752F">
        <w:rPr>
          <w:rFonts w:ascii="Times New Roman" w:hAnsi="Times New Roman" w:cs="Times New Roman"/>
          <w:sz w:val="24"/>
          <w:szCs w:val="24"/>
        </w:rPr>
        <w:t>–</w:t>
      </w:r>
      <w:r w:rsidR="00711A12" w:rsidRPr="00711A12">
        <w:rPr>
          <w:rFonts w:ascii="Times New Roman" w:hAnsi="Times New Roman" w:cs="Times New Roman"/>
          <w:sz w:val="24"/>
          <w:szCs w:val="24"/>
        </w:rPr>
        <w:t>615.</w:t>
      </w:r>
    </w:p>
    <w:p w14:paraId="4D346791" w14:textId="176D5C65" w:rsidR="006C39D1" w:rsidRPr="00711A12" w:rsidRDefault="006C39D1" w:rsidP="006C39D1">
      <w:pPr>
        <w:spacing w:after="0" w:line="360" w:lineRule="auto"/>
        <w:ind w:left="720" w:hanging="720"/>
        <w:jc w:val="both"/>
        <w:rPr>
          <w:rFonts w:ascii="Times New Roman" w:hAnsi="Times New Roman" w:cs="Times New Roman"/>
          <w:sz w:val="24"/>
          <w:szCs w:val="24"/>
        </w:rPr>
      </w:pPr>
      <w:r w:rsidRPr="006C39D1">
        <w:rPr>
          <w:rFonts w:ascii="Times New Roman" w:hAnsi="Times New Roman" w:cs="Times New Roman"/>
          <w:sz w:val="24"/>
          <w:szCs w:val="24"/>
        </w:rPr>
        <w:t xml:space="preserve">Schroeder, Mark </w:t>
      </w:r>
      <w:r>
        <w:rPr>
          <w:rFonts w:ascii="Times New Roman" w:hAnsi="Times New Roman" w:cs="Times New Roman"/>
          <w:sz w:val="24"/>
          <w:szCs w:val="24"/>
        </w:rPr>
        <w:t>(</w:t>
      </w:r>
      <w:r w:rsidRPr="006C39D1">
        <w:rPr>
          <w:rFonts w:ascii="Times New Roman" w:hAnsi="Times New Roman" w:cs="Times New Roman"/>
          <w:sz w:val="24"/>
          <w:szCs w:val="24"/>
        </w:rPr>
        <w:t>2009</w:t>
      </w:r>
      <w:r>
        <w:rPr>
          <w:rFonts w:ascii="Times New Roman" w:hAnsi="Times New Roman" w:cs="Times New Roman"/>
          <w:sz w:val="24"/>
          <w:szCs w:val="24"/>
        </w:rPr>
        <w:t>): “</w:t>
      </w:r>
      <w:r w:rsidRPr="006C39D1">
        <w:rPr>
          <w:rFonts w:ascii="Times New Roman" w:hAnsi="Times New Roman" w:cs="Times New Roman"/>
          <w:sz w:val="24"/>
          <w:szCs w:val="24"/>
        </w:rPr>
        <w:t>Means-End Coherence, Stringency, and Subjective Reasons</w:t>
      </w:r>
      <w:r>
        <w:rPr>
          <w:rFonts w:ascii="Times New Roman" w:hAnsi="Times New Roman" w:cs="Times New Roman"/>
          <w:sz w:val="24"/>
          <w:szCs w:val="24"/>
        </w:rPr>
        <w:t>”,</w:t>
      </w:r>
      <w:r w:rsidRPr="006C39D1">
        <w:rPr>
          <w:rFonts w:ascii="Times New Roman" w:hAnsi="Times New Roman" w:cs="Times New Roman"/>
          <w:sz w:val="24"/>
          <w:szCs w:val="24"/>
        </w:rPr>
        <w:t xml:space="preserve"> </w:t>
      </w:r>
      <w:r w:rsidRPr="006C39D1">
        <w:rPr>
          <w:rFonts w:ascii="Times New Roman" w:hAnsi="Times New Roman" w:cs="Times New Roman"/>
          <w:i/>
          <w:iCs/>
          <w:sz w:val="24"/>
          <w:szCs w:val="24"/>
        </w:rPr>
        <w:t>Philosophical Studies</w:t>
      </w:r>
      <w:r w:rsidRPr="006C39D1">
        <w:rPr>
          <w:rFonts w:ascii="Times New Roman" w:hAnsi="Times New Roman" w:cs="Times New Roman"/>
          <w:sz w:val="24"/>
          <w:szCs w:val="24"/>
        </w:rPr>
        <w:t xml:space="preserve"> 143</w:t>
      </w:r>
      <w:r>
        <w:rPr>
          <w:rFonts w:ascii="Times New Roman" w:hAnsi="Times New Roman" w:cs="Times New Roman"/>
          <w:sz w:val="24"/>
          <w:szCs w:val="24"/>
        </w:rPr>
        <w:t>,</w:t>
      </w:r>
      <w:r w:rsidRPr="006C39D1">
        <w:rPr>
          <w:rFonts w:ascii="Times New Roman" w:hAnsi="Times New Roman" w:cs="Times New Roman"/>
          <w:sz w:val="24"/>
          <w:szCs w:val="24"/>
        </w:rPr>
        <w:t xml:space="preserve"> 223–48.</w:t>
      </w:r>
    </w:p>
    <w:p w14:paraId="7301C8C9" w14:textId="60A36E73" w:rsidR="00711A12" w:rsidRPr="00711A12" w:rsidRDefault="00711A12" w:rsidP="00711A12">
      <w:pPr>
        <w:spacing w:after="0" w:line="360" w:lineRule="auto"/>
        <w:ind w:left="720" w:hanging="720"/>
        <w:jc w:val="both"/>
        <w:rPr>
          <w:rFonts w:ascii="Times New Roman" w:hAnsi="Times New Roman" w:cs="Times New Roman"/>
          <w:i/>
          <w:iCs/>
          <w:sz w:val="24"/>
          <w:szCs w:val="24"/>
        </w:rPr>
      </w:pPr>
      <w:r w:rsidRPr="00711A12">
        <w:rPr>
          <w:rFonts w:ascii="Times New Roman" w:hAnsi="Times New Roman" w:cs="Times New Roman"/>
          <w:sz w:val="24"/>
          <w:szCs w:val="24"/>
        </w:rPr>
        <w:t>Scott-</w:t>
      </w:r>
      <w:proofErr w:type="spellStart"/>
      <w:r w:rsidRPr="00711A12">
        <w:rPr>
          <w:rFonts w:ascii="Times New Roman" w:hAnsi="Times New Roman" w:cs="Times New Roman"/>
          <w:sz w:val="24"/>
          <w:szCs w:val="24"/>
        </w:rPr>
        <w:t>Kakures</w:t>
      </w:r>
      <w:proofErr w:type="spellEnd"/>
      <w:r w:rsidRPr="00711A12">
        <w:rPr>
          <w:rFonts w:ascii="Times New Roman" w:hAnsi="Times New Roman" w:cs="Times New Roman"/>
          <w:sz w:val="24"/>
          <w:szCs w:val="24"/>
        </w:rPr>
        <w:t>, Dion</w:t>
      </w:r>
      <w:r w:rsidR="007F0C0C">
        <w:rPr>
          <w:rFonts w:ascii="Times New Roman" w:hAnsi="Times New Roman" w:cs="Times New Roman"/>
          <w:sz w:val="24"/>
          <w:szCs w:val="24"/>
        </w:rPr>
        <w:t xml:space="preserve"> (</w:t>
      </w:r>
      <w:r w:rsidRPr="00711A12">
        <w:rPr>
          <w:rFonts w:ascii="Times New Roman" w:hAnsi="Times New Roman" w:cs="Times New Roman"/>
          <w:sz w:val="24"/>
          <w:szCs w:val="24"/>
        </w:rPr>
        <w:t>1994</w:t>
      </w:r>
      <w:r w:rsidR="007F0C0C">
        <w:rPr>
          <w:rFonts w:ascii="Times New Roman" w:hAnsi="Times New Roman" w:cs="Times New Roman"/>
          <w:sz w:val="24"/>
          <w:szCs w:val="24"/>
        </w:rPr>
        <w:t>):</w:t>
      </w:r>
      <w:r w:rsidRPr="00711A12">
        <w:rPr>
          <w:rFonts w:ascii="Times New Roman" w:hAnsi="Times New Roman" w:cs="Times New Roman"/>
          <w:sz w:val="24"/>
          <w:szCs w:val="24"/>
        </w:rPr>
        <w:t xml:space="preserve"> </w:t>
      </w:r>
      <w:r w:rsidR="007F0C0C">
        <w:rPr>
          <w:rFonts w:ascii="Times New Roman" w:hAnsi="Times New Roman" w:cs="Times New Roman"/>
          <w:sz w:val="24"/>
          <w:szCs w:val="24"/>
        </w:rPr>
        <w:t>“</w:t>
      </w:r>
      <w:r w:rsidRPr="00711A12">
        <w:rPr>
          <w:rFonts w:ascii="Times New Roman" w:hAnsi="Times New Roman" w:cs="Times New Roman"/>
          <w:sz w:val="24"/>
          <w:szCs w:val="24"/>
        </w:rPr>
        <w:t>On Belief and the Captivity of the Will</w:t>
      </w:r>
      <w:r w:rsidR="007F0C0C">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iCs/>
          <w:sz w:val="24"/>
          <w:szCs w:val="24"/>
        </w:rPr>
        <w:t xml:space="preserve">Philosophy and Phenomenological Research </w:t>
      </w:r>
      <w:r w:rsidRPr="00711A12">
        <w:rPr>
          <w:rFonts w:ascii="Times New Roman" w:hAnsi="Times New Roman" w:cs="Times New Roman"/>
          <w:sz w:val="24"/>
          <w:szCs w:val="24"/>
        </w:rPr>
        <w:t>54</w:t>
      </w:r>
      <w:r w:rsidR="007F0C0C">
        <w:rPr>
          <w:rFonts w:ascii="Times New Roman" w:hAnsi="Times New Roman" w:cs="Times New Roman"/>
          <w:sz w:val="24"/>
          <w:szCs w:val="24"/>
        </w:rPr>
        <w:t>,</w:t>
      </w:r>
      <w:r w:rsidRPr="00711A12">
        <w:rPr>
          <w:rFonts w:ascii="Times New Roman" w:hAnsi="Times New Roman" w:cs="Times New Roman"/>
          <w:sz w:val="24"/>
          <w:szCs w:val="24"/>
        </w:rPr>
        <w:t xml:space="preserve"> 77–103.</w:t>
      </w:r>
    </w:p>
    <w:p w14:paraId="03035969" w14:textId="25DD5E4D" w:rsidR="00602321" w:rsidRPr="00EE104A" w:rsidRDefault="00602321" w:rsidP="00602321">
      <w:pPr>
        <w:spacing w:after="0" w:line="360" w:lineRule="auto"/>
        <w:ind w:left="720" w:hanging="720"/>
        <w:jc w:val="both"/>
        <w:rPr>
          <w:rFonts w:ascii="Times New Roman" w:eastAsia="Arial" w:hAnsi="Times New Roman" w:cs="Times New Roman"/>
          <w:sz w:val="24"/>
          <w:szCs w:val="24"/>
        </w:rPr>
      </w:pPr>
      <w:r w:rsidRPr="00711A12">
        <w:rPr>
          <w:rFonts w:ascii="Times New Roman" w:hAnsi="Times New Roman" w:cs="Times New Roman"/>
          <w:sz w:val="24"/>
          <w:szCs w:val="24"/>
        </w:rPr>
        <w:t>Shah, Nishi</w:t>
      </w:r>
      <w:r>
        <w:rPr>
          <w:rFonts w:ascii="Times New Roman" w:hAnsi="Times New Roman" w:cs="Times New Roman"/>
          <w:sz w:val="24"/>
          <w:szCs w:val="24"/>
        </w:rPr>
        <w:t xml:space="preserve"> (</w:t>
      </w:r>
      <w:r w:rsidRPr="00711A12">
        <w:rPr>
          <w:rFonts w:ascii="Times New Roman" w:hAnsi="Times New Roman" w:cs="Times New Roman"/>
          <w:sz w:val="24"/>
          <w:szCs w:val="24"/>
        </w:rPr>
        <w:t>2006</w:t>
      </w:r>
      <w:r>
        <w:rPr>
          <w:rFonts w:ascii="Times New Roman" w:hAnsi="Times New Roman" w:cs="Times New Roman"/>
          <w:sz w:val="24"/>
          <w:szCs w:val="24"/>
        </w:rPr>
        <w:t>):</w:t>
      </w:r>
      <w:r w:rsidRPr="00711A12">
        <w:rPr>
          <w:rFonts w:ascii="Times New Roman" w:hAnsi="Times New Roman" w:cs="Times New Roman"/>
          <w:sz w:val="24"/>
          <w:szCs w:val="24"/>
        </w:rPr>
        <w:t xml:space="preserve"> </w:t>
      </w:r>
      <w:r>
        <w:rPr>
          <w:rFonts w:ascii="Times New Roman" w:hAnsi="Times New Roman" w:cs="Times New Roman"/>
          <w:sz w:val="24"/>
          <w:szCs w:val="24"/>
        </w:rPr>
        <w:t>“</w:t>
      </w:r>
      <w:r w:rsidRPr="00711A12">
        <w:rPr>
          <w:rFonts w:ascii="Times New Roman" w:hAnsi="Times New Roman" w:cs="Times New Roman"/>
          <w:sz w:val="24"/>
          <w:szCs w:val="24"/>
        </w:rPr>
        <w:t>A New Argument for Evidentialism</w:t>
      </w:r>
      <w:r>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sz w:val="24"/>
          <w:szCs w:val="24"/>
        </w:rPr>
        <w:t>The Philosophical Quarterly</w:t>
      </w:r>
      <w:r w:rsidRPr="00711A12">
        <w:rPr>
          <w:rFonts w:ascii="Times New Roman" w:hAnsi="Times New Roman" w:cs="Times New Roman"/>
          <w:sz w:val="24"/>
          <w:szCs w:val="24"/>
        </w:rPr>
        <w:t xml:space="preserve"> 56</w:t>
      </w:r>
      <w:r w:rsidR="007F0C0C">
        <w:rPr>
          <w:rFonts w:ascii="Times New Roman" w:hAnsi="Times New Roman" w:cs="Times New Roman"/>
          <w:sz w:val="24"/>
          <w:szCs w:val="24"/>
        </w:rPr>
        <w:t>,</w:t>
      </w:r>
      <w:r w:rsidRPr="00711A12">
        <w:rPr>
          <w:rFonts w:ascii="Times New Roman" w:hAnsi="Times New Roman" w:cs="Times New Roman"/>
          <w:sz w:val="24"/>
          <w:szCs w:val="24"/>
        </w:rPr>
        <w:t xml:space="preserve"> 481</w:t>
      </w:r>
      <w:r w:rsidR="007F0C0C" w:rsidRPr="0047752F">
        <w:rPr>
          <w:rFonts w:ascii="Times New Roman" w:hAnsi="Times New Roman" w:cs="Times New Roman"/>
          <w:sz w:val="24"/>
          <w:szCs w:val="24"/>
        </w:rPr>
        <w:t>–</w:t>
      </w:r>
      <w:r w:rsidRPr="00711A12">
        <w:rPr>
          <w:rFonts w:ascii="Times New Roman" w:hAnsi="Times New Roman" w:cs="Times New Roman"/>
          <w:sz w:val="24"/>
          <w:szCs w:val="24"/>
        </w:rPr>
        <w:t>498.</w:t>
      </w:r>
    </w:p>
    <w:p w14:paraId="0DF60020" w14:textId="12D2BB84" w:rsidR="00711A12" w:rsidRPr="00711A12" w:rsidRDefault="00711A12" w:rsidP="00711A12">
      <w:pPr>
        <w:spacing w:after="0" w:line="360" w:lineRule="auto"/>
        <w:ind w:left="720" w:hanging="720"/>
        <w:jc w:val="both"/>
        <w:rPr>
          <w:rFonts w:ascii="Times New Roman" w:hAnsi="Times New Roman" w:cs="Times New Roman"/>
          <w:i/>
          <w:iCs/>
          <w:sz w:val="24"/>
          <w:szCs w:val="24"/>
        </w:rPr>
      </w:pPr>
      <w:r w:rsidRPr="00711A12">
        <w:rPr>
          <w:rFonts w:ascii="Times New Roman" w:hAnsi="Times New Roman" w:cs="Times New Roman"/>
          <w:sz w:val="24"/>
          <w:szCs w:val="24"/>
        </w:rPr>
        <w:t xml:space="preserve">Smith, Angela M. </w:t>
      </w:r>
      <w:r w:rsidR="007F0C0C">
        <w:rPr>
          <w:rFonts w:ascii="Times New Roman" w:hAnsi="Times New Roman" w:cs="Times New Roman"/>
          <w:sz w:val="24"/>
          <w:szCs w:val="24"/>
        </w:rPr>
        <w:t>(</w:t>
      </w:r>
      <w:r w:rsidRPr="00711A12">
        <w:rPr>
          <w:rFonts w:ascii="Times New Roman" w:hAnsi="Times New Roman" w:cs="Times New Roman"/>
          <w:sz w:val="24"/>
          <w:szCs w:val="24"/>
        </w:rPr>
        <w:t>2005</w:t>
      </w:r>
      <w:r w:rsidR="007F0C0C">
        <w:rPr>
          <w:rFonts w:ascii="Times New Roman" w:hAnsi="Times New Roman" w:cs="Times New Roman"/>
          <w:sz w:val="24"/>
          <w:szCs w:val="24"/>
        </w:rPr>
        <w:t>):</w:t>
      </w:r>
      <w:r w:rsidRPr="00711A12">
        <w:rPr>
          <w:rFonts w:ascii="Times New Roman" w:hAnsi="Times New Roman" w:cs="Times New Roman"/>
          <w:sz w:val="24"/>
          <w:szCs w:val="24"/>
        </w:rPr>
        <w:t xml:space="preserve"> </w:t>
      </w:r>
      <w:r w:rsidR="007F0C0C">
        <w:rPr>
          <w:rFonts w:ascii="Times New Roman" w:hAnsi="Times New Roman" w:cs="Times New Roman"/>
          <w:sz w:val="24"/>
          <w:szCs w:val="24"/>
        </w:rPr>
        <w:t>“</w:t>
      </w:r>
      <w:r w:rsidRPr="00711A12">
        <w:rPr>
          <w:rFonts w:ascii="Times New Roman" w:hAnsi="Times New Roman" w:cs="Times New Roman"/>
          <w:sz w:val="24"/>
          <w:szCs w:val="24"/>
        </w:rPr>
        <w:t>Responsibility for Attitudes: Activity and Passivity in Mental Life</w:t>
      </w:r>
      <w:r w:rsidR="007F0C0C">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iCs/>
          <w:sz w:val="24"/>
          <w:szCs w:val="24"/>
        </w:rPr>
        <w:t xml:space="preserve">Ethics </w:t>
      </w:r>
      <w:r w:rsidRPr="00711A12">
        <w:rPr>
          <w:rFonts w:ascii="Times New Roman" w:hAnsi="Times New Roman" w:cs="Times New Roman"/>
          <w:sz w:val="24"/>
          <w:szCs w:val="24"/>
        </w:rPr>
        <w:t>115</w:t>
      </w:r>
      <w:r w:rsidR="007F0C0C">
        <w:rPr>
          <w:rFonts w:ascii="Times New Roman" w:hAnsi="Times New Roman" w:cs="Times New Roman"/>
          <w:sz w:val="24"/>
          <w:szCs w:val="24"/>
        </w:rPr>
        <w:t>,</w:t>
      </w:r>
      <w:r w:rsidRPr="00711A12">
        <w:rPr>
          <w:rFonts w:ascii="Times New Roman" w:hAnsi="Times New Roman" w:cs="Times New Roman"/>
          <w:sz w:val="24"/>
          <w:szCs w:val="24"/>
        </w:rPr>
        <w:t xml:space="preserve"> 236–271.</w:t>
      </w:r>
    </w:p>
    <w:p w14:paraId="6A064C45" w14:textId="62CED36E" w:rsidR="00902A41" w:rsidRPr="00902A41" w:rsidRDefault="007F0C0C" w:rsidP="00902A41">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Smith, Angela M.</w:t>
      </w:r>
      <w:r w:rsidR="00902A41" w:rsidRPr="00902A41">
        <w:rPr>
          <w:rFonts w:ascii="Times New Roman" w:hAnsi="Times New Roman" w:cs="Times New Roman"/>
          <w:sz w:val="24"/>
          <w:szCs w:val="24"/>
        </w:rPr>
        <w:t xml:space="preserve"> </w:t>
      </w:r>
      <w:r>
        <w:rPr>
          <w:rFonts w:ascii="Times New Roman" w:hAnsi="Times New Roman" w:cs="Times New Roman"/>
          <w:sz w:val="24"/>
          <w:szCs w:val="24"/>
        </w:rPr>
        <w:t>(</w:t>
      </w:r>
      <w:r w:rsidR="00902A41" w:rsidRPr="00902A41">
        <w:rPr>
          <w:rFonts w:ascii="Times New Roman" w:hAnsi="Times New Roman" w:cs="Times New Roman"/>
          <w:sz w:val="24"/>
          <w:szCs w:val="24"/>
        </w:rPr>
        <w:t>2015a</w:t>
      </w:r>
      <w:r>
        <w:rPr>
          <w:rFonts w:ascii="Times New Roman" w:hAnsi="Times New Roman" w:cs="Times New Roman"/>
          <w:sz w:val="24"/>
          <w:szCs w:val="24"/>
        </w:rPr>
        <w:t>):</w:t>
      </w:r>
      <w:r w:rsidR="00902A41" w:rsidRPr="00902A41">
        <w:rPr>
          <w:rFonts w:ascii="Times New Roman" w:hAnsi="Times New Roman" w:cs="Times New Roman"/>
          <w:sz w:val="24"/>
          <w:szCs w:val="24"/>
        </w:rPr>
        <w:t xml:space="preserve"> </w:t>
      </w:r>
      <w:bookmarkStart w:id="6" w:name="_Hlk15416253"/>
      <w:r>
        <w:rPr>
          <w:rFonts w:ascii="Times New Roman" w:hAnsi="Times New Roman" w:cs="Times New Roman"/>
          <w:sz w:val="24"/>
          <w:szCs w:val="24"/>
        </w:rPr>
        <w:t>“</w:t>
      </w:r>
      <w:r w:rsidR="00902A41" w:rsidRPr="00902A41">
        <w:rPr>
          <w:rFonts w:ascii="Times New Roman" w:hAnsi="Times New Roman" w:cs="Times New Roman"/>
          <w:sz w:val="24"/>
          <w:szCs w:val="24"/>
        </w:rPr>
        <w:t>Attitudes, Tracing and Control</w:t>
      </w:r>
      <w:r>
        <w:rPr>
          <w:rFonts w:ascii="Times New Roman" w:hAnsi="Times New Roman" w:cs="Times New Roman"/>
          <w:sz w:val="24"/>
          <w:szCs w:val="24"/>
        </w:rPr>
        <w:t>”</w:t>
      </w:r>
      <w:r w:rsidR="00902A41" w:rsidRPr="00902A41">
        <w:rPr>
          <w:rFonts w:ascii="Times New Roman" w:hAnsi="Times New Roman" w:cs="Times New Roman"/>
          <w:sz w:val="24"/>
          <w:szCs w:val="24"/>
        </w:rPr>
        <w:t xml:space="preserve">, </w:t>
      </w:r>
      <w:r w:rsidR="00902A41" w:rsidRPr="00902A41">
        <w:rPr>
          <w:rFonts w:ascii="Times New Roman" w:hAnsi="Times New Roman" w:cs="Times New Roman"/>
          <w:i/>
          <w:iCs/>
          <w:sz w:val="24"/>
          <w:szCs w:val="24"/>
        </w:rPr>
        <w:t xml:space="preserve">Journal of Applied Philosophy </w:t>
      </w:r>
      <w:r w:rsidR="00902A41" w:rsidRPr="00902A41">
        <w:rPr>
          <w:rFonts w:ascii="Times New Roman" w:hAnsi="Times New Roman" w:cs="Times New Roman"/>
          <w:sz w:val="24"/>
          <w:szCs w:val="24"/>
        </w:rPr>
        <w:t>32, 115</w:t>
      </w:r>
      <w:r w:rsidRPr="0047752F">
        <w:rPr>
          <w:rFonts w:ascii="Times New Roman" w:hAnsi="Times New Roman" w:cs="Times New Roman"/>
          <w:sz w:val="24"/>
          <w:szCs w:val="24"/>
        </w:rPr>
        <w:t>–</w:t>
      </w:r>
      <w:r w:rsidR="00902A41" w:rsidRPr="00902A41">
        <w:rPr>
          <w:rFonts w:ascii="Times New Roman" w:hAnsi="Times New Roman" w:cs="Times New Roman"/>
          <w:sz w:val="24"/>
          <w:szCs w:val="24"/>
        </w:rPr>
        <w:t>132.</w:t>
      </w:r>
      <w:bookmarkEnd w:id="6"/>
    </w:p>
    <w:p w14:paraId="0EA8EC01" w14:textId="71629F63" w:rsidR="00902A41" w:rsidRPr="00902A41" w:rsidRDefault="007F0C0C" w:rsidP="00902A41">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Smith, Angela M.</w:t>
      </w:r>
      <w:r w:rsidR="00902A41" w:rsidRPr="00902A41">
        <w:rPr>
          <w:rFonts w:ascii="Times New Roman" w:hAnsi="Times New Roman" w:cs="Times New Roman"/>
          <w:sz w:val="24"/>
          <w:szCs w:val="24"/>
        </w:rPr>
        <w:t xml:space="preserve"> </w:t>
      </w:r>
      <w:r>
        <w:rPr>
          <w:rFonts w:ascii="Times New Roman" w:hAnsi="Times New Roman" w:cs="Times New Roman"/>
          <w:sz w:val="24"/>
          <w:szCs w:val="24"/>
        </w:rPr>
        <w:t>(</w:t>
      </w:r>
      <w:r w:rsidR="00902A41" w:rsidRPr="00902A41">
        <w:rPr>
          <w:rFonts w:ascii="Times New Roman" w:hAnsi="Times New Roman" w:cs="Times New Roman"/>
          <w:sz w:val="24"/>
          <w:szCs w:val="24"/>
        </w:rPr>
        <w:t>2015b</w:t>
      </w:r>
      <w:r>
        <w:rPr>
          <w:rFonts w:ascii="Times New Roman" w:hAnsi="Times New Roman" w:cs="Times New Roman"/>
          <w:sz w:val="24"/>
          <w:szCs w:val="24"/>
        </w:rPr>
        <w:t>):</w:t>
      </w:r>
      <w:r w:rsidR="00902A41" w:rsidRPr="00902A41">
        <w:rPr>
          <w:rFonts w:ascii="Times New Roman" w:hAnsi="Times New Roman" w:cs="Times New Roman"/>
          <w:sz w:val="24"/>
          <w:szCs w:val="24"/>
        </w:rPr>
        <w:t xml:space="preserve"> </w:t>
      </w:r>
      <w:r>
        <w:rPr>
          <w:rFonts w:ascii="Times New Roman" w:hAnsi="Times New Roman" w:cs="Times New Roman"/>
          <w:sz w:val="24"/>
          <w:szCs w:val="24"/>
        </w:rPr>
        <w:t>“</w:t>
      </w:r>
      <w:r w:rsidR="00902A41" w:rsidRPr="00902A41">
        <w:rPr>
          <w:rFonts w:ascii="Times New Roman" w:hAnsi="Times New Roman" w:cs="Times New Roman"/>
          <w:sz w:val="24"/>
          <w:szCs w:val="24"/>
        </w:rPr>
        <w:t>Responsibility as Answerability</w:t>
      </w:r>
      <w:r>
        <w:rPr>
          <w:rFonts w:ascii="Times New Roman" w:hAnsi="Times New Roman" w:cs="Times New Roman"/>
          <w:sz w:val="24"/>
          <w:szCs w:val="24"/>
        </w:rPr>
        <w:t>”</w:t>
      </w:r>
      <w:r w:rsidR="00902A41" w:rsidRPr="00902A41">
        <w:rPr>
          <w:rFonts w:ascii="Times New Roman" w:hAnsi="Times New Roman" w:cs="Times New Roman"/>
          <w:sz w:val="24"/>
          <w:szCs w:val="24"/>
        </w:rPr>
        <w:t xml:space="preserve">, </w:t>
      </w:r>
      <w:r w:rsidR="00902A41" w:rsidRPr="00902A41">
        <w:rPr>
          <w:rFonts w:ascii="Times New Roman" w:hAnsi="Times New Roman" w:cs="Times New Roman"/>
          <w:i/>
          <w:iCs/>
          <w:sz w:val="24"/>
          <w:szCs w:val="24"/>
        </w:rPr>
        <w:t>Inquiry</w:t>
      </w:r>
      <w:r w:rsidR="00902A41" w:rsidRPr="00902A41">
        <w:rPr>
          <w:rFonts w:ascii="Times New Roman" w:hAnsi="Times New Roman" w:cs="Times New Roman"/>
          <w:sz w:val="24"/>
          <w:szCs w:val="24"/>
        </w:rPr>
        <w:t xml:space="preserve"> 58, 99</w:t>
      </w:r>
      <w:r w:rsidRPr="0047752F">
        <w:rPr>
          <w:rFonts w:ascii="Times New Roman" w:hAnsi="Times New Roman" w:cs="Times New Roman"/>
          <w:sz w:val="24"/>
          <w:szCs w:val="24"/>
        </w:rPr>
        <w:t>–</w:t>
      </w:r>
      <w:r w:rsidR="00902A41" w:rsidRPr="00902A41">
        <w:rPr>
          <w:rFonts w:ascii="Times New Roman" w:hAnsi="Times New Roman" w:cs="Times New Roman"/>
          <w:sz w:val="24"/>
          <w:szCs w:val="24"/>
        </w:rPr>
        <w:t>126.</w:t>
      </w:r>
    </w:p>
    <w:p w14:paraId="33AAD264" w14:textId="2D3DF6BE" w:rsidR="00711A12" w:rsidRPr="00711A12" w:rsidRDefault="00711A12" w:rsidP="00B3314F">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bCs/>
          <w:sz w:val="24"/>
          <w:szCs w:val="24"/>
        </w:rPr>
        <w:t>Sosa</w:t>
      </w:r>
      <w:r w:rsidRPr="00711A12">
        <w:rPr>
          <w:rFonts w:ascii="Times New Roman" w:hAnsi="Times New Roman" w:cs="Times New Roman"/>
          <w:sz w:val="24"/>
          <w:szCs w:val="24"/>
        </w:rPr>
        <w:t xml:space="preserve">, Ernest </w:t>
      </w:r>
      <w:r w:rsidR="007F0C0C">
        <w:rPr>
          <w:rFonts w:ascii="Times New Roman" w:hAnsi="Times New Roman" w:cs="Times New Roman"/>
          <w:sz w:val="24"/>
          <w:szCs w:val="24"/>
        </w:rPr>
        <w:t>(</w:t>
      </w:r>
      <w:r w:rsidRPr="00711A12">
        <w:rPr>
          <w:rFonts w:ascii="Times New Roman" w:hAnsi="Times New Roman" w:cs="Times New Roman"/>
          <w:sz w:val="24"/>
          <w:szCs w:val="24"/>
        </w:rPr>
        <w:t>2007</w:t>
      </w:r>
      <w:r w:rsidR="00B3314F">
        <w:rPr>
          <w:rFonts w:ascii="Times New Roman" w:hAnsi="Times New Roman" w:cs="Times New Roman"/>
          <w:sz w:val="24"/>
          <w:szCs w:val="24"/>
        </w:rPr>
        <w:t>/2009</w:t>
      </w:r>
      <w:r w:rsidR="007F0C0C">
        <w:rPr>
          <w:rFonts w:ascii="Times New Roman" w:hAnsi="Times New Roman" w:cs="Times New Roman"/>
          <w:sz w:val="24"/>
          <w:szCs w:val="24"/>
        </w:rPr>
        <w:t>):</w:t>
      </w:r>
      <w:r w:rsidRPr="00711A12">
        <w:rPr>
          <w:rFonts w:ascii="Times New Roman" w:hAnsi="Times New Roman" w:cs="Times New Roman"/>
          <w:sz w:val="24"/>
          <w:szCs w:val="24"/>
        </w:rPr>
        <w:t xml:space="preserve"> </w:t>
      </w:r>
      <w:r w:rsidRPr="00711A12">
        <w:rPr>
          <w:rFonts w:ascii="Times New Roman" w:hAnsi="Times New Roman" w:cs="Times New Roman"/>
          <w:i/>
          <w:sz w:val="24"/>
          <w:szCs w:val="24"/>
        </w:rPr>
        <w:t>A Virtue Epistemology: </w:t>
      </w:r>
      <w:r w:rsidRPr="00711A12">
        <w:rPr>
          <w:rFonts w:ascii="Times New Roman" w:hAnsi="Times New Roman" w:cs="Times New Roman"/>
          <w:bCs/>
          <w:i/>
          <w:sz w:val="24"/>
          <w:szCs w:val="24"/>
        </w:rPr>
        <w:t>Apt Belief</w:t>
      </w:r>
      <w:r w:rsidRPr="00711A12">
        <w:rPr>
          <w:rFonts w:ascii="Times New Roman" w:hAnsi="Times New Roman" w:cs="Times New Roman"/>
          <w:i/>
          <w:sz w:val="24"/>
          <w:szCs w:val="24"/>
        </w:rPr>
        <w:t> and Reflective Knowledge, Volume 1</w:t>
      </w:r>
      <w:r w:rsidR="00B3314F">
        <w:rPr>
          <w:rFonts w:ascii="Times New Roman" w:hAnsi="Times New Roman" w:cs="Times New Roman"/>
          <w:i/>
          <w:sz w:val="24"/>
          <w:szCs w:val="24"/>
        </w:rPr>
        <w:t xml:space="preserve"> / Volume 2</w:t>
      </w:r>
      <w:r w:rsidRPr="00711A12">
        <w:rPr>
          <w:rFonts w:ascii="Times New Roman" w:hAnsi="Times New Roman" w:cs="Times New Roman"/>
          <w:sz w:val="24"/>
          <w:szCs w:val="24"/>
        </w:rPr>
        <w:t>, NY: OUP.</w:t>
      </w:r>
    </w:p>
    <w:p w14:paraId="6F17A614" w14:textId="22CB8463" w:rsidR="00711A12" w:rsidRPr="00711A12" w:rsidRDefault="00711A12" w:rsidP="00711A12">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bCs/>
          <w:sz w:val="24"/>
          <w:szCs w:val="24"/>
          <w:lang w:val="en-GB"/>
        </w:rPr>
        <w:t>Steglich-Petersen</w:t>
      </w:r>
      <w:r w:rsidRPr="00711A12">
        <w:rPr>
          <w:rFonts w:ascii="Times New Roman" w:hAnsi="Times New Roman" w:cs="Times New Roman"/>
          <w:sz w:val="24"/>
          <w:szCs w:val="24"/>
          <w:lang w:val="en-GB"/>
        </w:rPr>
        <w:t xml:space="preserve">, </w:t>
      </w:r>
      <w:r w:rsidRPr="00711A12">
        <w:rPr>
          <w:rFonts w:ascii="Times New Roman" w:hAnsi="Times New Roman" w:cs="Times New Roman"/>
          <w:bCs/>
          <w:sz w:val="24"/>
          <w:szCs w:val="24"/>
          <w:lang w:val="en-GB"/>
        </w:rPr>
        <w:t>Asbjørn</w:t>
      </w:r>
      <w:r w:rsidR="007F0C0C">
        <w:rPr>
          <w:rFonts w:ascii="Times New Roman" w:hAnsi="Times New Roman" w:cs="Times New Roman"/>
          <w:bCs/>
          <w:sz w:val="24"/>
          <w:szCs w:val="24"/>
          <w:lang w:val="en-GB"/>
        </w:rPr>
        <w:t xml:space="preserve"> (</w:t>
      </w:r>
      <w:r w:rsidRPr="00711A12">
        <w:rPr>
          <w:rFonts w:ascii="Times New Roman" w:hAnsi="Times New Roman" w:cs="Times New Roman"/>
          <w:sz w:val="24"/>
          <w:szCs w:val="24"/>
          <w:lang w:val="en-GB"/>
        </w:rPr>
        <w:t>2006</w:t>
      </w:r>
      <w:r w:rsidR="007F0C0C">
        <w:rPr>
          <w:rFonts w:ascii="Times New Roman" w:hAnsi="Times New Roman" w:cs="Times New Roman"/>
          <w:sz w:val="24"/>
          <w:szCs w:val="24"/>
          <w:lang w:val="en-GB"/>
        </w:rPr>
        <w:t>):</w:t>
      </w:r>
      <w:r w:rsidRPr="00711A12">
        <w:rPr>
          <w:rFonts w:ascii="Times New Roman" w:hAnsi="Times New Roman" w:cs="Times New Roman"/>
          <w:sz w:val="24"/>
          <w:szCs w:val="24"/>
          <w:lang w:val="en-GB"/>
        </w:rPr>
        <w:t xml:space="preserve"> </w:t>
      </w:r>
      <w:r w:rsidR="007F0C0C">
        <w:rPr>
          <w:rFonts w:ascii="Times New Roman" w:hAnsi="Times New Roman" w:cs="Times New Roman"/>
          <w:sz w:val="24"/>
          <w:szCs w:val="24"/>
          <w:lang w:val="en-GB"/>
        </w:rPr>
        <w:t>“</w:t>
      </w:r>
      <w:r w:rsidRPr="00711A12">
        <w:rPr>
          <w:rFonts w:ascii="Times New Roman" w:hAnsi="Times New Roman" w:cs="Times New Roman"/>
          <w:sz w:val="24"/>
          <w:szCs w:val="24"/>
        </w:rPr>
        <w:t>No norm needed: on the aim of belief</w:t>
      </w:r>
      <w:r w:rsidR="007F0C0C">
        <w:rPr>
          <w:rFonts w:ascii="Times New Roman" w:hAnsi="Times New Roman" w:cs="Times New Roman"/>
          <w:sz w:val="24"/>
          <w:szCs w:val="24"/>
        </w:rPr>
        <w:t xml:space="preserve">”, </w:t>
      </w:r>
      <w:r w:rsidRPr="00711A12">
        <w:rPr>
          <w:rFonts w:ascii="Times New Roman" w:hAnsi="Times New Roman" w:cs="Times New Roman"/>
          <w:i/>
          <w:iCs/>
          <w:sz w:val="24"/>
          <w:szCs w:val="24"/>
        </w:rPr>
        <w:t xml:space="preserve">The Philosophical Quarterly </w:t>
      </w:r>
      <w:r w:rsidRPr="00711A12">
        <w:rPr>
          <w:rFonts w:ascii="Times New Roman" w:hAnsi="Times New Roman" w:cs="Times New Roman"/>
          <w:iCs/>
          <w:sz w:val="24"/>
          <w:szCs w:val="24"/>
        </w:rPr>
        <w:t>56</w:t>
      </w:r>
      <w:r w:rsidR="007F0C0C">
        <w:rPr>
          <w:rFonts w:ascii="Times New Roman" w:hAnsi="Times New Roman" w:cs="Times New Roman"/>
          <w:iCs/>
          <w:sz w:val="24"/>
          <w:szCs w:val="24"/>
        </w:rPr>
        <w:t>.</w:t>
      </w:r>
      <w:r w:rsidRPr="00711A12">
        <w:rPr>
          <w:rFonts w:ascii="Times New Roman" w:hAnsi="Times New Roman" w:cs="Times New Roman"/>
          <w:iCs/>
          <w:sz w:val="24"/>
          <w:szCs w:val="24"/>
        </w:rPr>
        <w:t xml:space="preserve"> 499–516.</w:t>
      </w:r>
    </w:p>
    <w:p w14:paraId="794B490B" w14:textId="033D87BA" w:rsidR="00711A12" w:rsidRPr="00711A12" w:rsidRDefault="007F0C0C" w:rsidP="00711A12">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bCs/>
          <w:sz w:val="24"/>
          <w:szCs w:val="24"/>
          <w:lang w:val="en-GB"/>
        </w:rPr>
        <w:t>Steglich-Petersen</w:t>
      </w:r>
      <w:r w:rsidRPr="00711A12">
        <w:rPr>
          <w:rFonts w:ascii="Times New Roman" w:hAnsi="Times New Roman" w:cs="Times New Roman"/>
          <w:sz w:val="24"/>
          <w:szCs w:val="24"/>
          <w:lang w:val="en-GB"/>
        </w:rPr>
        <w:t xml:space="preserve">, </w:t>
      </w:r>
      <w:r w:rsidRPr="00711A12">
        <w:rPr>
          <w:rFonts w:ascii="Times New Roman" w:hAnsi="Times New Roman" w:cs="Times New Roman"/>
          <w:bCs/>
          <w:sz w:val="24"/>
          <w:szCs w:val="24"/>
          <w:lang w:val="en-GB"/>
        </w:rPr>
        <w:t>Asbjørn</w:t>
      </w:r>
      <w:r>
        <w:rPr>
          <w:rFonts w:ascii="Times New Roman" w:hAnsi="Times New Roman" w:cs="Times New Roman"/>
          <w:bCs/>
          <w:sz w:val="24"/>
          <w:szCs w:val="24"/>
          <w:lang w:val="en-GB"/>
        </w:rPr>
        <w:t xml:space="preserve"> (</w:t>
      </w:r>
      <w:r w:rsidR="00711A12" w:rsidRPr="00711A12">
        <w:rPr>
          <w:rFonts w:ascii="Times New Roman" w:hAnsi="Times New Roman" w:cs="Times New Roman"/>
          <w:sz w:val="24"/>
          <w:szCs w:val="24"/>
        </w:rPr>
        <w:t>2009</w:t>
      </w:r>
      <w:r>
        <w:rPr>
          <w:rFonts w:ascii="Times New Roman" w:hAnsi="Times New Roman" w:cs="Times New Roman"/>
          <w:sz w:val="24"/>
          <w:szCs w:val="24"/>
        </w:rPr>
        <w:t>):</w:t>
      </w:r>
      <w:r w:rsidR="00711A12" w:rsidRPr="00711A12">
        <w:rPr>
          <w:rFonts w:ascii="Times New Roman" w:hAnsi="Times New Roman" w:cs="Times New Roman"/>
          <w:sz w:val="24"/>
          <w:szCs w:val="24"/>
        </w:rPr>
        <w:t xml:space="preserve"> </w:t>
      </w:r>
      <w:r>
        <w:rPr>
          <w:rFonts w:ascii="Times New Roman" w:hAnsi="Times New Roman" w:cs="Times New Roman"/>
          <w:sz w:val="24"/>
          <w:szCs w:val="24"/>
        </w:rPr>
        <w:t>“</w:t>
      </w:r>
      <w:r w:rsidR="00711A12" w:rsidRPr="00711A12">
        <w:rPr>
          <w:rFonts w:ascii="Times New Roman" w:hAnsi="Times New Roman" w:cs="Times New Roman"/>
          <w:sz w:val="24"/>
          <w:szCs w:val="24"/>
        </w:rPr>
        <w:t>Weighing the aim of belief</w:t>
      </w:r>
      <w:r>
        <w:rPr>
          <w:rFonts w:ascii="Times New Roman" w:hAnsi="Times New Roman" w:cs="Times New Roman"/>
          <w:sz w:val="24"/>
          <w:szCs w:val="24"/>
        </w:rPr>
        <w:t>”</w:t>
      </w:r>
      <w:r w:rsidR="00711A12" w:rsidRPr="00711A12">
        <w:rPr>
          <w:rFonts w:ascii="Times New Roman" w:hAnsi="Times New Roman" w:cs="Times New Roman"/>
          <w:sz w:val="24"/>
          <w:szCs w:val="24"/>
        </w:rPr>
        <w:t xml:space="preserve">, </w:t>
      </w:r>
      <w:r w:rsidR="00711A12" w:rsidRPr="00711A12">
        <w:rPr>
          <w:rFonts w:ascii="Times New Roman" w:hAnsi="Times New Roman" w:cs="Times New Roman"/>
          <w:i/>
          <w:iCs/>
          <w:sz w:val="24"/>
          <w:szCs w:val="24"/>
        </w:rPr>
        <w:t xml:space="preserve">Philosophical Studies </w:t>
      </w:r>
      <w:r w:rsidR="00711A12" w:rsidRPr="00711A12">
        <w:rPr>
          <w:rFonts w:ascii="Times New Roman" w:hAnsi="Times New Roman" w:cs="Times New Roman"/>
          <w:sz w:val="24"/>
          <w:szCs w:val="24"/>
        </w:rPr>
        <w:t>145</w:t>
      </w:r>
      <w:r>
        <w:rPr>
          <w:rFonts w:ascii="Times New Roman" w:hAnsi="Times New Roman" w:cs="Times New Roman"/>
          <w:sz w:val="24"/>
          <w:szCs w:val="24"/>
        </w:rPr>
        <w:t>,</w:t>
      </w:r>
      <w:r w:rsidR="00711A12" w:rsidRPr="00711A12">
        <w:rPr>
          <w:rFonts w:ascii="Times New Roman" w:hAnsi="Times New Roman" w:cs="Times New Roman"/>
          <w:sz w:val="24"/>
          <w:szCs w:val="24"/>
        </w:rPr>
        <w:t xml:space="preserve"> 395–405.</w:t>
      </w:r>
    </w:p>
    <w:p w14:paraId="583E2DE5" w14:textId="17979FBE" w:rsidR="00711A12" w:rsidRPr="00711A12" w:rsidRDefault="007F0C0C" w:rsidP="00711A12">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bCs/>
          <w:sz w:val="24"/>
          <w:szCs w:val="24"/>
          <w:lang w:val="en-GB"/>
        </w:rPr>
        <w:t>Steglich-Petersen</w:t>
      </w:r>
      <w:r w:rsidRPr="00711A12">
        <w:rPr>
          <w:rFonts w:ascii="Times New Roman" w:hAnsi="Times New Roman" w:cs="Times New Roman"/>
          <w:sz w:val="24"/>
          <w:szCs w:val="24"/>
          <w:lang w:val="en-GB"/>
        </w:rPr>
        <w:t xml:space="preserve">, </w:t>
      </w:r>
      <w:r w:rsidRPr="00711A12">
        <w:rPr>
          <w:rFonts w:ascii="Times New Roman" w:hAnsi="Times New Roman" w:cs="Times New Roman"/>
          <w:bCs/>
          <w:sz w:val="24"/>
          <w:szCs w:val="24"/>
          <w:lang w:val="en-GB"/>
        </w:rPr>
        <w:t>Asbjørn</w:t>
      </w:r>
      <w:r>
        <w:rPr>
          <w:rFonts w:ascii="Times New Roman" w:hAnsi="Times New Roman" w:cs="Times New Roman"/>
          <w:bCs/>
          <w:sz w:val="24"/>
          <w:szCs w:val="24"/>
          <w:lang w:val="en-GB"/>
        </w:rPr>
        <w:t xml:space="preserve"> (</w:t>
      </w:r>
      <w:r w:rsidR="00711A12" w:rsidRPr="00711A12">
        <w:rPr>
          <w:rFonts w:ascii="Times New Roman" w:hAnsi="Times New Roman" w:cs="Times New Roman"/>
          <w:sz w:val="24"/>
          <w:szCs w:val="24"/>
        </w:rPr>
        <w:t>2011</w:t>
      </w:r>
      <w:r>
        <w:rPr>
          <w:rFonts w:ascii="Times New Roman" w:hAnsi="Times New Roman" w:cs="Times New Roman"/>
          <w:sz w:val="24"/>
          <w:szCs w:val="24"/>
        </w:rPr>
        <w:t>):</w:t>
      </w:r>
      <w:r w:rsidR="00711A12" w:rsidRPr="00711A12">
        <w:rPr>
          <w:rFonts w:ascii="Times New Roman" w:hAnsi="Times New Roman" w:cs="Times New Roman"/>
          <w:sz w:val="24"/>
          <w:szCs w:val="24"/>
        </w:rPr>
        <w:t xml:space="preserve"> </w:t>
      </w:r>
      <w:r>
        <w:rPr>
          <w:rFonts w:ascii="Times New Roman" w:hAnsi="Times New Roman" w:cs="Times New Roman"/>
          <w:sz w:val="24"/>
          <w:szCs w:val="24"/>
        </w:rPr>
        <w:t>“</w:t>
      </w:r>
      <w:r w:rsidR="00711A12" w:rsidRPr="00711A12">
        <w:rPr>
          <w:rFonts w:ascii="Times New Roman" w:hAnsi="Times New Roman" w:cs="Times New Roman"/>
          <w:sz w:val="24"/>
          <w:szCs w:val="24"/>
        </w:rPr>
        <w:t xml:space="preserve">How to be a </w:t>
      </w:r>
      <w:proofErr w:type="spellStart"/>
      <w:r w:rsidR="00711A12" w:rsidRPr="00711A12">
        <w:rPr>
          <w:rFonts w:ascii="Times New Roman" w:hAnsi="Times New Roman" w:cs="Times New Roman"/>
          <w:sz w:val="24"/>
          <w:szCs w:val="24"/>
        </w:rPr>
        <w:t>teleologist</w:t>
      </w:r>
      <w:proofErr w:type="spellEnd"/>
      <w:r w:rsidR="00711A12" w:rsidRPr="00711A12">
        <w:rPr>
          <w:rFonts w:ascii="Times New Roman" w:hAnsi="Times New Roman" w:cs="Times New Roman"/>
          <w:sz w:val="24"/>
          <w:szCs w:val="24"/>
        </w:rPr>
        <w:t xml:space="preserve"> about epistemic reasons</w:t>
      </w:r>
      <w:r>
        <w:rPr>
          <w:rFonts w:ascii="Times New Roman" w:hAnsi="Times New Roman" w:cs="Times New Roman"/>
          <w:sz w:val="24"/>
          <w:szCs w:val="24"/>
        </w:rPr>
        <w:t>”</w:t>
      </w:r>
      <w:r w:rsidR="00711A12" w:rsidRPr="00711A12">
        <w:rPr>
          <w:rFonts w:ascii="Times New Roman" w:hAnsi="Times New Roman" w:cs="Times New Roman"/>
          <w:sz w:val="24"/>
          <w:szCs w:val="24"/>
        </w:rPr>
        <w:t>, in: Reisner/Steglich-Petersen 2011, 13</w:t>
      </w:r>
      <w:r w:rsidRPr="00711A12">
        <w:rPr>
          <w:rFonts w:ascii="Times New Roman" w:hAnsi="Times New Roman" w:cs="Times New Roman"/>
          <w:iCs/>
          <w:sz w:val="24"/>
          <w:szCs w:val="24"/>
        </w:rPr>
        <w:t>–</w:t>
      </w:r>
      <w:r w:rsidR="00711A12" w:rsidRPr="00711A12">
        <w:rPr>
          <w:rFonts w:ascii="Times New Roman" w:hAnsi="Times New Roman" w:cs="Times New Roman"/>
          <w:sz w:val="24"/>
          <w:szCs w:val="24"/>
        </w:rPr>
        <w:t>33.</w:t>
      </w:r>
    </w:p>
    <w:p w14:paraId="6473909E" w14:textId="7C0E4D7C" w:rsidR="00711A12" w:rsidRDefault="007F0C0C" w:rsidP="00711A12">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bCs/>
          <w:sz w:val="24"/>
          <w:szCs w:val="24"/>
          <w:lang w:val="en-GB"/>
        </w:rPr>
        <w:t>Steglich-Petersen</w:t>
      </w:r>
      <w:r w:rsidRPr="00711A12">
        <w:rPr>
          <w:rFonts w:ascii="Times New Roman" w:hAnsi="Times New Roman" w:cs="Times New Roman"/>
          <w:sz w:val="24"/>
          <w:szCs w:val="24"/>
          <w:lang w:val="en-GB"/>
        </w:rPr>
        <w:t xml:space="preserve">, </w:t>
      </w:r>
      <w:r w:rsidRPr="00711A12">
        <w:rPr>
          <w:rFonts w:ascii="Times New Roman" w:hAnsi="Times New Roman" w:cs="Times New Roman"/>
          <w:bCs/>
          <w:sz w:val="24"/>
          <w:szCs w:val="24"/>
          <w:lang w:val="en-GB"/>
        </w:rPr>
        <w:t>Asbjørn</w:t>
      </w:r>
      <w:r>
        <w:rPr>
          <w:rFonts w:ascii="Times New Roman" w:hAnsi="Times New Roman" w:cs="Times New Roman"/>
          <w:bCs/>
          <w:sz w:val="24"/>
          <w:szCs w:val="24"/>
          <w:lang w:val="en-GB"/>
        </w:rPr>
        <w:t xml:space="preserve"> (</w:t>
      </w:r>
      <w:r w:rsidR="00711A12" w:rsidRPr="00711A12">
        <w:rPr>
          <w:rFonts w:ascii="Times New Roman" w:hAnsi="Times New Roman" w:cs="Times New Roman"/>
          <w:sz w:val="24"/>
          <w:szCs w:val="24"/>
        </w:rPr>
        <w:t>2013</w:t>
      </w:r>
      <w:r>
        <w:rPr>
          <w:rFonts w:ascii="Times New Roman" w:hAnsi="Times New Roman" w:cs="Times New Roman"/>
          <w:sz w:val="24"/>
          <w:szCs w:val="24"/>
        </w:rPr>
        <w:t>):</w:t>
      </w:r>
      <w:r w:rsidR="00711A12" w:rsidRPr="00711A12">
        <w:rPr>
          <w:rFonts w:ascii="Times New Roman" w:hAnsi="Times New Roman" w:cs="Times New Roman"/>
          <w:sz w:val="24"/>
          <w:szCs w:val="24"/>
        </w:rPr>
        <w:t xml:space="preserve"> </w:t>
      </w:r>
      <w:r>
        <w:rPr>
          <w:rFonts w:ascii="Times New Roman" w:hAnsi="Times New Roman" w:cs="Times New Roman"/>
          <w:sz w:val="24"/>
          <w:szCs w:val="24"/>
        </w:rPr>
        <w:t>“</w:t>
      </w:r>
      <w:r w:rsidR="00711A12" w:rsidRPr="00711A12">
        <w:rPr>
          <w:rFonts w:ascii="Times New Roman" w:hAnsi="Times New Roman" w:cs="Times New Roman"/>
          <w:sz w:val="24"/>
          <w:szCs w:val="24"/>
        </w:rPr>
        <w:t>Transparency, Doxastic Norms, and the Aim of Belief</w:t>
      </w:r>
      <w:r>
        <w:rPr>
          <w:rFonts w:ascii="Times New Roman" w:hAnsi="Times New Roman" w:cs="Times New Roman"/>
          <w:sz w:val="24"/>
          <w:szCs w:val="24"/>
        </w:rPr>
        <w:t>”</w:t>
      </w:r>
      <w:r w:rsidR="00711A12" w:rsidRPr="00711A1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711A12" w:rsidRPr="00711A12">
        <w:rPr>
          <w:rFonts w:ascii="Times New Roman" w:hAnsi="Times New Roman" w:cs="Times New Roman"/>
          <w:i/>
          <w:iCs/>
          <w:sz w:val="24"/>
          <w:szCs w:val="24"/>
        </w:rPr>
        <w:t>Teorema</w:t>
      </w:r>
      <w:proofErr w:type="spellEnd"/>
      <w:r>
        <w:rPr>
          <w:rFonts w:ascii="Times New Roman" w:hAnsi="Times New Roman" w:cs="Times New Roman"/>
          <w:sz w:val="24"/>
          <w:szCs w:val="24"/>
        </w:rPr>
        <w:t xml:space="preserve"> </w:t>
      </w:r>
      <w:r w:rsidR="00711A12" w:rsidRPr="00711A12">
        <w:rPr>
          <w:rFonts w:ascii="Times New Roman" w:hAnsi="Times New Roman" w:cs="Times New Roman"/>
          <w:sz w:val="24"/>
          <w:szCs w:val="24"/>
        </w:rPr>
        <w:t>32</w:t>
      </w:r>
      <w:r>
        <w:rPr>
          <w:rFonts w:ascii="Times New Roman" w:hAnsi="Times New Roman" w:cs="Times New Roman"/>
          <w:sz w:val="24"/>
          <w:szCs w:val="24"/>
        </w:rPr>
        <w:t>,</w:t>
      </w:r>
      <w:r w:rsidR="00711A12" w:rsidRPr="00711A12">
        <w:rPr>
          <w:rFonts w:ascii="Times New Roman" w:hAnsi="Times New Roman" w:cs="Times New Roman"/>
          <w:sz w:val="24"/>
          <w:szCs w:val="24"/>
        </w:rPr>
        <w:t xml:space="preserve"> 59</w:t>
      </w:r>
      <w:r w:rsidRPr="00711A12">
        <w:rPr>
          <w:rFonts w:ascii="Times New Roman" w:hAnsi="Times New Roman" w:cs="Times New Roman"/>
          <w:iCs/>
          <w:sz w:val="24"/>
          <w:szCs w:val="24"/>
        </w:rPr>
        <w:t>–</w:t>
      </w:r>
      <w:r w:rsidR="00711A12" w:rsidRPr="00711A12">
        <w:rPr>
          <w:rFonts w:ascii="Times New Roman" w:hAnsi="Times New Roman" w:cs="Times New Roman"/>
          <w:sz w:val="24"/>
          <w:szCs w:val="24"/>
        </w:rPr>
        <w:t>74.</w:t>
      </w:r>
    </w:p>
    <w:p w14:paraId="3768F648" w14:textId="7CCED325" w:rsidR="007A0222" w:rsidRPr="007A0222" w:rsidRDefault="007A0222" w:rsidP="007A0222">
      <w:pPr>
        <w:pStyle w:val="Standard1"/>
        <w:spacing w:line="360" w:lineRule="auto"/>
        <w:ind w:left="720" w:hanging="720"/>
        <w:jc w:val="both"/>
        <w:rPr>
          <w:rFonts w:ascii="Times" w:eastAsia="EB Garamond" w:hAnsi="Times" w:cs="EB Garamond"/>
          <w:sz w:val="24"/>
          <w:szCs w:val="24"/>
        </w:rPr>
      </w:pPr>
      <w:r w:rsidRPr="002B4673">
        <w:rPr>
          <w:rFonts w:ascii="Times" w:eastAsia="EB Garamond" w:hAnsi="Times" w:cs="EB Garamond"/>
          <w:sz w:val="24"/>
          <w:szCs w:val="24"/>
        </w:rPr>
        <w:t xml:space="preserve">Steglich-Petersen, Asbjørn </w:t>
      </w:r>
      <w:r>
        <w:rPr>
          <w:rFonts w:ascii="Times" w:eastAsia="EB Garamond" w:hAnsi="Times" w:cs="EB Garamond"/>
          <w:sz w:val="24"/>
          <w:szCs w:val="24"/>
        </w:rPr>
        <w:t>/</w:t>
      </w:r>
      <w:r w:rsidRPr="002B4673">
        <w:rPr>
          <w:rFonts w:ascii="Times" w:eastAsia="EB Garamond" w:hAnsi="Times" w:cs="EB Garamond"/>
          <w:sz w:val="24"/>
          <w:szCs w:val="24"/>
        </w:rPr>
        <w:t xml:space="preserve"> Skipper</w:t>
      </w:r>
      <w:r>
        <w:rPr>
          <w:rFonts w:ascii="Times" w:eastAsia="EB Garamond" w:hAnsi="Times" w:cs="EB Garamond"/>
          <w:sz w:val="24"/>
          <w:szCs w:val="24"/>
        </w:rPr>
        <w:t xml:space="preserve">, Mattias </w:t>
      </w:r>
      <w:r w:rsidRPr="002B4673">
        <w:rPr>
          <w:rFonts w:ascii="Times" w:eastAsia="EB Garamond" w:hAnsi="Times" w:cs="EB Garamond"/>
          <w:sz w:val="24"/>
          <w:szCs w:val="24"/>
        </w:rPr>
        <w:t>(forthcoming): “An Instrumentalist Account of How to Weigh Epistemic and Practical Reasons for Belief”</w:t>
      </w:r>
      <w:r>
        <w:rPr>
          <w:rFonts w:ascii="Times" w:eastAsia="EB Garamond" w:hAnsi="Times" w:cs="EB Garamond"/>
          <w:sz w:val="24"/>
          <w:szCs w:val="24"/>
        </w:rPr>
        <w:t>,</w:t>
      </w:r>
      <w:r w:rsidRPr="002B4673">
        <w:rPr>
          <w:rFonts w:ascii="Times" w:eastAsia="EB Garamond" w:hAnsi="Times" w:cs="EB Garamond"/>
          <w:sz w:val="24"/>
          <w:szCs w:val="24"/>
        </w:rPr>
        <w:t xml:space="preserve"> </w:t>
      </w:r>
      <w:r w:rsidRPr="002B4673">
        <w:rPr>
          <w:rFonts w:ascii="Times" w:eastAsia="EB Garamond" w:hAnsi="Times" w:cs="EB Garamond"/>
          <w:i/>
          <w:sz w:val="24"/>
          <w:szCs w:val="24"/>
        </w:rPr>
        <w:t>Mind</w:t>
      </w:r>
      <w:r w:rsidRPr="002B4673">
        <w:rPr>
          <w:rFonts w:ascii="Times" w:eastAsia="EB Garamond" w:hAnsi="Times" w:cs="EB Garamond"/>
          <w:sz w:val="24"/>
          <w:szCs w:val="24"/>
        </w:rPr>
        <w:t>.</w:t>
      </w:r>
    </w:p>
    <w:p w14:paraId="052E9CCA" w14:textId="1AD88C9B" w:rsidR="00711A12" w:rsidRPr="00711A12" w:rsidRDefault="00711A12" w:rsidP="00711A12">
      <w:pPr>
        <w:spacing w:after="0" w:line="360" w:lineRule="auto"/>
        <w:ind w:left="720" w:hanging="720"/>
        <w:jc w:val="both"/>
        <w:rPr>
          <w:rFonts w:ascii="Times New Roman" w:hAnsi="Times New Roman" w:cs="Times New Roman"/>
          <w:iCs/>
          <w:sz w:val="24"/>
          <w:szCs w:val="24"/>
        </w:rPr>
      </w:pPr>
      <w:r w:rsidRPr="00711A12">
        <w:rPr>
          <w:rFonts w:ascii="Times New Roman" w:hAnsi="Times New Roman" w:cs="Times New Roman"/>
          <w:iCs/>
          <w:sz w:val="24"/>
          <w:szCs w:val="24"/>
        </w:rPr>
        <w:t xml:space="preserve">Strawson, Peter F. </w:t>
      </w:r>
      <w:r w:rsidR="007F0C0C">
        <w:rPr>
          <w:rFonts w:ascii="Times New Roman" w:hAnsi="Times New Roman" w:cs="Times New Roman"/>
          <w:iCs/>
          <w:sz w:val="24"/>
          <w:szCs w:val="24"/>
        </w:rPr>
        <w:t>(</w:t>
      </w:r>
      <w:r w:rsidRPr="00711A12">
        <w:rPr>
          <w:rFonts w:ascii="Times New Roman" w:hAnsi="Times New Roman" w:cs="Times New Roman"/>
          <w:iCs/>
          <w:sz w:val="24"/>
          <w:szCs w:val="24"/>
        </w:rPr>
        <w:t>1962</w:t>
      </w:r>
      <w:r w:rsidR="007F0C0C">
        <w:rPr>
          <w:rFonts w:ascii="Times New Roman" w:hAnsi="Times New Roman" w:cs="Times New Roman"/>
          <w:iCs/>
          <w:sz w:val="24"/>
          <w:szCs w:val="24"/>
        </w:rPr>
        <w:t>)</w:t>
      </w:r>
      <w:r w:rsidRPr="00711A12">
        <w:rPr>
          <w:rFonts w:ascii="Times New Roman" w:hAnsi="Times New Roman" w:cs="Times New Roman"/>
          <w:iCs/>
          <w:sz w:val="24"/>
          <w:szCs w:val="24"/>
        </w:rPr>
        <w:t xml:space="preserve">: </w:t>
      </w:r>
      <w:r w:rsidR="007F0C0C">
        <w:rPr>
          <w:rFonts w:ascii="Times New Roman" w:hAnsi="Times New Roman" w:cs="Times New Roman"/>
          <w:iCs/>
          <w:sz w:val="24"/>
          <w:szCs w:val="24"/>
        </w:rPr>
        <w:t>“</w:t>
      </w:r>
      <w:r w:rsidRPr="00711A12">
        <w:rPr>
          <w:rFonts w:ascii="Times New Roman" w:hAnsi="Times New Roman" w:cs="Times New Roman"/>
          <w:iCs/>
          <w:sz w:val="24"/>
          <w:szCs w:val="24"/>
        </w:rPr>
        <w:t>Freedom and Resentment</w:t>
      </w:r>
      <w:r w:rsidR="007F0C0C">
        <w:rPr>
          <w:rFonts w:ascii="Times New Roman" w:hAnsi="Times New Roman" w:cs="Times New Roman"/>
          <w:iCs/>
          <w:sz w:val="24"/>
          <w:szCs w:val="24"/>
        </w:rPr>
        <w:t>”</w:t>
      </w:r>
      <w:r w:rsidRPr="00711A12">
        <w:rPr>
          <w:rFonts w:ascii="Times New Roman" w:hAnsi="Times New Roman" w:cs="Times New Roman"/>
          <w:iCs/>
          <w:sz w:val="24"/>
          <w:szCs w:val="24"/>
        </w:rPr>
        <w:t xml:space="preserve">, </w:t>
      </w:r>
      <w:r w:rsidRPr="00711A12">
        <w:rPr>
          <w:rFonts w:ascii="Times New Roman" w:hAnsi="Times New Roman" w:cs="Times New Roman"/>
          <w:i/>
          <w:iCs/>
          <w:sz w:val="24"/>
          <w:szCs w:val="24"/>
        </w:rPr>
        <w:t>Proceedings of the British Academy</w:t>
      </w:r>
      <w:r w:rsidRPr="00711A12">
        <w:rPr>
          <w:rFonts w:ascii="Times New Roman" w:hAnsi="Times New Roman" w:cs="Times New Roman"/>
          <w:iCs/>
          <w:sz w:val="24"/>
          <w:szCs w:val="24"/>
        </w:rPr>
        <w:t xml:space="preserve"> 48, 1</w:t>
      </w:r>
      <w:r w:rsidR="007F0C0C" w:rsidRPr="00711A12">
        <w:rPr>
          <w:rFonts w:ascii="Times New Roman" w:hAnsi="Times New Roman" w:cs="Times New Roman"/>
          <w:iCs/>
          <w:sz w:val="24"/>
          <w:szCs w:val="24"/>
        </w:rPr>
        <w:t>–</w:t>
      </w:r>
      <w:r w:rsidRPr="00711A12">
        <w:rPr>
          <w:rFonts w:ascii="Times New Roman" w:hAnsi="Times New Roman" w:cs="Times New Roman"/>
          <w:iCs/>
          <w:sz w:val="24"/>
          <w:szCs w:val="24"/>
        </w:rPr>
        <w:t>25.</w:t>
      </w:r>
    </w:p>
    <w:p w14:paraId="6841B1D2" w14:textId="55B7CA38" w:rsidR="00711A12" w:rsidRPr="00711A12" w:rsidRDefault="00711A12" w:rsidP="00711A12">
      <w:pPr>
        <w:spacing w:after="0" w:line="360" w:lineRule="auto"/>
        <w:ind w:left="720" w:hanging="720"/>
        <w:jc w:val="both"/>
        <w:rPr>
          <w:rFonts w:ascii="Times New Roman" w:hAnsi="Times New Roman" w:cs="Times New Roman"/>
          <w:iCs/>
          <w:sz w:val="24"/>
          <w:szCs w:val="24"/>
        </w:rPr>
      </w:pPr>
      <w:proofErr w:type="spellStart"/>
      <w:r w:rsidRPr="00711A12">
        <w:rPr>
          <w:rFonts w:ascii="Times New Roman" w:hAnsi="Times New Roman" w:cs="Times New Roman"/>
          <w:iCs/>
          <w:sz w:val="24"/>
          <w:szCs w:val="24"/>
        </w:rPr>
        <w:t>Tappolet</w:t>
      </w:r>
      <w:proofErr w:type="spellEnd"/>
      <w:r w:rsidRPr="00711A12">
        <w:rPr>
          <w:rFonts w:ascii="Times New Roman" w:hAnsi="Times New Roman" w:cs="Times New Roman"/>
          <w:iCs/>
          <w:sz w:val="24"/>
          <w:szCs w:val="24"/>
        </w:rPr>
        <w:t>, Christine</w:t>
      </w:r>
      <w:r w:rsidR="007F0C0C">
        <w:rPr>
          <w:rFonts w:ascii="Times New Roman" w:hAnsi="Times New Roman" w:cs="Times New Roman"/>
          <w:iCs/>
          <w:sz w:val="24"/>
          <w:szCs w:val="24"/>
        </w:rPr>
        <w:t xml:space="preserve"> (</w:t>
      </w:r>
      <w:r w:rsidRPr="00711A12">
        <w:rPr>
          <w:rFonts w:ascii="Times New Roman" w:hAnsi="Times New Roman" w:cs="Times New Roman"/>
          <w:iCs/>
          <w:sz w:val="24"/>
          <w:szCs w:val="24"/>
        </w:rPr>
        <w:t>2012</w:t>
      </w:r>
      <w:r w:rsidR="007F0C0C">
        <w:rPr>
          <w:rFonts w:ascii="Times New Roman" w:hAnsi="Times New Roman" w:cs="Times New Roman"/>
          <w:iCs/>
          <w:sz w:val="24"/>
          <w:szCs w:val="24"/>
        </w:rPr>
        <w:t>):</w:t>
      </w:r>
      <w:r w:rsidRPr="00711A12">
        <w:rPr>
          <w:rFonts w:ascii="Times New Roman" w:hAnsi="Times New Roman" w:cs="Times New Roman"/>
          <w:iCs/>
          <w:sz w:val="24"/>
          <w:szCs w:val="24"/>
        </w:rPr>
        <w:t xml:space="preserve"> </w:t>
      </w:r>
      <w:r w:rsidR="007F0C0C">
        <w:rPr>
          <w:rFonts w:ascii="Times New Roman" w:hAnsi="Times New Roman" w:cs="Times New Roman"/>
          <w:iCs/>
          <w:sz w:val="24"/>
          <w:szCs w:val="24"/>
        </w:rPr>
        <w:t>“</w:t>
      </w:r>
      <w:r w:rsidRPr="00711A12">
        <w:rPr>
          <w:rFonts w:ascii="Times New Roman" w:hAnsi="Times New Roman" w:cs="Times New Roman"/>
          <w:iCs/>
          <w:sz w:val="24"/>
          <w:szCs w:val="24"/>
        </w:rPr>
        <w:t>Emotion, perception and emotional illusions</w:t>
      </w:r>
      <w:r w:rsidR="007F0C0C">
        <w:rPr>
          <w:rFonts w:ascii="Times New Roman" w:hAnsi="Times New Roman" w:cs="Times New Roman"/>
          <w:iCs/>
          <w:sz w:val="24"/>
          <w:szCs w:val="24"/>
        </w:rPr>
        <w:t>”</w:t>
      </w:r>
      <w:r w:rsidRPr="00711A12">
        <w:rPr>
          <w:rFonts w:ascii="Times New Roman" w:hAnsi="Times New Roman" w:cs="Times New Roman"/>
          <w:iCs/>
          <w:sz w:val="24"/>
          <w:szCs w:val="24"/>
        </w:rPr>
        <w:t xml:space="preserve">, in: </w:t>
      </w:r>
      <w:r w:rsidRPr="00711A12">
        <w:rPr>
          <w:rFonts w:ascii="Times New Roman" w:hAnsi="Times New Roman" w:cs="Times New Roman"/>
          <w:i/>
          <w:iCs/>
          <w:sz w:val="24"/>
          <w:szCs w:val="24"/>
        </w:rPr>
        <w:t>Perceptual Illusions: Philosophical and Psychological Essays</w:t>
      </w:r>
      <w:r w:rsidRPr="00711A12">
        <w:rPr>
          <w:rFonts w:ascii="Times New Roman" w:hAnsi="Times New Roman" w:cs="Times New Roman"/>
          <w:iCs/>
          <w:sz w:val="24"/>
          <w:szCs w:val="24"/>
        </w:rPr>
        <w:t xml:space="preserve">, </w:t>
      </w:r>
      <w:r w:rsidR="007F0C0C">
        <w:rPr>
          <w:rFonts w:ascii="Times New Roman" w:hAnsi="Times New Roman" w:cs="Times New Roman"/>
          <w:iCs/>
          <w:sz w:val="24"/>
          <w:szCs w:val="24"/>
        </w:rPr>
        <w:t xml:space="preserve">ed.by </w:t>
      </w:r>
      <w:proofErr w:type="spellStart"/>
      <w:r w:rsidR="007F0C0C">
        <w:rPr>
          <w:rFonts w:ascii="Times New Roman" w:hAnsi="Times New Roman" w:cs="Times New Roman"/>
          <w:iCs/>
          <w:sz w:val="24"/>
          <w:szCs w:val="24"/>
        </w:rPr>
        <w:t>Calabi</w:t>
      </w:r>
      <w:proofErr w:type="spellEnd"/>
      <w:r w:rsidR="007F0C0C">
        <w:rPr>
          <w:rFonts w:ascii="Times New Roman" w:hAnsi="Times New Roman" w:cs="Times New Roman"/>
          <w:iCs/>
          <w:sz w:val="24"/>
          <w:szCs w:val="24"/>
        </w:rPr>
        <w:t xml:space="preserve">, </w:t>
      </w:r>
      <w:r w:rsidRPr="00711A12">
        <w:rPr>
          <w:rFonts w:ascii="Times New Roman" w:hAnsi="Times New Roman" w:cs="Times New Roman"/>
          <w:iCs/>
          <w:sz w:val="24"/>
          <w:szCs w:val="24"/>
        </w:rPr>
        <w:t>London: Palgrave-Macmillan, 205</w:t>
      </w:r>
      <w:r w:rsidR="007F0C0C" w:rsidRPr="00711A12">
        <w:rPr>
          <w:rFonts w:ascii="Times New Roman" w:hAnsi="Times New Roman" w:cs="Times New Roman"/>
          <w:iCs/>
          <w:sz w:val="24"/>
          <w:szCs w:val="24"/>
        </w:rPr>
        <w:t>–</w:t>
      </w:r>
      <w:r w:rsidRPr="00711A12">
        <w:rPr>
          <w:rFonts w:ascii="Times New Roman" w:hAnsi="Times New Roman" w:cs="Times New Roman"/>
          <w:iCs/>
          <w:sz w:val="24"/>
          <w:szCs w:val="24"/>
        </w:rPr>
        <w:t>22.</w:t>
      </w:r>
    </w:p>
    <w:p w14:paraId="3B4FA739" w14:textId="04153BD4" w:rsidR="00711A12" w:rsidRPr="00711A12" w:rsidRDefault="007F0C0C" w:rsidP="00711A12">
      <w:pPr>
        <w:spacing w:after="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Tappolet</w:t>
      </w:r>
      <w:proofErr w:type="spellEnd"/>
      <w:r>
        <w:rPr>
          <w:rFonts w:ascii="Times New Roman" w:hAnsi="Times New Roman" w:cs="Times New Roman"/>
          <w:sz w:val="24"/>
          <w:szCs w:val="24"/>
        </w:rPr>
        <w:t>, Christine (</w:t>
      </w:r>
      <w:r w:rsidR="00711A12" w:rsidRPr="00711A12">
        <w:rPr>
          <w:rFonts w:ascii="Times New Roman" w:hAnsi="Times New Roman" w:cs="Times New Roman"/>
          <w:sz w:val="24"/>
          <w:szCs w:val="24"/>
        </w:rPr>
        <w:t>2016</w:t>
      </w:r>
      <w:r>
        <w:rPr>
          <w:rFonts w:ascii="Times New Roman" w:hAnsi="Times New Roman" w:cs="Times New Roman"/>
          <w:sz w:val="24"/>
          <w:szCs w:val="24"/>
        </w:rPr>
        <w:t>):</w:t>
      </w:r>
      <w:r w:rsidR="00711A12" w:rsidRPr="00711A12">
        <w:rPr>
          <w:rFonts w:ascii="Times New Roman" w:hAnsi="Times New Roman" w:cs="Times New Roman"/>
          <w:sz w:val="24"/>
          <w:szCs w:val="24"/>
        </w:rPr>
        <w:t xml:space="preserve"> </w:t>
      </w:r>
      <w:r w:rsidR="00711A12" w:rsidRPr="00711A12">
        <w:rPr>
          <w:rFonts w:ascii="Times New Roman" w:hAnsi="Times New Roman" w:cs="Times New Roman"/>
          <w:i/>
          <w:sz w:val="24"/>
          <w:szCs w:val="24"/>
        </w:rPr>
        <w:t>Emotions, Values, and Agency</w:t>
      </w:r>
      <w:r w:rsidR="00711A12" w:rsidRPr="00711A12">
        <w:rPr>
          <w:rFonts w:ascii="Times New Roman" w:hAnsi="Times New Roman" w:cs="Times New Roman"/>
          <w:sz w:val="24"/>
          <w:szCs w:val="24"/>
        </w:rPr>
        <w:t>, NY: OUP.</w:t>
      </w:r>
    </w:p>
    <w:p w14:paraId="142786FB" w14:textId="0AD7D2D7" w:rsidR="00711A12" w:rsidRDefault="00711A12" w:rsidP="00902A41">
      <w:pPr>
        <w:spacing w:after="0" w:line="360" w:lineRule="auto"/>
        <w:ind w:left="720" w:hanging="720"/>
        <w:rPr>
          <w:rFonts w:ascii="Times New Roman" w:eastAsia="Times New Roman" w:hAnsi="Times New Roman" w:cs="Times New Roman"/>
          <w:sz w:val="24"/>
          <w:szCs w:val="24"/>
          <w:lang w:eastAsia="de-DE"/>
        </w:rPr>
      </w:pPr>
      <w:proofErr w:type="spellStart"/>
      <w:r w:rsidRPr="00711A12">
        <w:rPr>
          <w:rFonts w:ascii="Times New Roman" w:hAnsi="Times New Roman" w:cs="Times New Roman"/>
          <w:iCs/>
          <w:sz w:val="24"/>
          <w:szCs w:val="24"/>
        </w:rPr>
        <w:t>Velleman</w:t>
      </w:r>
      <w:proofErr w:type="spellEnd"/>
      <w:r w:rsidRPr="00711A12">
        <w:rPr>
          <w:rFonts w:ascii="Times New Roman" w:hAnsi="Times New Roman" w:cs="Times New Roman"/>
          <w:iCs/>
          <w:sz w:val="24"/>
          <w:szCs w:val="24"/>
        </w:rPr>
        <w:t xml:space="preserve">, David </w:t>
      </w:r>
      <w:r w:rsidR="00043C88">
        <w:rPr>
          <w:rFonts w:ascii="Times New Roman" w:hAnsi="Times New Roman" w:cs="Times New Roman"/>
          <w:iCs/>
          <w:sz w:val="24"/>
          <w:szCs w:val="24"/>
        </w:rPr>
        <w:t xml:space="preserve">J. </w:t>
      </w:r>
      <w:r w:rsidR="007F0C0C">
        <w:rPr>
          <w:rFonts w:ascii="Times New Roman" w:hAnsi="Times New Roman" w:cs="Times New Roman"/>
          <w:iCs/>
          <w:sz w:val="24"/>
          <w:szCs w:val="24"/>
        </w:rPr>
        <w:t>(</w:t>
      </w:r>
      <w:r w:rsidRPr="00711A12">
        <w:rPr>
          <w:rFonts w:ascii="Times New Roman" w:hAnsi="Times New Roman" w:cs="Times New Roman"/>
          <w:iCs/>
          <w:sz w:val="24"/>
          <w:szCs w:val="24"/>
        </w:rPr>
        <w:t>2000</w:t>
      </w:r>
      <w:r w:rsidR="00043C88">
        <w:rPr>
          <w:rFonts w:ascii="Times New Roman" w:hAnsi="Times New Roman" w:cs="Times New Roman"/>
          <w:iCs/>
          <w:sz w:val="24"/>
          <w:szCs w:val="24"/>
        </w:rPr>
        <w:t>a</w:t>
      </w:r>
      <w:r w:rsidR="007F0C0C">
        <w:rPr>
          <w:rFonts w:ascii="Times New Roman" w:hAnsi="Times New Roman" w:cs="Times New Roman"/>
          <w:iCs/>
          <w:sz w:val="24"/>
          <w:szCs w:val="24"/>
        </w:rPr>
        <w:t>):</w:t>
      </w:r>
      <w:r w:rsidRPr="00711A12">
        <w:rPr>
          <w:rFonts w:ascii="Times New Roman" w:hAnsi="Times New Roman" w:cs="Times New Roman"/>
          <w:iCs/>
          <w:sz w:val="24"/>
          <w:szCs w:val="24"/>
        </w:rPr>
        <w:t xml:space="preserve"> </w:t>
      </w:r>
      <w:r w:rsidR="00902A41" w:rsidRPr="00902A41">
        <w:rPr>
          <w:rFonts w:ascii="Times New Roman" w:eastAsia="Times New Roman" w:hAnsi="Times New Roman" w:cs="Times New Roman"/>
          <w:sz w:val="24"/>
          <w:szCs w:val="24"/>
          <w:lang w:eastAsia="de-DE"/>
        </w:rPr>
        <w:t>“On the aim of belief”</w:t>
      </w:r>
      <w:r w:rsidR="00902A41">
        <w:rPr>
          <w:rFonts w:ascii="Times New Roman" w:eastAsia="Times New Roman" w:hAnsi="Times New Roman" w:cs="Times New Roman"/>
          <w:sz w:val="24"/>
          <w:szCs w:val="24"/>
          <w:lang w:eastAsia="de-DE"/>
        </w:rPr>
        <w:t>, reprinted in his</w:t>
      </w:r>
      <w:r w:rsidR="00902A41" w:rsidRPr="00902A41">
        <w:rPr>
          <w:rFonts w:ascii="Times New Roman" w:eastAsia="Times New Roman" w:hAnsi="Times New Roman" w:cs="Times New Roman"/>
          <w:sz w:val="24"/>
          <w:szCs w:val="24"/>
          <w:lang w:eastAsia="de-DE"/>
        </w:rPr>
        <w:t xml:space="preserve"> </w:t>
      </w:r>
      <w:r w:rsidR="00902A41" w:rsidRPr="00902A41">
        <w:rPr>
          <w:rFonts w:ascii="Times New Roman" w:eastAsia="Times New Roman" w:hAnsi="Times New Roman" w:cs="Times New Roman"/>
          <w:i/>
          <w:iCs/>
          <w:sz w:val="24"/>
          <w:szCs w:val="24"/>
          <w:lang w:eastAsia="de-DE"/>
        </w:rPr>
        <w:t xml:space="preserve">The </w:t>
      </w:r>
      <w:r w:rsidR="00902A41">
        <w:rPr>
          <w:rFonts w:ascii="Times New Roman" w:eastAsia="Times New Roman" w:hAnsi="Times New Roman" w:cs="Times New Roman"/>
          <w:i/>
          <w:iCs/>
          <w:sz w:val="24"/>
          <w:szCs w:val="24"/>
          <w:lang w:eastAsia="de-DE"/>
        </w:rPr>
        <w:t>P</w:t>
      </w:r>
      <w:r w:rsidR="00902A41" w:rsidRPr="00902A41">
        <w:rPr>
          <w:rFonts w:ascii="Times New Roman" w:eastAsia="Times New Roman" w:hAnsi="Times New Roman" w:cs="Times New Roman"/>
          <w:i/>
          <w:iCs/>
          <w:sz w:val="24"/>
          <w:szCs w:val="24"/>
          <w:lang w:eastAsia="de-DE"/>
        </w:rPr>
        <w:t xml:space="preserve">ossibility of </w:t>
      </w:r>
      <w:r w:rsidR="00902A41">
        <w:rPr>
          <w:rFonts w:ascii="Times New Roman" w:eastAsia="Times New Roman" w:hAnsi="Times New Roman" w:cs="Times New Roman"/>
          <w:i/>
          <w:iCs/>
          <w:sz w:val="24"/>
          <w:szCs w:val="24"/>
          <w:lang w:eastAsia="de-DE"/>
        </w:rPr>
        <w:t>P</w:t>
      </w:r>
      <w:r w:rsidR="00902A41" w:rsidRPr="00902A41">
        <w:rPr>
          <w:rFonts w:ascii="Times New Roman" w:eastAsia="Times New Roman" w:hAnsi="Times New Roman" w:cs="Times New Roman"/>
          <w:i/>
          <w:iCs/>
          <w:sz w:val="24"/>
          <w:szCs w:val="24"/>
          <w:lang w:eastAsia="de-DE"/>
        </w:rPr>
        <w:t xml:space="preserve">ractical </w:t>
      </w:r>
      <w:r w:rsidR="00902A41">
        <w:rPr>
          <w:rFonts w:ascii="Times New Roman" w:eastAsia="Times New Roman" w:hAnsi="Times New Roman" w:cs="Times New Roman"/>
          <w:i/>
          <w:iCs/>
          <w:sz w:val="24"/>
          <w:szCs w:val="24"/>
          <w:lang w:eastAsia="de-DE"/>
        </w:rPr>
        <w:t>R</w:t>
      </w:r>
      <w:r w:rsidR="00902A41" w:rsidRPr="00902A41">
        <w:rPr>
          <w:rFonts w:ascii="Times New Roman" w:eastAsia="Times New Roman" w:hAnsi="Times New Roman" w:cs="Times New Roman"/>
          <w:i/>
          <w:iCs/>
          <w:sz w:val="24"/>
          <w:szCs w:val="24"/>
          <w:lang w:eastAsia="de-DE"/>
        </w:rPr>
        <w:t>eason</w:t>
      </w:r>
      <w:r w:rsidR="00902A41" w:rsidRPr="00902A41">
        <w:rPr>
          <w:rFonts w:ascii="Times New Roman" w:eastAsia="Times New Roman" w:hAnsi="Times New Roman" w:cs="Times New Roman"/>
          <w:sz w:val="24"/>
          <w:szCs w:val="24"/>
          <w:lang w:eastAsia="de-DE"/>
        </w:rPr>
        <w:t>, Oxford: Clarendon Press</w:t>
      </w:r>
      <w:r w:rsidR="00902A41">
        <w:rPr>
          <w:rFonts w:ascii="Times New Roman" w:eastAsia="Times New Roman" w:hAnsi="Times New Roman" w:cs="Times New Roman"/>
          <w:sz w:val="24"/>
          <w:szCs w:val="24"/>
          <w:lang w:eastAsia="de-DE"/>
        </w:rPr>
        <w:t xml:space="preserve"> 2009, 244</w:t>
      </w:r>
      <w:r w:rsidR="007F0C0C" w:rsidRPr="00711A12">
        <w:rPr>
          <w:rFonts w:ascii="Times New Roman" w:hAnsi="Times New Roman" w:cs="Times New Roman"/>
          <w:iCs/>
          <w:sz w:val="24"/>
          <w:szCs w:val="24"/>
        </w:rPr>
        <w:t>–</w:t>
      </w:r>
      <w:r w:rsidR="00902A41">
        <w:rPr>
          <w:rFonts w:ascii="Times New Roman" w:eastAsia="Times New Roman" w:hAnsi="Times New Roman" w:cs="Times New Roman"/>
          <w:sz w:val="24"/>
          <w:szCs w:val="24"/>
          <w:lang w:eastAsia="de-DE"/>
        </w:rPr>
        <w:t>281.</w:t>
      </w:r>
    </w:p>
    <w:p w14:paraId="097C0CCF" w14:textId="30DBA780" w:rsidR="00043C88" w:rsidRPr="00674FBA" w:rsidRDefault="00043C88" w:rsidP="00043C88">
      <w:pPr>
        <w:spacing w:after="0" w:line="360" w:lineRule="auto"/>
        <w:ind w:left="720" w:hanging="720"/>
        <w:rPr>
          <w:rFonts w:ascii="Times New Roman" w:eastAsia="Times New Roman" w:hAnsi="Times New Roman" w:cs="Times New Roman"/>
          <w:sz w:val="24"/>
          <w:szCs w:val="24"/>
          <w:lang w:eastAsia="de-DE"/>
        </w:rPr>
      </w:pPr>
      <w:proofErr w:type="spellStart"/>
      <w:r w:rsidRPr="00674FBA">
        <w:rPr>
          <w:rFonts w:ascii="Times New Roman" w:eastAsia="Times New Roman" w:hAnsi="Times New Roman" w:cs="Times New Roman"/>
          <w:sz w:val="24"/>
          <w:szCs w:val="24"/>
          <w:lang w:eastAsia="de-DE"/>
        </w:rPr>
        <w:t>Velleman</w:t>
      </w:r>
      <w:proofErr w:type="spellEnd"/>
      <w:r w:rsidRPr="00674FBA">
        <w:rPr>
          <w:rFonts w:ascii="Times New Roman" w:eastAsia="Times New Roman" w:hAnsi="Times New Roman" w:cs="Times New Roman"/>
          <w:sz w:val="24"/>
          <w:szCs w:val="24"/>
          <w:lang w:eastAsia="de-DE"/>
        </w:rPr>
        <w:t xml:space="preserve">, David J. (2000b): </w:t>
      </w:r>
      <w:r w:rsidRPr="00674FBA">
        <w:rPr>
          <w:rFonts w:ascii="Times New Roman" w:eastAsia="Times New Roman" w:hAnsi="Times New Roman" w:cs="Times New Roman"/>
          <w:i/>
          <w:iCs/>
          <w:sz w:val="24"/>
          <w:szCs w:val="24"/>
          <w:lang w:eastAsia="de-DE"/>
        </w:rPr>
        <w:t>The Possibility of Practical Reason</w:t>
      </w:r>
      <w:r w:rsidRPr="00674FBA">
        <w:rPr>
          <w:rFonts w:ascii="Times New Roman" w:eastAsia="Times New Roman" w:hAnsi="Times New Roman" w:cs="Times New Roman"/>
          <w:sz w:val="24"/>
          <w:szCs w:val="24"/>
          <w:lang w:eastAsia="de-DE"/>
        </w:rPr>
        <w:t>, Oxford: Clarendon Press.</w:t>
      </w:r>
    </w:p>
    <w:p w14:paraId="677859B1" w14:textId="3E558F50" w:rsidR="00043C88" w:rsidRPr="00674FBA" w:rsidRDefault="00043C88" w:rsidP="00043C88">
      <w:pPr>
        <w:spacing w:after="0" w:line="360" w:lineRule="auto"/>
        <w:ind w:left="720" w:hanging="720"/>
        <w:rPr>
          <w:rFonts w:ascii="Times New Roman" w:eastAsia="Times New Roman" w:hAnsi="Times New Roman" w:cs="Times New Roman"/>
          <w:sz w:val="24"/>
          <w:szCs w:val="24"/>
          <w:lang w:eastAsia="de-DE"/>
        </w:rPr>
      </w:pPr>
      <w:proofErr w:type="spellStart"/>
      <w:r w:rsidRPr="00674FBA">
        <w:rPr>
          <w:rFonts w:ascii="Times New Roman" w:eastAsia="Times New Roman" w:hAnsi="Times New Roman" w:cs="Times New Roman"/>
          <w:sz w:val="24"/>
          <w:szCs w:val="24"/>
          <w:lang w:eastAsia="de-DE"/>
        </w:rPr>
        <w:t>Velleman</w:t>
      </w:r>
      <w:proofErr w:type="spellEnd"/>
      <w:r w:rsidRPr="00674FBA">
        <w:rPr>
          <w:rFonts w:ascii="Times New Roman" w:eastAsia="Times New Roman" w:hAnsi="Times New Roman" w:cs="Times New Roman"/>
          <w:sz w:val="24"/>
          <w:szCs w:val="24"/>
          <w:lang w:eastAsia="de-DE"/>
        </w:rPr>
        <w:t xml:space="preserve">, David J. (2009): </w:t>
      </w:r>
      <w:r w:rsidRPr="00674FBA">
        <w:rPr>
          <w:rFonts w:ascii="Times New Roman" w:eastAsia="Times New Roman" w:hAnsi="Times New Roman" w:cs="Times New Roman"/>
          <w:i/>
          <w:iCs/>
          <w:sz w:val="24"/>
          <w:szCs w:val="24"/>
          <w:lang w:eastAsia="de-DE"/>
        </w:rPr>
        <w:t>How We Get Along</w:t>
      </w:r>
      <w:r w:rsidRPr="00674FBA">
        <w:rPr>
          <w:rFonts w:ascii="Times New Roman" w:eastAsia="Times New Roman" w:hAnsi="Times New Roman" w:cs="Times New Roman"/>
          <w:sz w:val="24"/>
          <w:szCs w:val="24"/>
          <w:lang w:eastAsia="de-DE"/>
        </w:rPr>
        <w:t>, Cambridge: CUP.</w:t>
      </w:r>
    </w:p>
    <w:p w14:paraId="1E923C3E" w14:textId="086AD434" w:rsidR="006C39D1" w:rsidRDefault="006C39D1" w:rsidP="006C39D1">
      <w:pPr>
        <w:spacing w:after="0" w:line="360" w:lineRule="auto"/>
        <w:ind w:left="720" w:hanging="720"/>
        <w:jc w:val="both"/>
        <w:rPr>
          <w:rFonts w:ascii="Times New Roman" w:eastAsia="Times New Roman" w:hAnsi="Times New Roman" w:cs="Times New Roman"/>
          <w:sz w:val="24"/>
          <w:szCs w:val="24"/>
          <w:lang w:eastAsia="de-DE"/>
        </w:rPr>
      </w:pPr>
      <w:r w:rsidRPr="006C39D1">
        <w:rPr>
          <w:rFonts w:ascii="Times New Roman" w:eastAsia="Times New Roman" w:hAnsi="Times New Roman" w:cs="Times New Roman"/>
          <w:sz w:val="24"/>
          <w:szCs w:val="24"/>
          <w:lang w:eastAsia="de-DE"/>
        </w:rPr>
        <w:t xml:space="preserve">Way, Jonathan </w:t>
      </w:r>
      <w:r>
        <w:rPr>
          <w:rFonts w:ascii="Times New Roman" w:eastAsia="Times New Roman" w:hAnsi="Times New Roman" w:cs="Times New Roman"/>
          <w:sz w:val="24"/>
          <w:szCs w:val="24"/>
          <w:lang w:eastAsia="de-DE"/>
        </w:rPr>
        <w:t>(</w:t>
      </w:r>
      <w:r w:rsidRPr="006C39D1">
        <w:rPr>
          <w:rFonts w:ascii="Times New Roman" w:eastAsia="Times New Roman" w:hAnsi="Times New Roman" w:cs="Times New Roman"/>
          <w:sz w:val="24"/>
          <w:szCs w:val="24"/>
          <w:lang w:eastAsia="de-DE"/>
        </w:rPr>
        <w:t>2009</w:t>
      </w:r>
      <w:r>
        <w:rPr>
          <w:rFonts w:ascii="Times New Roman" w:eastAsia="Times New Roman" w:hAnsi="Times New Roman" w:cs="Times New Roman"/>
          <w:sz w:val="24"/>
          <w:szCs w:val="24"/>
          <w:lang w:eastAsia="de-DE"/>
        </w:rPr>
        <w:t>):</w:t>
      </w:r>
      <w:r w:rsidRPr="006C39D1">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w:t>
      </w:r>
      <w:r w:rsidRPr="006C39D1">
        <w:rPr>
          <w:rFonts w:ascii="Times New Roman" w:eastAsia="Times New Roman" w:hAnsi="Times New Roman" w:cs="Times New Roman"/>
          <w:sz w:val="24"/>
          <w:szCs w:val="24"/>
          <w:lang w:eastAsia="de-DE"/>
        </w:rPr>
        <w:t>Two Accounts of the Normativity of Rationality</w:t>
      </w:r>
      <w:r>
        <w:rPr>
          <w:rFonts w:ascii="Times New Roman" w:eastAsia="Times New Roman" w:hAnsi="Times New Roman" w:cs="Times New Roman"/>
          <w:sz w:val="24"/>
          <w:szCs w:val="24"/>
          <w:lang w:eastAsia="de-DE"/>
        </w:rPr>
        <w:t>”,</w:t>
      </w:r>
      <w:r w:rsidRPr="006C39D1">
        <w:rPr>
          <w:rFonts w:ascii="Times New Roman" w:eastAsia="Times New Roman" w:hAnsi="Times New Roman" w:cs="Times New Roman"/>
          <w:sz w:val="24"/>
          <w:szCs w:val="24"/>
          <w:lang w:eastAsia="de-DE"/>
        </w:rPr>
        <w:t xml:space="preserve"> </w:t>
      </w:r>
      <w:r w:rsidRPr="006C39D1">
        <w:rPr>
          <w:rFonts w:ascii="Times New Roman" w:eastAsia="Times New Roman" w:hAnsi="Times New Roman" w:cs="Times New Roman"/>
          <w:i/>
          <w:iCs/>
          <w:sz w:val="24"/>
          <w:szCs w:val="24"/>
          <w:lang w:eastAsia="de-DE"/>
        </w:rPr>
        <w:t>Journal of Ethics and Social Philosophy</w:t>
      </w:r>
      <w:r w:rsidRPr="006C39D1">
        <w:rPr>
          <w:rFonts w:ascii="Times New Roman" w:eastAsia="Times New Roman" w:hAnsi="Times New Roman" w:cs="Times New Roman"/>
          <w:sz w:val="24"/>
          <w:szCs w:val="24"/>
          <w:lang w:eastAsia="de-DE"/>
        </w:rPr>
        <w:t xml:space="preserve"> (Discussion Note)</w:t>
      </w:r>
      <w:r>
        <w:rPr>
          <w:rFonts w:ascii="Times New Roman" w:eastAsia="Times New Roman" w:hAnsi="Times New Roman" w:cs="Times New Roman"/>
          <w:sz w:val="24"/>
          <w:szCs w:val="24"/>
          <w:lang w:eastAsia="de-DE"/>
        </w:rPr>
        <w:t>,</w:t>
      </w:r>
      <w:r w:rsidRPr="006C39D1">
        <w:rPr>
          <w:rFonts w:ascii="Times New Roman" w:eastAsia="Times New Roman" w:hAnsi="Times New Roman" w:cs="Times New Roman"/>
          <w:sz w:val="24"/>
          <w:szCs w:val="24"/>
          <w:lang w:eastAsia="de-DE"/>
        </w:rPr>
        <w:t xml:space="preserve"> 1–8.</w:t>
      </w:r>
    </w:p>
    <w:p w14:paraId="055B9361" w14:textId="3AE2EF53" w:rsidR="00EC5591" w:rsidRDefault="00EC5591" w:rsidP="00EC5591">
      <w:pPr>
        <w:spacing w:after="0" w:line="360" w:lineRule="auto"/>
        <w:ind w:left="720" w:hanging="720"/>
        <w:jc w:val="both"/>
        <w:rPr>
          <w:rFonts w:ascii="Times New Roman" w:eastAsia="Times New Roman" w:hAnsi="Times New Roman" w:cs="Times New Roman"/>
          <w:sz w:val="24"/>
          <w:szCs w:val="24"/>
          <w:lang w:eastAsia="de-DE"/>
        </w:rPr>
      </w:pPr>
      <w:r w:rsidRPr="00EC5591">
        <w:rPr>
          <w:rFonts w:ascii="Times New Roman" w:eastAsia="Times New Roman" w:hAnsi="Times New Roman" w:cs="Times New Roman"/>
          <w:sz w:val="24"/>
          <w:szCs w:val="24"/>
          <w:lang w:eastAsia="de-DE"/>
        </w:rPr>
        <w:t>Way, Jonatha</w:t>
      </w:r>
      <w:r>
        <w:rPr>
          <w:rFonts w:ascii="Times New Roman" w:eastAsia="Times New Roman" w:hAnsi="Times New Roman" w:cs="Times New Roman"/>
          <w:sz w:val="24"/>
          <w:szCs w:val="24"/>
          <w:lang w:eastAsia="de-DE"/>
        </w:rPr>
        <w:t>n</w:t>
      </w:r>
      <w:r w:rsidRPr="00EC5591">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w:t>
      </w:r>
      <w:r w:rsidRPr="00EC5591">
        <w:rPr>
          <w:rFonts w:ascii="Times New Roman" w:eastAsia="Times New Roman" w:hAnsi="Times New Roman" w:cs="Times New Roman"/>
          <w:sz w:val="24"/>
          <w:szCs w:val="24"/>
          <w:lang w:eastAsia="de-DE"/>
        </w:rPr>
        <w:t>2010</w:t>
      </w:r>
      <w:r>
        <w:rPr>
          <w:rFonts w:ascii="Times New Roman" w:eastAsia="Times New Roman" w:hAnsi="Times New Roman" w:cs="Times New Roman"/>
          <w:sz w:val="24"/>
          <w:szCs w:val="24"/>
          <w:lang w:eastAsia="de-DE"/>
        </w:rPr>
        <w:t>):</w:t>
      </w:r>
      <w:r w:rsidRPr="00EC5591">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w:t>
      </w:r>
      <w:r w:rsidRPr="00EC5591">
        <w:rPr>
          <w:rFonts w:ascii="Times New Roman" w:eastAsia="Times New Roman" w:hAnsi="Times New Roman" w:cs="Times New Roman"/>
          <w:sz w:val="24"/>
          <w:szCs w:val="24"/>
          <w:lang w:eastAsia="de-DE"/>
        </w:rPr>
        <w:t>Defending the Wide-Scope Approach to Instrumental Reason</w:t>
      </w:r>
      <w:r>
        <w:rPr>
          <w:rFonts w:ascii="Times New Roman" w:eastAsia="Times New Roman" w:hAnsi="Times New Roman" w:cs="Times New Roman"/>
          <w:sz w:val="24"/>
          <w:szCs w:val="24"/>
          <w:lang w:eastAsia="de-DE"/>
        </w:rPr>
        <w:t>”,</w:t>
      </w:r>
      <w:r w:rsidRPr="00EC5591">
        <w:rPr>
          <w:rFonts w:ascii="Times New Roman" w:eastAsia="Times New Roman" w:hAnsi="Times New Roman" w:cs="Times New Roman"/>
          <w:sz w:val="24"/>
          <w:szCs w:val="24"/>
          <w:lang w:eastAsia="de-DE"/>
        </w:rPr>
        <w:t xml:space="preserve"> </w:t>
      </w:r>
      <w:r w:rsidRPr="00EC5591">
        <w:rPr>
          <w:rFonts w:ascii="Times New Roman" w:eastAsia="Times New Roman" w:hAnsi="Times New Roman" w:cs="Times New Roman"/>
          <w:i/>
          <w:iCs/>
          <w:sz w:val="24"/>
          <w:szCs w:val="24"/>
          <w:lang w:eastAsia="de-DE"/>
        </w:rPr>
        <w:t>Philosophical Studies</w:t>
      </w:r>
      <w:r w:rsidRPr="00EC5591">
        <w:rPr>
          <w:rFonts w:ascii="Times New Roman" w:eastAsia="Times New Roman" w:hAnsi="Times New Roman" w:cs="Times New Roman"/>
          <w:sz w:val="24"/>
          <w:szCs w:val="24"/>
          <w:lang w:eastAsia="de-DE"/>
        </w:rPr>
        <w:t xml:space="preserve"> 147</w:t>
      </w:r>
      <w:r>
        <w:rPr>
          <w:rFonts w:ascii="Times New Roman" w:eastAsia="Times New Roman" w:hAnsi="Times New Roman" w:cs="Times New Roman"/>
          <w:sz w:val="24"/>
          <w:szCs w:val="24"/>
          <w:lang w:eastAsia="de-DE"/>
        </w:rPr>
        <w:t>,</w:t>
      </w:r>
      <w:r w:rsidRPr="00EC5591">
        <w:rPr>
          <w:rFonts w:ascii="Times New Roman" w:eastAsia="Times New Roman" w:hAnsi="Times New Roman" w:cs="Times New Roman"/>
          <w:sz w:val="24"/>
          <w:szCs w:val="24"/>
          <w:lang w:eastAsia="de-DE"/>
        </w:rPr>
        <w:t xml:space="preserve"> 213–33.</w:t>
      </w:r>
    </w:p>
    <w:p w14:paraId="4B71F538" w14:textId="258A4BB7" w:rsidR="00711A12" w:rsidRPr="00711A12" w:rsidRDefault="00711A12" w:rsidP="006C39D1">
      <w:pPr>
        <w:spacing w:after="0" w:line="360" w:lineRule="auto"/>
        <w:ind w:left="720" w:hanging="720"/>
        <w:jc w:val="both"/>
        <w:rPr>
          <w:rFonts w:ascii="Times New Roman" w:hAnsi="Times New Roman" w:cs="Times New Roman"/>
          <w:iCs/>
          <w:sz w:val="24"/>
          <w:szCs w:val="24"/>
        </w:rPr>
      </w:pPr>
      <w:r w:rsidRPr="00711A12">
        <w:rPr>
          <w:rFonts w:ascii="Times New Roman" w:hAnsi="Times New Roman" w:cs="Times New Roman"/>
          <w:iCs/>
          <w:sz w:val="24"/>
          <w:szCs w:val="24"/>
        </w:rPr>
        <w:t>Wedgwood, Ralph</w:t>
      </w:r>
      <w:r w:rsidR="007F0C0C">
        <w:rPr>
          <w:rFonts w:ascii="Times New Roman" w:hAnsi="Times New Roman" w:cs="Times New Roman"/>
          <w:iCs/>
          <w:sz w:val="24"/>
          <w:szCs w:val="24"/>
        </w:rPr>
        <w:t xml:space="preserve"> (2002):</w:t>
      </w:r>
      <w:r w:rsidRPr="00711A12">
        <w:rPr>
          <w:rFonts w:ascii="Times New Roman" w:hAnsi="Times New Roman" w:cs="Times New Roman"/>
          <w:iCs/>
          <w:sz w:val="24"/>
          <w:szCs w:val="24"/>
        </w:rPr>
        <w:t xml:space="preserve"> </w:t>
      </w:r>
      <w:r w:rsidR="007F0C0C">
        <w:rPr>
          <w:rFonts w:ascii="Times New Roman" w:hAnsi="Times New Roman" w:cs="Times New Roman"/>
          <w:iCs/>
          <w:sz w:val="24"/>
          <w:szCs w:val="24"/>
        </w:rPr>
        <w:t>“</w:t>
      </w:r>
      <w:r w:rsidRPr="00711A12">
        <w:rPr>
          <w:rFonts w:ascii="Times New Roman" w:hAnsi="Times New Roman" w:cs="Times New Roman"/>
          <w:iCs/>
          <w:sz w:val="24"/>
          <w:szCs w:val="24"/>
        </w:rPr>
        <w:t>The Aim of Belief</w:t>
      </w:r>
      <w:r w:rsidR="007F0C0C">
        <w:rPr>
          <w:rFonts w:ascii="Times New Roman" w:hAnsi="Times New Roman" w:cs="Times New Roman"/>
          <w:iCs/>
          <w:sz w:val="24"/>
          <w:szCs w:val="24"/>
        </w:rPr>
        <w:t>”</w:t>
      </w:r>
      <w:r w:rsidRPr="00711A12">
        <w:rPr>
          <w:rFonts w:ascii="Times New Roman" w:hAnsi="Times New Roman" w:cs="Times New Roman"/>
          <w:iCs/>
          <w:sz w:val="24"/>
          <w:szCs w:val="24"/>
        </w:rPr>
        <w:t xml:space="preserve">, </w:t>
      </w:r>
      <w:r w:rsidRPr="00711A12">
        <w:rPr>
          <w:rFonts w:ascii="Times New Roman" w:hAnsi="Times New Roman" w:cs="Times New Roman"/>
          <w:i/>
          <w:iCs/>
          <w:sz w:val="24"/>
          <w:szCs w:val="24"/>
        </w:rPr>
        <w:t>Philosophical Perspectives</w:t>
      </w:r>
      <w:r w:rsidRPr="00711A12">
        <w:rPr>
          <w:rFonts w:ascii="Times New Roman" w:hAnsi="Times New Roman" w:cs="Times New Roman"/>
          <w:iCs/>
          <w:sz w:val="24"/>
          <w:szCs w:val="24"/>
        </w:rPr>
        <w:t xml:space="preserve"> 16, 267</w:t>
      </w:r>
      <w:r w:rsidR="007F0C0C" w:rsidRPr="00711A12">
        <w:rPr>
          <w:rFonts w:ascii="Times New Roman" w:hAnsi="Times New Roman" w:cs="Times New Roman"/>
          <w:iCs/>
          <w:sz w:val="24"/>
          <w:szCs w:val="24"/>
        </w:rPr>
        <w:t>–</w:t>
      </w:r>
      <w:r w:rsidRPr="00711A12">
        <w:rPr>
          <w:rFonts w:ascii="Times New Roman" w:hAnsi="Times New Roman" w:cs="Times New Roman"/>
          <w:iCs/>
          <w:sz w:val="24"/>
          <w:szCs w:val="24"/>
        </w:rPr>
        <w:t>296.</w:t>
      </w:r>
    </w:p>
    <w:p w14:paraId="6DD93B5C" w14:textId="71119F3E" w:rsidR="00711A12" w:rsidRPr="00711A12" w:rsidRDefault="007F0C0C" w:rsidP="00711A12">
      <w:pPr>
        <w:spacing w:after="0" w:line="360" w:lineRule="auto"/>
        <w:ind w:left="720" w:hanging="720"/>
        <w:jc w:val="both"/>
        <w:rPr>
          <w:rFonts w:ascii="Times New Roman" w:hAnsi="Times New Roman" w:cs="Times New Roman"/>
          <w:iCs/>
          <w:sz w:val="24"/>
          <w:szCs w:val="24"/>
        </w:rPr>
      </w:pPr>
      <w:r>
        <w:rPr>
          <w:rFonts w:ascii="Times New Roman" w:hAnsi="Times New Roman" w:cs="Times New Roman"/>
          <w:sz w:val="24"/>
          <w:szCs w:val="24"/>
        </w:rPr>
        <w:t>Wedgwood, Ralph</w:t>
      </w:r>
      <w:r w:rsidR="00711A12" w:rsidRPr="00711A12">
        <w:rPr>
          <w:rFonts w:ascii="Times New Roman" w:hAnsi="Times New Roman" w:cs="Times New Roman"/>
          <w:sz w:val="24"/>
          <w:szCs w:val="24"/>
        </w:rPr>
        <w:t xml:space="preserve"> </w:t>
      </w:r>
      <w:r>
        <w:rPr>
          <w:rFonts w:ascii="Times New Roman" w:hAnsi="Times New Roman" w:cs="Times New Roman"/>
          <w:sz w:val="24"/>
          <w:szCs w:val="24"/>
        </w:rPr>
        <w:t>(</w:t>
      </w:r>
      <w:r w:rsidR="00711A12" w:rsidRPr="00711A12">
        <w:rPr>
          <w:rFonts w:ascii="Times New Roman" w:hAnsi="Times New Roman" w:cs="Times New Roman"/>
          <w:sz w:val="24"/>
          <w:szCs w:val="24"/>
        </w:rPr>
        <w:t>2017</w:t>
      </w:r>
      <w:r>
        <w:rPr>
          <w:rFonts w:ascii="Times New Roman" w:hAnsi="Times New Roman" w:cs="Times New Roman"/>
          <w:sz w:val="24"/>
          <w:szCs w:val="24"/>
        </w:rPr>
        <w:t>):</w:t>
      </w:r>
      <w:r w:rsidR="00711A12" w:rsidRPr="00711A12">
        <w:rPr>
          <w:rFonts w:ascii="Times New Roman" w:hAnsi="Times New Roman" w:cs="Times New Roman"/>
          <w:sz w:val="24"/>
          <w:szCs w:val="24"/>
        </w:rPr>
        <w:t xml:space="preserve"> </w:t>
      </w:r>
      <w:r w:rsidR="00711A12" w:rsidRPr="00711A12">
        <w:rPr>
          <w:rFonts w:ascii="Times New Roman" w:hAnsi="Times New Roman" w:cs="Times New Roman"/>
          <w:i/>
          <w:iCs/>
          <w:sz w:val="24"/>
          <w:szCs w:val="24"/>
        </w:rPr>
        <w:t>The Value of Rationality</w:t>
      </w:r>
      <w:r w:rsidR="00711A12" w:rsidRPr="00711A12">
        <w:rPr>
          <w:rFonts w:ascii="Times New Roman" w:hAnsi="Times New Roman" w:cs="Times New Roman"/>
          <w:iCs/>
          <w:sz w:val="24"/>
          <w:szCs w:val="24"/>
        </w:rPr>
        <w:t>, NY: OUP.</w:t>
      </w:r>
    </w:p>
    <w:p w14:paraId="41C72658" w14:textId="0C9767E9" w:rsidR="00711A12" w:rsidRDefault="00711A12" w:rsidP="00711A12">
      <w:pPr>
        <w:spacing w:after="0" w:line="360" w:lineRule="auto"/>
        <w:ind w:left="720" w:hanging="720"/>
        <w:jc w:val="both"/>
        <w:rPr>
          <w:rFonts w:ascii="Times New Roman" w:hAnsi="Times New Roman" w:cs="Times New Roman"/>
          <w:sz w:val="24"/>
          <w:szCs w:val="24"/>
        </w:rPr>
      </w:pPr>
      <w:r w:rsidRPr="00711A12">
        <w:rPr>
          <w:rFonts w:ascii="Times New Roman" w:hAnsi="Times New Roman" w:cs="Times New Roman"/>
          <w:sz w:val="24"/>
          <w:szCs w:val="24"/>
        </w:rPr>
        <w:t xml:space="preserve">Williams, Bernard </w:t>
      </w:r>
      <w:r w:rsidR="007F0C0C">
        <w:rPr>
          <w:rFonts w:ascii="Times New Roman" w:hAnsi="Times New Roman" w:cs="Times New Roman"/>
          <w:sz w:val="24"/>
          <w:szCs w:val="24"/>
        </w:rPr>
        <w:t>(</w:t>
      </w:r>
      <w:r w:rsidRPr="00711A12">
        <w:rPr>
          <w:rFonts w:ascii="Times New Roman" w:hAnsi="Times New Roman" w:cs="Times New Roman"/>
          <w:sz w:val="24"/>
          <w:szCs w:val="24"/>
        </w:rPr>
        <w:t>1970</w:t>
      </w:r>
      <w:r w:rsidR="007F0C0C">
        <w:rPr>
          <w:rFonts w:ascii="Times New Roman" w:hAnsi="Times New Roman" w:cs="Times New Roman"/>
          <w:sz w:val="24"/>
          <w:szCs w:val="24"/>
        </w:rPr>
        <w:t>):</w:t>
      </w:r>
      <w:r w:rsidRPr="00711A12">
        <w:rPr>
          <w:rFonts w:ascii="Times New Roman" w:hAnsi="Times New Roman" w:cs="Times New Roman"/>
          <w:sz w:val="24"/>
          <w:szCs w:val="24"/>
        </w:rPr>
        <w:t xml:space="preserve"> </w:t>
      </w:r>
      <w:r w:rsidR="007F0C0C">
        <w:rPr>
          <w:rFonts w:ascii="Times New Roman" w:hAnsi="Times New Roman" w:cs="Times New Roman"/>
          <w:sz w:val="24"/>
          <w:szCs w:val="24"/>
        </w:rPr>
        <w:t>“</w:t>
      </w:r>
      <w:r w:rsidRPr="00711A12">
        <w:rPr>
          <w:rFonts w:ascii="Times New Roman" w:hAnsi="Times New Roman" w:cs="Times New Roman"/>
          <w:sz w:val="24"/>
          <w:szCs w:val="24"/>
        </w:rPr>
        <w:t>Deciding to Believe</w:t>
      </w:r>
      <w:r w:rsidR="007F0C0C">
        <w:rPr>
          <w:rFonts w:ascii="Times New Roman" w:hAnsi="Times New Roman" w:cs="Times New Roman"/>
          <w:sz w:val="24"/>
          <w:szCs w:val="24"/>
        </w:rPr>
        <w:t>”</w:t>
      </w:r>
      <w:r w:rsidRPr="00711A12">
        <w:rPr>
          <w:rFonts w:ascii="Times New Roman" w:hAnsi="Times New Roman" w:cs="Times New Roman"/>
          <w:sz w:val="24"/>
          <w:szCs w:val="24"/>
        </w:rPr>
        <w:t xml:space="preserve">, reprinted in his </w:t>
      </w:r>
      <w:r w:rsidRPr="00711A12">
        <w:rPr>
          <w:rFonts w:ascii="Times New Roman" w:hAnsi="Times New Roman" w:cs="Times New Roman"/>
          <w:i/>
          <w:sz w:val="24"/>
          <w:szCs w:val="24"/>
        </w:rPr>
        <w:t>Problems of the Self</w:t>
      </w:r>
      <w:r w:rsidRPr="00711A12">
        <w:rPr>
          <w:rFonts w:ascii="Times New Roman" w:hAnsi="Times New Roman" w:cs="Times New Roman"/>
          <w:sz w:val="24"/>
          <w:szCs w:val="24"/>
        </w:rPr>
        <w:t>,</w:t>
      </w:r>
      <w:r w:rsidR="00902A41">
        <w:rPr>
          <w:rFonts w:ascii="Times New Roman" w:hAnsi="Times New Roman" w:cs="Times New Roman"/>
          <w:sz w:val="24"/>
          <w:szCs w:val="24"/>
        </w:rPr>
        <w:t xml:space="preserve"> Cambridge: CUP 1973,</w:t>
      </w:r>
      <w:r w:rsidRPr="00711A12">
        <w:rPr>
          <w:rFonts w:ascii="Times New Roman" w:hAnsi="Times New Roman" w:cs="Times New Roman"/>
          <w:sz w:val="24"/>
          <w:szCs w:val="24"/>
        </w:rPr>
        <w:t xml:space="preserve"> 136</w:t>
      </w:r>
      <w:r w:rsidR="007F0C0C" w:rsidRPr="00711A12">
        <w:rPr>
          <w:rFonts w:ascii="Times New Roman" w:hAnsi="Times New Roman" w:cs="Times New Roman"/>
          <w:iCs/>
          <w:sz w:val="24"/>
          <w:szCs w:val="24"/>
        </w:rPr>
        <w:t>–</w:t>
      </w:r>
      <w:r w:rsidRPr="00711A12">
        <w:rPr>
          <w:rFonts w:ascii="Times New Roman" w:hAnsi="Times New Roman" w:cs="Times New Roman"/>
          <w:sz w:val="24"/>
          <w:szCs w:val="24"/>
        </w:rPr>
        <w:t>151.</w:t>
      </w:r>
    </w:p>
    <w:p w14:paraId="277A19FB" w14:textId="65758D3A" w:rsidR="00831EE2" w:rsidRPr="00711A12" w:rsidRDefault="00831EE2" w:rsidP="00711A12">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Williams, Michael (1999): “Skepticism”, in </w:t>
      </w:r>
      <w:r w:rsidRPr="00831EE2">
        <w:rPr>
          <w:rFonts w:ascii="Times New Roman" w:hAnsi="Times New Roman" w:cs="Times New Roman"/>
          <w:i/>
          <w:iCs/>
          <w:sz w:val="24"/>
          <w:szCs w:val="24"/>
        </w:rPr>
        <w:t>The Blackwell Guide to Epistemology</w:t>
      </w:r>
      <w:r>
        <w:rPr>
          <w:rFonts w:ascii="Times New Roman" w:hAnsi="Times New Roman" w:cs="Times New Roman"/>
          <w:sz w:val="24"/>
          <w:szCs w:val="24"/>
        </w:rPr>
        <w:t>, ed. by Greco/Sosa, Oxford: Blackwell, 35–69.</w:t>
      </w:r>
    </w:p>
    <w:p w14:paraId="07AAB117" w14:textId="4B231A05" w:rsidR="00711A12" w:rsidRPr="007F3ED8" w:rsidRDefault="00711A12" w:rsidP="007F3ED8">
      <w:pPr>
        <w:spacing w:after="0" w:line="360" w:lineRule="auto"/>
        <w:ind w:left="720" w:hanging="720"/>
        <w:jc w:val="both"/>
        <w:rPr>
          <w:rFonts w:ascii="Times New Roman" w:hAnsi="Times New Roman" w:cs="Times New Roman"/>
          <w:i/>
          <w:iCs/>
          <w:sz w:val="24"/>
          <w:szCs w:val="24"/>
        </w:rPr>
      </w:pPr>
      <w:proofErr w:type="spellStart"/>
      <w:r w:rsidRPr="00711A12">
        <w:rPr>
          <w:rFonts w:ascii="Times New Roman" w:hAnsi="Times New Roman" w:cs="Times New Roman"/>
          <w:iCs/>
          <w:sz w:val="24"/>
          <w:szCs w:val="24"/>
        </w:rPr>
        <w:t>Zagzebski</w:t>
      </w:r>
      <w:proofErr w:type="spellEnd"/>
      <w:r w:rsidRPr="00711A12">
        <w:rPr>
          <w:rFonts w:ascii="Times New Roman" w:hAnsi="Times New Roman" w:cs="Times New Roman"/>
          <w:iCs/>
          <w:sz w:val="24"/>
          <w:szCs w:val="24"/>
        </w:rPr>
        <w:t>, L</w:t>
      </w:r>
      <w:r w:rsidR="007619F9">
        <w:rPr>
          <w:rFonts w:ascii="Times New Roman" w:hAnsi="Times New Roman" w:cs="Times New Roman"/>
          <w:iCs/>
          <w:sz w:val="24"/>
          <w:szCs w:val="24"/>
        </w:rPr>
        <w:t>inda</w:t>
      </w:r>
      <w:r w:rsidRPr="00711A12">
        <w:rPr>
          <w:rFonts w:ascii="Times New Roman" w:hAnsi="Times New Roman" w:cs="Times New Roman"/>
          <w:iCs/>
          <w:sz w:val="24"/>
          <w:szCs w:val="24"/>
        </w:rPr>
        <w:t xml:space="preserve"> </w:t>
      </w:r>
      <w:r w:rsidR="007619F9">
        <w:rPr>
          <w:rFonts w:ascii="Times New Roman" w:hAnsi="Times New Roman" w:cs="Times New Roman"/>
          <w:iCs/>
          <w:sz w:val="24"/>
          <w:szCs w:val="24"/>
        </w:rPr>
        <w:t>(</w:t>
      </w:r>
      <w:r w:rsidRPr="00711A12">
        <w:rPr>
          <w:rFonts w:ascii="Times New Roman" w:hAnsi="Times New Roman" w:cs="Times New Roman"/>
          <w:iCs/>
          <w:sz w:val="24"/>
          <w:szCs w:val="24"/>
        </w:rPr>
        <w:t>1996</w:t>
      </w:r>
      <w:r w:rsidR="007619F9">
        <w:rPr>
          <w:rFonts w:ascii="Times New Roman" w:hAnsi="Times New Roman" w:cs="Times New Roman"/>
          <w:iCs/>
          <w:sz w:val="24"/>
          <w:szCs w:val="24"/>
        </w:rPr>
        <w:t>):</w:t>
      </w:r>
      <w:r w:rsidRPr="00711A12">
        <w:rPr>
          <w:rFonts w:ascii="Times New Roman" w:hAnsi="Times New Roman" w:cs="Times New Roman"/>
          <w:iCs/>
          <w:sz w:val="24"/>
          <w:szCs w:val="24"/>
        </w:rPr>
        <w:t xml:space="preserve"> </w:t>
      </w:r>
      <w:r w:rsidRPr="00711A12">
        <w:rPr>
          <w:rFonts w:ascii="Times New Roman" w:hAnsi="Times New Roman" w:cs="Times New Roman"/>
          <w:i/>
          <w:iCs/>
          <w:sz w:val="24"/>
          <w:szCs w:val="24"/>
        </w:rPr>
        <w:t>Virtues of the Mind. An inquiry into the nature of virtue and the ethical foundations of knowledge</w:t>
      </w:r>
      <w:r w:rsidRPr="00711A12">
        <w:rPr>
          <w:rFonts w:ascii="Times New Roman" w:hAnsi="Times New Roman" w:cs="Times New Roman"/>
          <w:iCs/>
          <w:sz w:val="24"/>
          <w:szCs w:val="24"/>
        </w:rPr>
        <w:t>, Cambridge: CUP.</w:t>
      </w:r>
    </w:p>
    <w:sectPr w:rsidR="00711A12" w:rsidRPr="007F3ED8" w:rsidSect="00BB3B1A">
      <w:footnotePr>
        <w:numFmt w:val="chicago"/>
      </w:footnotePr>
      <w:endnotePr>
        <w:numFmt w:val="decimal"/>
      </w:endnotePr>
      <w:pgSz w:w="11900" w:h="16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7DC7D" w14:textId="77777777" w:rsidR="008A4C37" w:rsidRDefault="008A4C37" w:rsidP="00ED67C6">
      <w:pPr>
        <w:spacing w:after="0" w:line="240" w:lineRule="auto"/>
      </w:pPr>
      <w:r>
        <w:separator/>
      </w:r>
    </w:p>
  </w:endnote>
  <w:endnote w:type="continuationSeparator" w:id="0">
    <w:p w14:paraId="15056B49" w14:textId="77777777" w:rsidR="008A4C37" w:rsidRDefault="008A4C37" w:rsidP="00ED67C6">
      <w:pPr>
        <w:spacing w:after="0" w:line="240" w:lineRule="auto"/>
      </w:pPr>
      <w:r>
        <w:continuationSeparator/>
      </w:r>
    </w:p>
  </w:endnote>
  <w:endnote w:id="1">
    <w:p w14:paraId="19392CF8" w14:textId="3445CBB4" w:rsidR="007F0C0C" w:rsidRPr="008306D2" w:rsidRDefault="007F0C0C">
      <w:pPr>
        <w:pStyle w:val="Endnotentext"/>
        <w:rPr>
          <w:color w:val="000000" w:themeColor="text1"/>
        </w:rPr>
      </w:pPr>
      <w:r w:rsidRPr="008306D2">
        <w:rPr>
          <w:rStyle w:val="Endnotenzeichen"/>
          <w:color w:val="000000" w:themeColor="text1"/>
        </w:rPr>
        <w:endnoteRef/>
      </w:r>
      <w:r w:rsidRPr="008306D2">
        <w:rPr>
          <w:color w:val="000000" w:themeColor="text1"/>
        </w:rPr>
        <w:t xml:space="preserve"> </w:t>
      </w:r>
      <w:r w:rsidRPr="008306D2">
        <w:rPr>
          <w:color w:val="000000" w:themeColor="text1"/>
          <w:lang w:val="en-GB"/>
        </w:rPr>
        <w:t xml:space="preserve">The reactions might come close to or </w:t>
      </w:r>
      <w:r w:rsidR="00B5003C" w:rsidRPr="008306D2">
        <w:rPr>
          <w:color w:val="000000" w:themeColor="text1"/>
          <w:lang w:val="en-GB"/>
        </w:rPr>
        <w:t xml:space="preserve">might </w:t>
      </w:r>
      <w:r w:rsidRPr="008306D2">
        <w:rPr>
          <w:color w:val="000000" w:themeColor="text1"/>
          <w:lang w:val="en-GB"/>
        </w:rPr>
        <w:t>be sometimes identical with Strawson’s (1962) reactive attitudes (resentment, indignation, guilt, gratitude, …).</w:t>
      </w:r>
    </w:p>
  </w:endnote>
  <w:endnote w:id="2">
    <w:p w14:paraId="154D2513" w14:textId="0C58FC38"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See, for instance, </w:t>
      </w:r>
      <w:r w:rsidR="00831EE2" w:rsidRPr="008306D2">
        <w:rPr>
          <w:color w:val="000000" w:themeColor="text1"/>
        </w:rPr>
        <w:t xml:space="preserve">Williams (1999: 35). For a good reader </w:t>
      </w:r>
      <w:r w:rsidR="00B3314F" w:rsidRPr="008306D2">
        <w:rPr>
          <w:color w:val="000000" w:themeColor="text1"/>
        </w:rPr>
        <w:t>about</w:t>
      </w:r>
      <w:r w:rsidR="00831EE2" w:rsidRPr="008306D2">
        <w:rPr>
          <w:color w:val="000000" w:themeColor="text1"/>
        </w:rPr>
        <w:t xml:space="preserve"> contemporary classics on skepticism about the external world, see </w:t>
      </w:r>
      <w:r w:rsidRPr="008306D2">
        <w:rPr>
          <w:color w:val="000000" w:themeColor="text1"/>
        </w:rPr>
        <w:t>DeRose/Warfield (1999).</w:t>
      </w:r>
    </w:p>
  </w:endnote>
  <w:endnote w:id="3">
    <w:p w14:paraId="7E42E9DB" w14:textId="47B23FC4"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While </w:t>
      </w:r>
      <w:r w:rsidRPr="008306D2">
        <w:rPr>
          <w:color w:val="000000" w:themeColor="text1"/>
        </w:rPr>
        <w:t xml:space="preserve">evidentialists deny that anything besides evidential considerations – i.e., facts indicating the truth of a proposition – can be reasons for belief, pragmatists argue that </w:t>
      </w:r>
      <w:r w:rsidRPr="008306D2">
        <w:rPr>
          <w:i/>
          <w:iCs/>
          <w:color w:val="000000" w:themeColor="text1"/>
        </w:rPr>
        <w:t>also</w:t>
      </w:r>
      <w:r w:rsidRPr="008306D2">
        <w:rPr>
          <w:color w:val="000000" w:themeColor="text1"/>
        </w:rPr>
        <w:t xml:space="preserve"> practical considerations – i.e., prudential or moral considerations that count in favour of holding a specific belief – can count as reasons for belief and thus determine what we ought to believe. For some influential cases for evidentialism, see Adler (2002); Kelly (2003); Shah (2006); Velleman (2000</w:t>
      </w:r>
      <w:r w:rsidR="00043C88" w:rsidRPr="008306D2">
        <w:rPr>
          <w:color w:val="000000" w:themeColor="text1"/>
        </w:rPr>
        <w:t>a</w:t>
      </w:r>
      <w:r w:rsidRPr="008306D2">
        <w:rPr>
          <w:color w:val="000000" w:themeColor="text1"/>
        </w:rPr>
        <w:t>); Wedgwood (2002). Recent pragmatists include McCormick (2015), Reisner (2009), and Rinard (2015; 2017; 2019; forthcoming)</w:t>
      </w:r>
      <w:r w:rsidR="008306D2">
        <w:rPr>
          <w:color w:val="000000" w:themeColor="text1"/>
        </w:rPr>
        <w:t>, as well as our contributors Crawford, Steglich-Petersen/Skipper, and Lord (see chs. 5–7 in this volume; esp.</w:t>
      </w:r>
      <w:r w:rsidRPr="008306D2">
        <w:rPr>
          <w:color w:val="000000" w:themeColor="text1"/>
        </w:rPr>
        <w:t xml:space="preserve"> Lord make</w:t>
      </w:r>
      <w:r w:rsidR="008306D2">
        <w:rPr>
          <w:color w:val="000000" w:themeColor="text1"/>
        </w:rPr>
        <w:t>s</w:t>
      </w:r>
      <w:r w:rsidRPr="008306D2">
        <w:rPr>
          <w:color w:val="000000" w:themeColor="text1"/>
        </w:rPr>
        <w:t xml:space="preserve"> a</w:t>
      </w:r>
      <w:r w:rsidR="008306D2">
        <w:rPr>
          <w:color w:val="000000" w:themeColor="text1"/>
        </w:rPr>
        <w:t>n extensive</w:t>
      </w:r>
      <w:r w:rsidRPr="008306D2">
        <w:rPr>
          <w:color w:val="000000" w:themeColor="text1"/>
        </w:rPr>
        <w:t xml:space="preserve"> case for a version of pragmatism when it comes to rationally suspending judgment</w:t>
      </w:r>
      <w:r w:rsidR="008306D2">
        <w:rPr>
          <w:color w:val="000000" w:themeColor="text1"/>
        </w:rPr>
        <w:t>)</w:t>
      </w:r>
      <w:r w:rsidRPr="008306D2">
        <w:rPr>
          <w:color w:val="000000" w:themeColor="text1"/>
        </w:rPr>
        <w:t>.</w:t>
      </w:r>
      <w:r w:rsidR="00B5003C" w:rsidRPr="008306D2">
        <w:rPr>
          <w:color w:val="000000" w:themeColor="text1"/>
        </w:rPr>
        <w:t xml:space="preserve"> It is noteworthy that some epistemologists think that not only </w:t>
      </w:r>
      <w:r w:rsidR="00B5003C" w:rsidRPr="008306D2">
        <w:rPr>
          <w:i/>
          <w:iCs/>
          <w:color w:val="000000" w:themeColor="text1"/>
        </w:rPr>
        <w:t>reasons</w:t>
      </w:r>
      <w:r w:rsidR="00B5003C" w:rsidRPr="008306D2">
        <w:rPr>
          <w:color w:val="000000" w:themeColor="text1"/>
        </w:rPr>
        <w:t xml:space="preserve"> are relevant for determining what we ought to believe: pragmatic encroachers (see note 31 below for references) argue that what counts as sufficient evidence is determined by the practical stakes at play in believing; not all of them would accept that the practical stakes can enter as reasons to believe (cf. the distinction in Crawford’s contribution, ch. 5 of this volume, sect. 2). </w:t>
      </w:r>
    </w:p>
  </w:endnote>
  <w:endnote w:id="4">
    <w:p w14:paraId="10D6168F" w14:textId="3ACBD427" w:rsidR="007F0C0C" w:rsidRPr="008306D2" w:rsidRDefault="007F0C0C">
      <w:pPr>
        <w:pStyle w:val="Endnotentext"/>
        <w:rPr>
          <w:color w:val="000000" w:themeColor="text1"/>
        </w:rPr>
      </w:pPr>
      <w:r w:rsidRPr="008306D2">
        <w:rPr>
          <w:rStyle w:val="Endnotenzeichen"/>
          <w:color w:val="000000" w:themeColor="text1"/>
        </w:rPr>
        <w:endnoteRef/>
      </w:r>
      <w:r w:rsidRPr="008306D2">
        <w:rPr>
          <w:color w:val="000000" w:themeColor="text1"/>
        </w:rPr>
        <w:t xml:space="preserve"> The account of rationality as responding correctly to one’s apparent reasons – i.e., the reasons one would have if one’s beliefs were true – </w:t>
      </w:r>
      <w:r w:rsidR="00D40D57" w:rsidRPr="008306D2">
        <w:rPr>
          <w:color w:val="000000" w:themeColor="text1"/>
        </w:rPr>
        <w:t>is associated with</w:t>
      </w:r>
      <w:r w:rsidRPr="008306D2">
        <w:rPr>
          <w:color w:val="000000" w:themeColor="text1"/>
        </w:rPr>
        <w:t xml:space="preserve"> Parfit (2001; 2011),</w:t>
      </w:r>
      <w:r w:rsidR="00D40D57" w:rsidRPr="008306D2">
        <w:rPr>
          <w:color w:val="000000" w:themeColor="text1"/>
        </w:rPr>
        <w:t xml:space="preserve"> and was further spelled out by</w:t>
      </w:r>
      <w:r w:rsidRPr="008306D2">
        <w:rPr>
          <w:color w:val="000000" w:themeColor="text1"/>
        </w:rPr>
        <w:t xml:space="preserve"> Schroeder (2009)</w:t>
      </w:r>
      <w:r w:rsidR="00EC5591" w:rsidRPr="008306D2">
        <w:rPr>
          <w:color w:val="000000" w:themeColor="text1"/>
        </w:rPr>
        <w:t xml:space="preserve"> (for instrumental rationality)</w:t>
      </w:r>
      <w:r w:rsidRPr="008306D2">
        <w:rPr>
          <w:color w:val="000000" w:themeColor="text1"/>
        </w:rPr>
        <w:t>, and Way (2009</w:t>
      </w:r>
      <w:r w:rsidR="00EC5591" w:rsidRPr="008306D2">
        <w:rPr>
          <w:color w:val="000000" w:themeColor="text1"/>
        </w:rPr>
        <w:t>; 2010</w:t>
      </w:r>
      <w:r w:rsidRPr="008306D2">
        <w:rPr>
          <w:color w:val="000000" w:themeColor="text1"/>
        </w:rPr>
        <w:t>).</w:t>
      </w:r>
      <w:r w:rsidR="008306D2">
        <w:rPr>
          <w:color w:val="000000" w:themeColor="text1"/>
        </w:rPr>
        <w:t xml:space="preserve"> For a proposal of how to reconcile rationality as coherence and rationality as responding correctly to reasons, cf. the contribution by Ernst (</w:t>
      </w:r>
      <w:r w:rsidR="008306D2">
        <w:rPr>
          <w:color w:val="000000" w:themeColor="text1"/>
        </w:rPr>
        <w:t>ch. 9).</w:t>
      </w:r>
    </w:p>
  </w:endnote>
  <w:endnote w:id="5">
    <w:p w14:paraId="3C6B4CAE" w14:textId="7C1A2C3A" w:rsidR="007F0C0C" w:rsidRPr="008306D2" w:rsidRDefault="007F0C0C" w:rsidP="00C53A1A">
      <w:pPr>
        <w:pStyle w:val="Endnotentext"/>
        <w:rPr>
          <w:color w:val="000000" w:themeColor="text1"/>
        </w:rPr>
      </w:pPr>
      <w:r w:rsidRPr="008306D2">
        <w:rPr>
          <w:rStyle w:val="Endnotenzeichen"/>
          <w:color w:val="000000" w:themeColor="text1"/>
        </w:rPr>
        <w:endnoteRef/>
      </w:r>
      <w:r w:rsidRPr="008306D2">
        <w:rPr>
          <w:color w:val="000000" w:themeColor="text1"/>
        </w:rPr>
        <w:t xml:space="preserve"> “Rationality requires of us that, if we intend an end and believe some means is necessary to that end, then we intend the means. This has to be a requirement of rationality. A person is necessarily irrational if she does not intend whatever she believes is a necessary means to an end she intends” (Broome 2005: 2).</w:t>
      </w:r>
    </w:p>
  </w:endnote>
  <w:endnote w:id="6">
    <w:p w14:paraId="34099D6C" w14:textId="24CDBE9A" w:rsidR="007F0C0C" w:rsidRPr="008306D2" w:rsidRDefault="007F0C0C" w:rsidP="00EF3A83">
      <w:pPr>
        <w:pStyle w:val="Endnotentext"/>
        <w:rPr>
          <w:color w:val="000000" w:themeColor="text1"/>
        </w:rPr>
      </w:pPr>
      <w:r w:rsidRPr="008306D2">
        <w:rPr>
          <w:rStyle w:val="Endnotenzeichen"/>
          <w:color w:val="000000" w:themeColor="text1"/>
        </w:rPr>
        <w:endnoteRef/>
      </w:r>
      <w:r w:rsidRPr="008306D2">
        <w:rPr>
          <w:color w:val="000000" w:themeColor="text1"/>
        </w:rPr>
        <w:t xml:space="preserve"> See </w:t>
      </w:r>
      <w:r w:rsidRPr="008306D2">
        <w:rPr>
          <w:color w:val="000000" w:themeColor="text1"/>
        </w:rPr>
        <w:t>Kiesewetter (2017) and Lord (2018), who argue that no formulation of the coherentist requirements of rationality can make it intelligible why we ought to be rational or why we have reason to be rational</w:t>
      </w:r>
      <w:r w:rsidR="00D40D57" w:rsidRPr="008306D2">
        <w:rPr>
          <w:color w:val="000000" w:themeColor="text1"/>
        </w:rPr>
        <w:t xml:space="preserve">; </w:t>
      </w:r>
      <w:r w:rsidRPr="008306D2">
        <w:rPr>
          <w:color w:val="000000" w:themeColor="text1"/>
        </w:rPr>
        <w:t xml:space="preserve">see also Kolodny </w:t>
      </w:r>
      <w:r w:rsidR="00D40D57" w:rsidRPr="008306D2">
        <w:rPr>
          <w:color w:val="000000" w:themeColor="text1"/>
        </w:rPr>
        <w:t>(</w:t>
      </w:r>
      <w:r w:rsidRPr="008306D2">
        <w:rPr>
          <w:color w:val="000000" w:themeColor="text1"/>
        </w:rPr>
        <w:t>2005</w:t>
      </w:r>
      <w:r w:rsidR="00D40D57" w:rsidRPr="008306D2">
        <w:rPr>
          <w:color w:val="000000" w:themeColor="text1"/>
        </w:rPr>
        <w:t>)</w:t>
      </w:r>
      <w:r w:rsidRPr="008306D2">
        <w:rPr>
          <w:color w:val="000000" w:themeColor="text1"/>
        </w:rPr>
        <w:t xml:space="preserve">, who motivated their accounts. </w:t>
      </w:r>
      <w:r w:rsidR="00D40D57" w:rsidRPr="008306D2">
        <w:rPr>
          <w:color w:val="000000" w:themeColor="text1"/>
        </w:rPr>
        <w:t>Kiesewetter and Lord</w:t>
      </w:r>
      <w:r w:rsidRPr="008306D2">
        <w:rPr>
          <w:color w:val="000000" w:themeColor="text1"/>
        </w:rPr>
        <w:t xml:space="preserve"> instead propose that we should understand rationality as responding correctly to our (available) reasons, i.e., the reasons that are epistemically accessible or possessed by us. Note that these accounts are quite different from the accounts of rationality as responding correctly to </w:t>
      </w:r>
      <w:r w:rsidRPr="008306D2">
        <w:rPr>
          <w:i/>
          <w:iCs/>
          <w:color w:val="000000" w:themeColor="text1"/>
        </w:rPr>
        <w:t>apparent</w:t>
      </w:r>
      <w:r w:rsidRPr="008306D2">
        <w:rPr>
          <w:color w:val="000000" w:themeColor="text1"/>
        </w:rPr>
        <w:t xml:space="preserve"> reasons mentioned in note 4 above.</w:t>
      </w:r>
    </w:p>
  </w:endnote>
  <w:endnote w:id="7">
    <w:p w14:paraId="5C80E29B" w14:textId="11D0264E"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Wedgwood (2017: 41</w:t>
      </w:r>
      <w:r w:rsidR="00585EC0" w:rsidRPr="008306D2">
        <w:rPr>
          <w:color w:val="000000" w:themeColor="text1"/>
        </w:rPr>
        <w:t>–</w:t>
      </w:r>
      <w:r w:rsidRPr="008306D2">
        <w:rPr>
          <w:color w:val="000000" w:themeColor="text1"/>
        </w:rPr>
        <w:t xml:space="preserve">52) argues that in such cases, there are two independent requirements at play: although we ought to believe what is prudentially best according to the </w:t>
      </w:r>
      <w:r w:rsidR="00132458" w:rsidRPr="008306D2">
        <w:rPr>
          <w:color w:val="000000" w:themeColor="text1"/>
        </w:rPr>
        <w:t>“</w:t>
      </w:r>
      <w:r w:rsidRPr="008306D2">
        <w:rPr>
          <w:color w:val="000000" w:themeColor="text1"/>
        </w:rPr>
        <w:t>wrong kind of reasons</w:t>
      </w:r>
      <w:r w:rsidR="00132458" w:rsidRPr="008306D2">
        <w:rPr>
          <w:color w:val="000000" w:themeColor="text1"/>
        </w:rPr>
        <w:t>,”</w:t>
      </w:r>
      <w:r w:rsidRPr="008306D2">
        <w:rPr>
          <w:color w:val="000000" w:themeColor="text1"/>
        </w:rPr>
        <w:t xml:space="preserve"> we ought to believe what is epistemically rational to believe according to the </w:t>
      </w:r>
      <w:r w:rsidR="00D40D57" w:rsidRPr="008306D2">
        <w:rPr>
          <w:color w:val="000000" w:themeColor="text1"/>
        </w:rPr>
        <w:t>“</w:t>
      </w:r>
      <w:r w:rsidRPr="008306D2">
        <w:rPr>
          <w:color w:val="000000" w:themeColor="text1"/>
        </w:rPr>
        <w:t>right kind of reasons.</w:t>
      </w:r>
      <w:r w:rsidR="00D40D57" w:rsidRPr="008306D2">
        <w:rPr>
          <w:color w:val="000000" w:themeColor="text1"/>
        </w:rPr>
        <w:t>”</w:t>
      </w:r>
      <w:r w:rsidRPr="008306D2">
        <w:rPr>
          <w:color w:val="000000" w:themeColor="text1"/>
        </w:rPr>
        <w:t xml:space="preserve"> There is no question, according to Wedgwood, what to believe </w:t>
      </w:r>
      <w:r w:rsidR="00260876" w:rsidRPr="008306D2">
        <w:rPr>
          <w:color w:val="000000" w:themeColor="text1"/>
        </w:rPr>
        <w:t>“</w:t>
      </w:r>
      <w:r w:rsidRPr="008306D2">
        <w:rPr>
          <w:color w:val="000000" w:themeColor="text1"/>
        </w:rPr>
        <w:t>all things considered.</w:t>
      </w:r>
      <w:r w:rsidR="00260876" w:rsidRPr="008306D2">
        <w:rPr>
          <w:color w:val="000000" w:themeColor="text1"/>
        </w:rPr>
        <w:t>”</w:t>
      </w:r>
      <w:r w:rsidRPr="008306D2">
        <w:rPr>
          <w:color w:val="000000" w:themeColor="text1"/>
        </w:rPr>
        <w:t xml:space="preserve"> See </w:t>
      </w:r>
      <w:r w:rsidRPr="008306D2">
        <w:rPr>
          <w:color w:val="000000" w:themeColor="text1"/>
        </w:rPr>
        <w:t>Meylan (ms), Rinard (2017; 2019) as well as Crawford (this volume, ch. 5</w:t>
      </w:r>
      <w:r w:rsidR="00C737E6" w:rsidRPr="008306D2">
        <w:rPr>
          <w:color w:val="000000" w:themeColor="text1"/>
        </w:rPr>
        <w:t>, sect. 2</w:t>
      </w:r>
      <w:r w:rsidRPr="008306D2">
        <w:rPr>
          <w:color w:val="000000" w:themeColor="text1"/>
        </w:rPr>
        <w:t xml:space="preserve">) for some disagreement. I argue in Schmidt (2017) that there is </w:t>
      </w:r>
      <w:r w:rsidRPr="008306D2">
        <w:rPr>
          <w:i/>
          <w:iCs/>
          <w:color w:val="000000" w:themeColor="text1"/>
        </w:rPr>
        <w:t>a sense</w:t>
      </w:r>
      <w:r w:rsidRPr="008306D2">
        <w:rPr>
          <w:color w:val="000000" w:themeColor="text1"/>
        </w:rPr>
        <w:t xml:space="preserve"> in which we </w:t>
      </w:r>
      <w:r w:rsidR="00D40D57" w:rsidRPr="008306D2">
        <w:rPr>
          <w:color w:val="000000" w:themeColor="text1"/>
        </w:rPr>
        <w:t>“</w:t>
      </w:r>
      <w:r w:rsidRPr="008306D2">
        <w:rPr>
          <w:color w:val="000000" w:themeColor="text1"/>
        </w:rPr>
        <w:t>ought to believe</w:t>
      </w:r>
      <w:r w:rsidR="00D40D57" w:rsidRPr="008306D2">
        <w:rPr>
          <w:color w:val="000000" w:themeColor="text1"/>
        </w:rPr>
        <w:t>”</w:t>
      </w:r>
      <w:r w:rsidRPr="008306D2">
        <w:rPr>
          <w:color w:val="000000" w:themeColor="text1"/>
        </w:rPr>
        <w:t xml:space="preserve"> what is best to believe in the same way as we ought to do what is best to do.</w:t>
      </w:r>
      <w:r w:rsidR="00260876" w:rsidRPr="008306D2">
        <w:rPr>
          <w:color w:val="000000" w:themeColor="text1"/>
        </w:rPr>
        <w:t xml:space="preserve"> See also the contribution by Coates (ch. </w:t>
      </w:r>
      <w:r w:rsidR="00926CC9" w:rsidRPr="008306D2">
        <w:rPr>
          <w:color w:val="000000" w:themeColor="text1"/>
        </w:rPr>
        <w:t>10, sect. 3</w:t>
      </w:r>
      <w:r w:rsidR="00260876" w:rsidRPr="008306D2">
        <w:rPr>
          <w:color w:val="000000" w:themeColor="text1"/>
        </w:rPr>
        <w:t xml:space="preserve">) for some arguments that the “all-things-considered” question is meaningful, especially when it comes to </w:t>
      </w:r>
      <w:r w:rsidR="00D40D57" w:rsidRPr="008306D2">
        <w:rPr>
          <w:color w:val="000000" w:themeColor="text1"/>
        </w:rPr>
        <w:t>when</w:t>
      </w:r>
      <w:r w:rsidR="00260876" w:rsidRPr="008306D2">
        <w:rPr>
          <w:color w:val="000000" w:themeColor="text1"/>
        </w:rPr>
        <w:t xml:space="preserve"> we ought to blame.</w:t>
      </w:r>
    </w:p>
  </w:endnote>
  <w:endnote w:id="8">
    <w:p w14:paraId="7EC60278" w14:textId="079EFC65"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Martina Lindner, Matthew Chrisman, as well as Benoit Gaultier all discuss the ethics of belief as being concerned with how we influence</w:t>
      </w:r>
      <w:r w:rsidR="00E1137C" w:rsidRPr="008306D2">
        <w:rPr>
          <w:color w:val="000000" w:themeColor="text1"/>
        </w:rPr>
        <w:t>, manage, or control our beliefs through prior activity</w:t>
      </w:r>
      <w:r w:rsidRPr="008306D2">
        <w:rPr>
          <w:color w:val="000000" w:themeColor="text1"/>
        </w:rPr>
        <w:t xml:space="preserve"> (see chapters 1</w:t>
      </w:r>
      <w:r w:rsidR="00585EC0" w:rsidRPr="008306D2">
        <w:rPr>
          <w:color w:val="000000" w:themeColor="text1"/>
        </w:rPr>
        <w:t>–</w:t>
      </w:r>
      <w:r w:rsidRPr="008306D2">
        <w:rPr>
          <w:color w:val="000000" w:themeColor="text1"/>
        </w:rPr>
        <w:t>3)</w:t>
      </w:r>
      <w:r w:rsidR="00926CC9" w:rsidRPr="008306D2">
        <w:rPr>
          <w:color w:val="000000" w:themeColor="text1"/>
        </w:rPr>
        <w:t>, though Lindner ultimately views the control that we have over our beliefs as being very limited</w:t>
      </w:r>
      <w:r w:rsidRPr="008306D2">
        <w:rPr>
          <w:color w:val="000000" w:themeColor="text1"/>
        </w:rPr>
        <w:t xml:space="preserve">. I argue in my contribution (chapter </w:t>
      </w:r>
      <w:r w:rsidR="00D40D57" w:rsidRPr="008306D2">
        <w:rPr>
          <w:color w:val="000000" w:themeColor="text1"/>
        </w:rPr>
        <w:t>8</w:t>
      </w:r>
      <w:r w:rsidRPr="008306D2">
        <w:rPr>
          <w:color w:val="000000" w:themeColor="text1"/>
        </w:rPr>
        <w:t>) that we need to keep rational and moral criticism distinct in order to understand responsibility for attitudes.</w:t>
      </w:r>
    </w:p>
  </w:endnote>
  <w:endnote w:id="9">
    <w:p w14:paraId="491FAAC2" w14:textId="73E85368"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See McCormick (2015</w:t>
      </w:r>
      <w:r w:rsidR="00926CC9" w:rsidRPr="008306D2">
        <w:rPr>
          <w:color w:val="000000" w:themeColor="text1"/>
        </w:rPr>
        <w:t>:</w:t>
      </w:r>
      <w:r w:rsidRPr="008306D2">
        <w:rPr>
          <w:color w:val="000000" w:themeColor="text1"/>
        </w:rPr>
        <w:t xml:space="preserve"> 1</w:t>
      </w:r>
      <w:r w:rsidR="00585EC0" w:rsidRPr="008306D2">
        <w:rPr>
          <w:color w:val="000000" w:themeColor="text1"/>
        </w:rPr>
        <w:t>–</w:t>
      </w:r>
      <w:r w:rsidRPr="008306D2">
        <w:rPr>
          <w:color w:val="000000" w:themeColor="text1"/>
        </w:rPr>
        <w:t>3) for how contemporary philosophers see a disparity between norms of belief and norms of action, so that belief requires its own kind of ethics (see esp. Adler 2002).</w:t>
      </w:r>
    </w:p>
  </w:endnote>
  <w:endnote w:id="10">
    <w:p w14:paraId="6B1E0211" w14:textId="108938E9"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In the doxastic realm, this line of thought is often traced back to Williams (1970) and Alston (1988). Adams (1985) is often cited as one of the first ones to defend our responsibility for attitudes</w:t>
      </w:r>
      <w:r w:rsidR="00926CC9" w:rsidRPr="008306D2">
        <w:rPr>
          <w:color w:val="000000" w:themeColor="text1"/>
        </w:rPr>
        <w:t xml:space="preserve"> more generally</w:t>
      </w:r>
      <w:r w:rsidRPr="008306D2">
        <w:rPr>
          <w:color w:val="000000" w:themeColor="text1"/>
        </w:rPr>
        <w:t>.</w:t>
      </w:r>
    </w:p>
  </w:endnote>
  <w:endnote w:id="11">
    <w:p w14:paraId="6DFB21D9" w14:textId="567DD6E4"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For some arguments see Bennett (1990), </w:t>
      </w:r>
      <w:r w:rsidRPr="008306D2">
        <w:rPr>
          <w:color w:val="000000" w:themeColor="text1"/>
        </w:rPr>
        <w:t>Hieronymi (2006), Schmidt (2016), Scott-Kakures (1994) and Williams (1970). A famous defense of the possibility of deciding to believe is Ginet (2001). McCormick (2015, ch. 6) argues that our beliefs are sometimes subject to the same kind of control as our actions are (guidance control).</w:t>
      </w:r>
    </w:p>
  </w:endnote>
  <w:endnote w:id="12">
    <w:p w14:paraId="564E7226" w14:textId="19F21E72"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Cf. </w:t>
      </w:r>
      <w:r w:rsidRPr="008306D2">
        <w:rPr>
          <w:color w:val="000000" w:themeColor="text1"/>
        </w:rPr>
        <w:t>Hieronymi’s definition of voluntariness (2006: 45</w:t>
      </w:r>
      <w:r w:rsidR="00585EC0" w:rsidRPr="008306D2">
        <w:rPr>
          <w:color w:val="000000" w:themeColor="text1"/>
        </w:rPr>
        <w:t>–</w:t>
      </w:r>
      <w:r w:rsidRPr="008306D2">
        <w:rPr>
          <w:color w:val="000000" w:themeColor="text1"/>
        </w:rPr>
        <w:t xml:space="preserve">49), which I adopt here. She is following Bennett’s (1990) definition. </w:t>
      </w:r>
      <w:r w:rsidRPr="008306D2">
        <w:rPr>
          <w:i/>
          <w:color w:val="000000" w:themeColor="text1"/>
        </w:rPr>
        <w:t>Prima facie</w:t>
      </w:r>
      <w:r w:rsidRPr="008306D2">
        <w:rPr>
          <w:color w:val="000000" w:themeColor="text1"/>
        </w:rPr>
        <w:t>, a lack of voluntary control might be controversial in the case of intentions. See Kavka (1983), however, for why intentions are as involuntary as any other mental state or attitude. See Soteriou (this volume, ch</w:t>
      </w:r>
      <w:r w:rsidR="00926CC9" w:rsidRPr="008306D2">
        <w:rPr>
          <w:color w:val="000000" w:themeColor="text1"/>
        </w:rPr>
        <w:t>. 12</w:t>
      </w:r>
      <w:r w:rsidRPr="008306D2">
        <w:rPr>
          <w:color w:val="000000" w:themeColor="text1"/>
        </w:rPr>
        <w:t>) on how we can be said to control our decisions (which might be construed as formings of intentions).</w:t>
      </w:r>
    </w:p>
  </w:endnote>
  <w:endnote w:id="13">
    <w:p w14:paraId="6EE379FD" w14:textId="1DCDE300"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However, John Hyman (2015) </w:t>
      </w:r>
      <w:r w:rsidR="00926CC9" w:rsidRPr="008306D2">
        <w:rPr>
          <w:color w:val="000000" w:themeColor="text1"/>
        </w:rPr>
        <w:t>argues</w:t>
      </w:r>
      <w:r w:rsidRPr="008306D2">
        <w:rPr>
          <w:color w:val="000000" w:themeColor="text1"/>
        </w:rPr>
        <w:t xml:space="preserve"> that even inanimate things, like the sun, can act (it is </w:t>
      </w:r>
      <w:r w:rsidRPr="008306D2">
        <w:rPr>
          <w:i/>
          <w:color w:val="000000" w:themeColor="text1"/>
        </w:rPr>
        <w:t>shining</w:t>
      </w:r>
      <w:r w:rsidRPr="008306D2">
        <w:rPr>
          <w:color w:val="000000" w:themeColor="text1"/>
        </w:rPr>
        <w:t>). I reserve “action” or “to act” here for full-blooded agency that is intentional under a description.</w:t>
      </w:r>
    </w:p>
  </w:endnote>
  <w:endnote w:id="14">
    <w:p w14:paraId="09793898" w14:textId="4C218FA0" w:rsidR="007F0C0C" w:rsidRPr="008306D2" w:rsidRDefault="007F0C0C">
      <w:pPr>
        <w:pStyle w:val="Endnotentext"/>
        <w:rPr>
          <w:color w:val="000000" w:themeColor="text1"/>
        </w:rPr>
      </w:pPr>
      <w:r w:rsidRPr="008306D2">
        <w:rPr>
          <w:rStyle w:val="Endnotenzeichen"/>
          <w:color w:val="000000" w:themeColor="text1"/>
        </w:rPr>
        <w:endnoteRef/>
      </w:r>
      <w:r w:rsidRPr="008306D2">
        <w:rPr>
          <w:color w:val="000000" w:themeColor="text1"/>
        </w:rPr>
        <w:t xml:space="preserve"> I use “mental normativity” here as referring to the phenomenon of normative standards governing our attitudes. One might also wish to point out that there are mental actions that are subject to normative standards. Mental actions, however, do not give rise to the problem of mental normativity because they are, per definition, under our voluntary control.</w:t>
      </w:r>
    </w:p>
  </w:endnote>
  <w:endnote w:id="15">
    <w:p w14:paraId="1CD9D01C" w14:textId="19B05790"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On more detailed versions of this problem, see our contributions by Chrisman (</w:t>
      </w:r>
      <w:r w:rsidR="00FE6609" w:rsidRPr="008306D2">
        <w:rPr>
          <w:color w:val="000000" w:themeColor="text1"/>
        </w:rPr>
        <w:t>ch. 3, sect. 2</w:t>
      </w:r>
      <w:r w:rsidRPr="008306D2">
        <w:rPr>
          <w:color w:val="000000" w:themeColor="text1"/>
        </w:rPr>
        <w:t>) and Schmidt (ch</w:t>
      </w:r>
      <w:r w:rsidR="00FE6609" w:rsidRPr="008306D2">
        <w:rPr>
          <w:color w:val="000000" w:themeColor="text1"/>
        </w:rPr>
        <w:t>. 8, sect. 3</w:t>
      </w:r>
      <w:r w:rsidRPr="008306D2">
        <w:rPr>
          <w:color w:val="000000" w:themeColor="text1"/>
        </w:rPr>
        <w:t xml:space="preserve">). Most contemporary philosophers phrase the puzzle terms of </w:t>
      </w:r>
      <w:r w:rsidRPr="008306D2">
        <w:rPr>
          <w:i/>
          <w:iCs/>
          <w:color w:val="000000" w:themeColor="text1"/>
        </w:rPr>
        <w:t>responsibility</w:t>
      </w:r>
      <w:r w:rsidRPr="008306D2">
        <w:rPr>
          <w:color w:val="000000" w:themeColor="text1"/>
        </w:rPr>
        <w:t xml:space="preserve">: How can we be </w:t>
      </w:r>
      <w:r w:rsidRPr="008306D2">
        <w:rPr>
          <w:i/>
          <w:color w:val="000000" w:themeColor="text1"/>
        </w:rPr>
        <w:t>responsible</w:t>
      </w:r>
      <w:r w:rsidRPr="008306D2">
        <w:rPr>
          <w:color w:val="000000" w:themeColor="text1"/>
        </w:rPr>
        <w:t xml:space="preserve"> for our mental states in the absence of voluntary control over them? McHugh </w:t>
      </w:r>
      <w:r w:rsidR="00D40D57" w:rsidRPr="008306D2">
        <w:rPr>
          <w:color w:val="000000" w:themeColor="text1"/>
        </w:rPr>
        <w:t xml:space="preserve">(2014) </w:t>
      </w:r>
      <w:r w:rsidRPr="008306D2">
        <w:rPr>
          <w:color w:val="000000" w:themeColor="text1"/>
        </w:rPr>
        <w:t xml:space="preserve">points out that the puzzle arises for norms and reasons if we assume some kind of “Ought implies Can”-principle. See also Alston (1988) and Owens (2000) for the puzzle in terms of norms and reasons. Somewhat oversimplifying, I will here view evaluations expressed in blame, praise, or various forms of reactive and moral attitudes (resentment, indignation, gratitude, guilt) as one form of normative evaluation among others which </w:t>
      </w:r>
      <w:r w:rsidRPr="008306D2">
        <w:rPr>
          <w:i/>
          <w:iCs/>
          <w:color w:val="000000" w:themeColor="text1"/>
        </w:rPr>
        <w:t>seem</w:t>
      </w:r>
      <w:r w:rsidRPr="008306D2">
        <w:rPr>
          <w:color w:val="000000" w:themeColor="text1"/>
        </w:rPr>
        <w:t xml:space="preserve"> to presuppose voluntary control.</w:t>
      </w:r>
    </w:p>
  </w:endnote>
  <w:endnote w:id="16">
    <w:p w14:paraId="61C39E19" w14:textId="77777777" w:rsidR="007F0C0C" w:rsidRPr="008306D2" w:rsidRDefault="007F0C0C" w:rsidP="00971CCB">
      <w:pPr>
        <w:pStyle w:val="Endnotentext"/>
        <w:rPr>
          <w:color w:val="000000" w:themeColor="text1"/>
        </w:rPr>
      </w:pPr>
      <w:r w:rsidRPr="008306D2">
        <w:rPr>
          <w:rStyle w:val="Endnotenzeichen"/>
          <w:color w:val="000000" w:themeColor="text1"/>
        </w:rPr>
        <w:endnoteRef/>
      </w:r>
      <w:r w:rsidRPr="008306D2">
        <w:rPr>
          <w:color w:val="000000" w:themeColor="text1"/>
        </w:rPr>
        <w:t xml:space="preserve"> Adams already spoke of an “ethics of motives, and more generally of states of mind” (1985: 12).</w:t>
      </w:r>
    </w:p>
  </w:endnote>
  <w:endnote w:id="17">
    <w:p w14:paraId="0081911A" w14:textId="77777777" w:rsidR="007F0C0C" w:rsidRPr="008306D2" w:rsidRDefault="007F0C0C" w:rsidP="007012B0">
      <w:pPr>
        <w:pStyle w:val="Endnotentext"/>
        <w:rPr>
          <w:color w:val="000000" w:themeColor="text1"/>
        </w:rPr>
      </w:pPr>
      <w:r w:rsidRPr="008306D2">
        <w:rPr>
          <w:rStyle w:val="Endnotenzeichen"/>
          <w:color w:val="000000" w:themeColor="text1"/>
        </w:rPr>
        <w:endnoteRef/>
      </w:r>
      <w:r w:rsidRPr="008306D2">
        <w:rPr>
          <w:color w:val="000000" w:themeColor="text1"/>
        </w:rPr>
        <w:t xml:space="preserve"> See esp. </w:t>
      </w:r>
      <w:r w:rsidRPr="008306D2">
        <w:rPr>
          <w:color w:val="000000" w:themeColor="text1"/>
        </w:rPr>
        <w:t>Ginet (2001), but also McCormick (2015), who refrains from calling the kind of control she has in mind for both action and belief “voluntary control.” She endorses an account for responsibility for hope that is along the lines of her account of doxastic control in McCormick (2017).</w:t>
      </w:r>
    </w:p>
  </w:endnote>
  <w:endnote w:id="18">
    <w:p w14:paraId="05A844CD" w14:textId="6D027545" w:rsidR="007F0C0C" w:rsidRPr="008306D2" w:rsidRDefault="007F0C0C" w:rsidP="007012B0">
      <w:pPr>
        <w:pStyle w:val="Endnotentext"/>
        <w:rPr>
          <w:color w:val="000000" w:themeColor="text1"/>
        </w:rPr>
      </w:pPr>
      <w:r w:rsidRPr="008306D2">
        <w:rPr>
          <w:rStyle w:val="Endnotenzeichen"/>
          <w:color w:val="000000" w:themeColor="text1"/>
        </w:rPr>
        <w:endnoteRef/>
      </w:r>
      <w:r w:rsidRPr="008306D2">
        <w:rPr>
          <w:color w:val="000000" w:themeColor="text1"/>
        </w:rPr>
        <w:t xml:space="preserve"> See, among others, Boyle (2013); </w:t>
      </w:r>
      <w:r w:rsidRPr="008306D2">
        <w:rPr>
          <w:color w:val="000000" w:themeColor="text1"/>
        </w:rPr>
        <w:t>Hieronymi (2006; 2008; 2009; 2014; ms); Montmarquet (2013); Raz (2011, esp.</w:t>
      </w:r>
      <w:r w:rsidR="00626235">
        <w:rPr>
          <w:color w:val="000000" w:themeColor="text1"/>
        </w:rPr>
        <w:t xml:space="preserve"> his</w:t>
      </w:r>
      <w:r w:rsidRPr="008306D2">
        <w:rPr>
          <w:color w:val="000000" w:themeColor="text1"/>
        </w:rPr>
        <w:t xml:space="preserve"> ch. 5 and part III); Smith (2005).</w:t>
      </w:r>
    </w:p>
  </w:endnote>
  <w:endnote w:id="19">
    <w:p w14:paraId="23642259" w14:textId="77777777" w:rsidR="007F0C0C" w:rsidRPr="008306D2" w:rsidRDefault="007F0C0C" w:rsidP="007012B0">
      <w:pPr>
        <w:pStyle w:val="Endnotentext"/>
        <w:rPr>
          <w:color w:val="000000" w:themeColor="text1"/>
        </w:rPr>
      </w:pPr>
      <w:r w:rsidRPr="008306D2">
        <w:rPr>
          <w:rStyle w:val="Endnotenzeichen"/>
          <w:color w:val="000000" w:themeColor="text1"/>
        </w:rPr>
        <w:endnoteRef/>
      </w:r>
      <w:r w:rsidRPr="008306D2">
        <w:rPr>
          <w:color w:val="000000" w:themeColor="text1"/>
        </w:rPr>
        <w:t xml:space="preserve"> See especially Adams (1985) and Owens (2000; 2017). Owens only denies “Ought implies Can” for beliefs and emotions, but not for intentions. According to Owens, we are responsible for our intentions in virtue of having </w:t>
      </w:r>
      <w:r w:rsidRPr="008306D2">
        <w:rPr>
          <w:i/>
          <w:iCs/>
          <w:color w:val="000000" w:themeColor="text1"/>
        </w:rPr>
        <w:t>reflective control</w:t>
      </w:r>
      <w:r w:rsidRPr="008306D2">
        <w:rPr>
          <w:color w:val="000000" w:themeColor="text1"/>
        </w:rPr>
        <w:t xml:space="preserve"> over them – a control we also exercise over actions, but which is different from voluntary control nevertheless.</w:t>
      </w:r>
    </w:p>
  </w:endnote>
  <w:endnote w:id="20">
    <w:p w14:paraId="5386864F" w14:textId="26833D54" w:rsidR="007F0C0C" w:rsidRPr="008306D2" w:rsidRDefault="007F0C0C" w:rsidP="007012B0">
      <w:pPr>
        <w:pStyle w:val="Endnotentext"/>
        <w:rPr>
          <w:color w:val="000000" w:themeColor="text1"/>
        </w:rPr>
      </w:pPr>
      <w:r w:rsidRPr="008306D2">
        <w:rPr>
          <w:rStyle w:val="Endnotenzeichen"/>
          <w:color w:val="000000" w:themeColor="text1"/>
        </w:rPr>
        <w:endnoteRef/>
      </w:r>
      <w:r w:rsidRPr="008306D2">
        <w:rPr>
          <w:color w:val="000000" w:themeColor="text1"/>
        </w:rPr>
        <w:t xml:space="preserve"> Direct responsibility for belief has most explicitly been denied by </w:t>
      </w:r>
      <w:r w:rsidRPr="008306D2">
        <w:rPr>
          <w:color w:val="000000" w:themeColor="text1"/>
        </w:rPr>
        <w:t>Meylan (2013; 2017) and Peels (2017). Also Chrisman’s account (2008; 2018; this volume) emphasizes forms of indirect control, but he distances himself from accounts that view doxastic agency as too external to belief.</w:t>
      </w:r>
      <w:r w:rsidR="00E1137C" w:rsidRPr="008306D2">
        <w:rPr>
          <w:color w:val="000000" w:themeColor="text1"/>
        </w:rPr>
        <w:t xml:space="preserve"> In this volume, Gaultier (ch. 4) argues that doxastic responsibility is to be explained in terms of indirect control. However, his position is original in that it denies that the relevant form of indirect control is voluntary control.</w:t>
      </w:r>
    </w:p>
  </w:endnote>
  <w:endnote w:id="21">
    <w:p w14:paraId="3BA02350" w14:textId="0B15746A" w:rsidR="007F0C0C" w:rsidRPr="008306D2" w:rsidRDefault="007F0C0C">
      <w:pPr>
        <w:pStyle w:val="Endnotentext"/>
        <w:rPr>
          <w:color w:val="000000" w:themeColor="text1"/>
        </w:rPr>
      </w:pPr>
      <w:r w:rsidRPr="008306D2">
        <w:rPr>
          <w:rStyle w:val="Endnotenzeichen"/>
          <w:color w:val="000000" w:themeColor="text1"/>
        </w:rPr>
        <w:endnoteRef/>
      </w:r>
      <w:r w:rsidRPr="008306D2">
        <w:rPr>
          <w:color w:val="000000" w:themeColor="text1"/>
        </w:rPr>
        <w:t xml:space="preserve"> This is the idea of </w:t>
      </w:r>
      <w:r w:rsidRPr="008306D2">
        <w:rPr>
          <w:color w:val="000000" w:themeColor="text1"/>
        </w:rPr>
        <w:t xml:space="preserve">Meylan (2013), titled </w:t>
      </w:r>
      <w:r w:rsidRPr="008306D2">
        <w:rPr>
          <w:i/>
          <w:iCs/>
          <w:color w:val="000000" w:themeColor="text1"/>
        </w:rPr>
        <w:t>Foundations of an Ethics of Belief</w:t>
      </w:r>
      <w:r w:rsidRPr="008306D2">
        <w:rPr>
          <w:color w:val="000000" w:themeColor="text1"/>
        </w:rPr>
        <w:t>.</w:t>
      </w:r>
      <w:r w:rsidR="00D40D57" w:rsidRPr="008306D2">
        <w:rPr>
          <w:color w:val="000000" w:themeColor="text1"/>
        </w:rPr>
        <w:t xml:space="preserve"> There are of course</w:t>
      </w:r>
      <w:r w:rsidR="00EA2160" w:rsidRPr="008306D2">
        <w:rPr>
          <w:color w:val="000000" w:themeColor="text1"/>
        </w:rPr>
        <w:t xml:space="preserve"> positions that do not neatly fit into one of the categories I present here. Next to Gaultier’s position in this volume (cf. last note), the position of Graham (2014) is to be mentioned, who thinks that we are never directly responsible for our actions, but only for our attitudes. He does not explicitly ground this direct responsibility in control, and thus most likely belongs to the same category as Adams and Owens (see note 19).</w:t>
      </w:r>
    </w:p>
  </w:endnote>
  <w:endnote w:id="22">
    <w:p w14:paraId="2DA293E5" w14:textId="48794BE7" w:rsidR="007F0C0C" w:rsidRPr="008306D2" w:rsidRDefault="007F0C0C" w:rsidP="008E64A9">
      <w:pPr>
        <w:pStyle w:val="Endnotentext"/>
        <w:rPr>
          <w:color w:val="000000" w:themeColor="text1"/>
        </w:rPr>
      </w:pPr>
      <w:r w:rsidRPr="008306D2">
        <w:rPr>
          <w:rStyle w:val="Endnotenzeichen"/>
          <w:color w:val="000000" w:themeColor="text1"/>
        </w:rPr>
        <w:endnoteRef/>
      </w:r>
      <w:r w:rsidRPr="008306D2">
        <w:rPr>
          <w:color w:val="000000" w:themeColor="text1"/>
        </w:rPr>
        <w:t xml:space="preserve"> For a discussion of the distinction between object-given and state-given (or right-kind and wrong-kind) reasons, see </w:t>
      </w:r>
      <w:r w:rsidRPr="008306D2">
        <w:rPr>
          <w:color w:val="000000" w:themeColor="text1"/>
        </w:rPr>
        <w:t>Gertken/Kiesewetter (2017). The labels “right kind” and “wrong kind” of reasons have their origin in a debate about fitting attitude accounts of value (see Rabinowicz/Rønnow-Rasmussen 2004). For some doubts about whether this distinction is applicable to intentions, see Heuer (2018). See Schmidt (</w:t>
      </w:r>
      <w:r w:rsidR="009A5E42" w:rsidRPr="008306D2">
        <w:rPr>
          <w:color w:val="000000" w:themeColor="text1"/>
        </w:rPr>
        <w:t xml:space="preserve">ch. 8 of </w:t>
      </w:r>
      <w:r w:rsidRPr="008306D2">
        <w:rPr>
          <w:color w:val="000000" w:themeColor="text1"/>
        </w:rPr>
        <w:t>this volume</w:t>
      </w:r>
      <w:r w:rsidR="009A5E42" w:rsidRPr="008306D2">
        <w:rPr>
          <w:color w:val="000000" w:themeColor="text1"/>
        </w:rPr>
        <w:t>, sect. 2</w:t>
      </w:r>
      <w:r w:rsidRPr="008306D2">
        <w:rPr>
          <w:color w:val="000000" w:themeColor="text1"/>
        </w:rPr>
        <w:t>) for some initial characterization of the two kinds of reasons.</w:t>
      </w:r>
    </w:p>
  </w:endnote>
  <w:endnote w:id="23">
    <w:p w14:paraId="23A1CC93" w14:textId="5271AE8A" w:rsidR="007F0C0C" w:rsidRPr="008306D2" w:rsidRDefault="007F0C0C">
      <w:pPr>
        <w:pStyle w:val="Endnotentext"/>
        <w:rPr>
          <w:color w:val="000000" w:themeColor="text1"/>
        </w:rPr>
      </w:pPr>
      <w:r w:rsidRPr="008306D2">
        <w:rPr>
          <w:rStyle w:val="Endnotenzeichen"/>
          <w:color w:val="000000" w:themeColor="text1"/>
        </w:rPr>
        <w:endnoteRef/>
      </w:r>
      <w:r w:rsidRPr="008306D2">
        <w:rPr>
          <w:color w:val="000000" w:themeColor="text1"/>
        </w:rPr>
        <w:t xml:space="preserve"> For proposals of how to weigh practical reasons for belief against epistemic reasons, see Reisner (2008; </w:t>
      </w:r>
      <w:r w:rsidRPr="008306D2">
        <w:rPr>
          <w:color w:val="000000" w:themeColor="text1"/>
        </w:rPr>
        <w:t xml:space="preserve">ms) and Steglich-Petersen/Skipper (forthcoming). McCormick (2017) proposes how to weigh different kinds of reasons for </w:t>
      </w:r>
      <w:r w:rsidRPr="008306D2">
        <w:rPr>
          <w:i/>
          <w:iCs/>
          <w:color w:val="000000" w:themeColor="text1"/>
        </w:rPr>
        <w:t>hope</w:t>
      </w:r>
      <w:r w:rsidRPr="008306D2">
        <w:rPr>
          <w:color w:val="000000" w:themeColor="text1"/>
        </w:rPr>
        <w:t xml:space="preserve"> with one another. For a critical voice on weighing both kinds of reasons, see, e.g., Papineau (2013</w:t>
      </w:r>
      <w:r w:rsidR="00452819" w:rsidRPr="008306D2">
        <w:rPr>
          <w:color w:val="000000" w:themeColor="text1"/>
        </w:rPr>
        <w:t xml:space="preserve">: </w:t>
      </w:r>
      <w:r w:rsidRPr="008306D2">
        <w:rPr>
          <w:color w:val="000000" w:themeColor="text1"/>
        </w:rPr>
        <w:t>70).</w:t>
      </w:r>
      <w:r w:rsidR="00820904" w:rsidRPr="008306D2">
        <w:rPr>
          <w:color w:val="000000" w:themeColor="text1"/>
        </w:rPr>
        <w:t xml:space="preserve"> There has been previous work on the kinds of norms that govern blaming-attitudes (see Coates/Tognazzini 2013; Coates 2016). In this volume, Coates pursues the ethics of blame further </w:t>
      </w:r>
      <w:r w:rsidR="00FE6609" w:rsidRPr="008306D2">
        <w:rPr>
          <w:color w:val="000000" w:themeColor="text1"/>
        </w:rPr>
        <w:t>(ch. 10).</w:t>
      </w:r>
    </w:p>
  </w:endnote>
  <w:endnote w:id="24">
    <w:p w14:paraId="5F3F4D40" w14:textId="15862713"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Recently, there have been arguments against the “normativity” of epistemic reasons</w:t>
      </w:r>
      <w:r w:rsidR="00B85D83" w:rsidRPr="008306D2">
        <w:rPr>
          <w:color w:val="000000" w:themeColor="text1"/>
        </w:rPr>
        <w:t xml:space="preserve">, see </w:t>
      </w:r>
      <w:r w:rsidR="00B85D83" w:rsidRPr="008306D2">
        <w:rPr>
          <w:color w:val="000000" w:themeColor="text1"/>
          <w:lang w:val="en-GB"/>
        </w:rPr>
        <w:t xml:space="preserve">Papineau (2013), </w:t>
      </w:r>
      <w:r w:rsidR="00B85D83" w:rsidRPr="008306D2">
        <w:rPr>
          <w:color w:val="000000" w:themeColor="text1"/>
          <w:lang w:val="en-GB"/>
        </w:rPr>
        <w:t>Rinard (2015), Glüer/Wikforss (2018), Maguire/Woods (forthcoming</w:t>
      </w:r>
      <w:r w:rsidR="00DE1DEA" w:rsidRPr="008306D2">
        <w:rPr>
          <w:color w:val="000000" w:themeColor="text1"/>
          <w:lang w:val="en-GB"/>
        </w:rPr>
        <w:t>; ms</w:t>
      </w:r>
      <w:r w:rsidR="00B85D83" w:rsidRPr="008306D2">
        <w:rPr>
          <w:color w:val="000000" w:themeColor="text1"/>
          <w:lang w:val="en-GB"/>
        </w:rPr>
        <w:t>), Mantel (2019); for a critical discussion, see Paakkunainen (2018)</w:t>
      </w:r>
      <w:r w:rsidRPr="008306D2">
        <w:rPr>
          <w:color w:val="000000" w:themeColor="text1"/>
        </w:rPr>
        <w:t xml:space="preserve">. Such arguments can be understood as questioning the normative force of (what we deem to be) </w:t>
      </w:r>
      <w:r w:rsidRPr="008306D2">
        <w:rPr>
          <w:i/>
          <w:iCs/>
          <w:color w:val="000000" w:themeColor="text1"/>
        </w:rPr>
        <w:t>reasons</w:t>
      </w:r>
      <w:r w:rsidRPr="008306D2">
        <w:rPr>
          <w:color w:val="000000" w:themeColor="text1"/>
        </w:rPr>
        <w:t xml:space="preserve"> for belief. Kiesewetter (ms) defends the normativity of epistemic reasons.</w:t>
      </w:r>
      <w:r w:rsidR="00452819" w:rsidRPr="008306D2">
        <w:rPr>
          <w:color w:val="000000" w:themeColor="text1"/>
        </w:rPr>
        <w:t xml:space="preserve"> The worry that epistemic reasons are not normative partly stems from a general worry with considering object-given reasons as normative reasons (see Maguire 2018 for some doubts about the existence of reasons for affective attitudes; see my contribution in ch. 8 of this volume for a discussion of an argument against the existence of object-given reasons</w:t>
      </w:r>
      <w:r w:rsidR="00B85D83" w:rsidRPr="008306D2">
        <w:rPr>
          <w:color w:val="000000" w:themeColor="text1"/>
        </w:rPr>
        <w:t xml:space="preserve"> more generally</w:t>
      </w:r>
      <w:r w:rsidR="00452819" w:rsidRPr="008306D2">
        <w:rPr>
          <w:color w:val="000000" w:themeColor="text1"/>
        </w:rPr>
        <w:t>).</w:t>
      </w:r>
      <w:r w:rsidR="00585EC0" w:rsidRPr="008306D2">
        <w:rPr>
          <w:color w:val="000000" w:themeColor="text1"/>
        </w:rPr>
        <w:t xml:space="preserve"> For a recent positive proposal about the significance of evidence, and thus </w:t>
      </w:r>
      <w:r w:rsidR="00FE6609" w:rsidRPr="008306D2">
        <w:rPr>
          <w:color w:val="000000" w:themeColor="text1"/>
        </w:rPr>
        <w:t xml:space="preserve">of </w:t>
      </w:r>
      <w:r w:rsidR="00585EC0" w:rsidRPr="008306D2">
        <w:rPr>
          <w:color w:val="000000" w:themeColor="text1"/>
        </w:rPr>
        <w:t>epistemic normativity, see Mitova (2017</w:t>
      </w:r>
      <w:r w:rsidR="00125D05" w:rsidRPr="008306D2">
        <w:rPr>
          <w:color w:val="000000" w:themeColor="text1"/>
        </w:rPr>
        <w:t xml:space="preserve">, </w:t>
      </w:r>
      <w:r w:rsidR="00585EC0" w:rsidRPr="008306D2">
        <w:rPr>
          <w:color w:val="000000" w:themeColor="text1"/>
        </w:rPr>
        <w:t>ch. 10), whose account is motivated by Velleman’s (2000</w:t>
      </w:r>
      <w:r w:rsidR="00043C88" w:rsidRPr="008306D2">
        <w:rPr>
          <w:color w:val="000000" w:themeColor="text1"/>
        </w:rPr>
        <w:t>b</w:t>
      </w:r>
      <w:r w:rsidR="00585EC0" w:rsidRPr="008306D2">
        <w:rPr>
          <w:color w:val="000000" w:themeColor="text1"/>
        </w:rPr>
        <w:t>; 2009).</w:t>
      </w:r>
    </w:p>
  </w:endnote>
  <w:endnote w:id="25">
    <w:p w14:paraId="1500BCA1" w14:textId="026BE251"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We might want to distinguish between two questions here (for </w:t>
      </w:r>
      <w:r w:rsidR="009D2795" w:rsidRPr="008306D2">
        <w:rPr>
          <w:color w:val="000000" w:themeColor="text1"/>
        </w:rPr>
        <w:t>this</w:t>
      </w:r>
      <w:r w:rsidRPr="008306D2">
        <w:rPr>
          <w:color w:val="000000" w:themeColor="text1"/>
        </w:rPr>
        <w:t xml:space="preserve"> distinction, see also Crawford</w:t>
      </w:r>
      <w:r w:rsidR="009D2795" w:rsidRPr="008306D2">
        <w:rPr>
          <w:color w:val="000000" w:themeColor="text1"/>
        </w:rPr>
        <w:t xml:space="preserve">, </w:t>
      </w:r>
      <w:r w:rsidR="009D2795" w:rsidRPr="008306D2">
        <w:rPr>
          <w:color w:val="000000" w:themeColor="text1"/>
        </w:rPr>
        <w:t>ch. 5, sect. 2</w:t>
      </w:r>
      <w:r w:rsidRPr="008306D2">
        <w:rPr>
          <w:color w:val="000000" w:themeColor="text1"/>
        </w:rPr>
        <w:t xml:space="preserve"> in this volume): First, do pragmatic factors influence the threshold of when to count a belief as epistemically justified or rational? (See Fantl/McGrath 2002; Kim/McGrath 2019) Secondly, are practical considerations indicating a belief’s value </w:t>
      </w:r>
      <w:r w:rsidRPr="008306D2">
        <w:rPr>
          <w:i/>
          <w:iCs/>
          <w:color w:val="000000" w:themeColor="text1"/>
        </w:rPr>
        <w:t>reasons</w:t>
      </w:r>
      <w:r w:rsidRPr="008306D2">
        <w:rPr>
          <w:color w:val="000000" w:themeColor="text1"/>
        </w:rPr>
        <w:t xml:space="preserve"> for belief? (See </w:t>
      </w:r>
      <w:r w:rsidR="00452819" w:rsidRPr="008306D2">
        <w:rPr>
          <w:color w:val="000000" w:themeColor="text1"/>
        </w:rPr>
        <w:t>note</w:t>
      </w:r>
      <w:r w:rsidRPr="008306D2">
        <w:rPr>
          <w:color w:val="000000" w:themeColor="text1"/>
        </w:rPr>
        <w:t xml:space="preserve"> 3 above).</w:t>
      </w:r>
    </w:p>
  </w:endnote>
  <w:endnote w:id="26">
    <w:p w14:paraId="5851226F" w14:textId="6DC84377"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See esp. </w:t>
      </w:r>
      <w:r w:rsidRPr="008306D2">
        <w:rPr>
          <w:color w:val="000000" w:themeColor="text1"/>
        </w:rPr>
        <w:t>Velleman (2000</w:t>
      </w:r>
      <w:r w:rsidR="00043C88" w:rsidRPr="008306D2">
        <w:rPr>
          <w:color w:val="000000" w:themeColor="text1"/>
        </w:rPr>
        <w:t>a</w:t>
      </w:r>
      <w:r w:rsidRPr="008306D2">
        <w:rPr>
          <w:color w:val="000000" w:themeColor="text1"/>
        </w:rPr>
        <w:t>), Owens (2003), Steglich-Petersen (2006; 2009; 2013).</w:t>
      </w:r>
    </w:p>
  </w:endnote>
  <w:endnote w:id="27">
    <w:p w14:paraId="3BA2F423" w14:textId="56D512D6"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On weighing different kinds of reasons, see </w:t>
      </w:r>
      <w:r w:rsidR="00452819" w:rsidRPr="008306D2">
        <w:rPr>
          <w:color w:val="000000" w:themeColor="text1"/>
        </w:rPr>
        <w:t xml:space="preserve">note 23 </w:t>
      </w:r>
      <w:r w:rsidRPr="008306D2">
        <w:rPr>
          <w:color w:val="000000" w:themeColor="text1"/>
        </w:rPr>
        <w:t xml:space="preserve">above. </w:t>
      </w:r>
    </w:p>
  </w:endnote>
  <w:endnote w:id="28">
    <w:p w14:paraId="757CA732" w14:textId="3C4C7B2D"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w:t>
      </w:r>
      <w:r w:rsidRPr="008306D2">
        <w:rPr>
          <w:color w:val="000000" w:themeColor="text1"/>
        </w:rPr>
        <w:t xml:space="preserve">Ginet (2001), McCormick (2015, esp. </w:t>
      </w:r>
      <w:r w:rsidR="00452819" w:rsidRPr="008306D2">
        <w:rPr>
          <w:color w:val="000000" w:themeColor="text1"/>
        </w:rPr>
        <w:t>c</w:t>
      </w:r>
      <w:r w:rsidRPr="008306D2">
        <w:rPr>
          <w:color w:val="000000" w:themeColor="text1"/>
        </w:rPr>
        <w:t>h</w:t>
      </w:r>
      <w:r w:rsidR="00452819" w:rsidRPr="008306D2">
        <w:rPr>
          <w:color w:val="000000" w:themeColor="text1"/>
        </w:rPr>
        <w:t>s</w:t>
      </w:r>
      <w:r w:rsidRPr="008306D2">
        <w:rPr>
          <w:color w:val="000000" w:themeColor="text1"/>
        </w:rPr>
        <w:t>. 3</w:t>
      </w:r>
      <w:r w:rsidR="00452819" w:rsidRPr="008306D2">
        <w:rPr>
          <w:color w:val="000000" w:themeColor="text1"/>
        </w:rPr>
        <w:t xml:space="preserve"> and</w:t>
      </w:r>
      <w:r w:rsidRPr="008306D2">
        <w:rPr>
          <w:color w:val="000000" w:themeColor="text1"/>
        </w:rPr>
        <w:t xml:space="preserve"> 6), Reisner (2008; 2009), and Rinard (2015; 2017; 2019; forthcoming) think that it is possible to believe for practical reasons; Bennett (1990), Hieronymi (2006), Schmidt (2016), Scott-Kakures (1994) and Williams (1970), among others, think that it is not.</w:t>
      </w:r>
    </w:p>
  </w:endnote>
  <w:endnote w:id="29">
    <w:p w14:paraId="4A272A1E" w14:textId="390D96AB"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The fourth and fifth question are often seen as interrelated, for many authors argue that we are responsible for beliefs insofar as we are able to control them. Se</w:t>
      </w:r>
      <w:r w:rsidR="00452819" w:rsidRPr="008306D2">
        <w:rPr>
          <w:color w:val="000000" w:themeColor="text1"/>
        </w:rPr>
        <w:t>e notes 17, 18, and 20 above.</w:t>
      </w:r>
    </w:p>
  </w:endnote>
  <w:endnote w:id="30">
    <w:p w14:paraId="5B878B9A" w14:textId="5A8E5876"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As pointed out by, for example, Raz (2011</w:t>
      </w:r>
      <w:r w:rsidR="00132458" w:rsidRPr="008306D2">
        <w:rPr>
          <w:color w:val="000000" w:themeColor="text1"/>
        </w:rPr>
        <w:t>:</w:t>
      </w:r>
      <w:r w:rsidRPr="008306D2">
        <w:rPr>
          <w:color w:val="000000" w:themeColor="text1"/>
        </w:rPr>
        <w:t xml:space="preserve"> 41-5), epistemic reasons are not related to value in the way practical reasons seem to be. If we do not necessarily realize any value by following our epistemic reasons, how can these reasons possess normative force?</w:t>
      </w:r>
      <w:r w:rsidR="00132458" w:rsidRPr="008306D2">
        <w:rPr>
          <w:color w:val="000000" w:themeColor="text1"/>
        </w:rPr>
        <w:t xml:space="preserve"> See note 24 on </w:t>
      </w:r>
      <w:r w:rsidRPr="008306D2">
        <w:rPr>
          <w:color w:val="000000" w:themeColor="text1"/>
        </w:rPr>
        <w:t>the present discussion about the normativity of epistemic reasons. Steglich-Petersen advances an understanding of epistemic reasons as instrumental reasons, which might safeguard their normativity and at the same time preserve their relation to value (see esp. Steglich-Petersen 2011; Skipper/Steglich-Petersen this volume).</w:t>
      </w:r>
    </w:p>
  </w:endnote>
  <w:endnote w:id="31">
    <w:p w14:paraId="7A037074" w14:textId="4C281B90"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On virtue epistemology, see esp. </w:t>
      </w:r>
      <w:r w:rsidRPr="008306D2">
        <w:rPr>
          <w:color w:val="000000" w:themeColor="text1"/>
        </w:rPr>
        <w:t>Zagzebski (1996), and Sosa (2007</w:t>
      </w:r>
      <w:r w:rsidR="00B3314F" w:rsidRPr="008306D2">
        <w:rPr>
          <w:color w:val="000000" w:themeColor="text1"/>
        </w:rPr>
        <w:t>/</w:t>
      </w:r>
      <w:r w:rsidRPr="008306D2">
        <w:rPr>
          <w:color w:val="000000" w:themeColor="text1"/>
        </w:rPr>
        <w:t xml:space="preserve">2009). On </w:t>
      </w:r>
      <w:r w:rsidR="00B5003C" w:rsidRPr="008306D2">
        <w:rPr>
          <w:color w:val="000000" w:themeColor="text1"/>
        </w:rPr>
        <w:t>pragmatic</w:t>
      </w:r>
      <w:r w:rsidRPr="008306D2">
        <w:rPr>
          <w:color w:val="000000" w:themeColor="text1"/>
        </w:rPr>
        <w:t xml:space="preserve"> encroachment, see esp. Fantl/McGrath (2002), Hawthorne (2003), and Kim/McGrath (2019).</w:t>
      </w:r>
    </w:p>
  </w:endnote>
  <w:endnote w:id="32">
    <w:p w14:paraId="70FE065A" w14:textId="77777777"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See, e.g., the volume of Pritchard et al. (2010).</w:t>
      </w:r>
    </w:p>
  </w:endnote>
  <w:endnote w:id="33">
    <w:p w14:paraId="5C46A068" w14:textId="79FFD1FE"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One topic currently under discussion in social epistemology is, next to discussions about power relations (see next </w:t>
      </w:r>
      <w:r w:rsidR="00132458" w:rsidRPr="008306D2">
        <w:rPr>
          <w:color w:val="000000" w:themeColor="text1"/>
        </w:rPr>
        <w:t>note below</w:t>
      </w:r>
      <w:r w:rsidRPr="008306D2">
        <w:rPr>
          <w:color w:val="000000" w:themeColor="text1"/>
        </w:rPr>
        <w:t>), peer disagreement (see Frances 2014 for an introduction). On social epistemology more broadly, see, e.g., Craig (1990), Gilbert (1989), Goldman (1999), Haddock et al. (2010), Matheson/Vitz (2014).</w:t>
      </w:r>
    </w:p>
  </w:endnote>
  <w:endnote w:id="34">
    <w:p w14:paraId="23369775" w14:textId="4E10D4E9" w:rsidR="007F0C0C" w:rsidRPr="008306D2" w:rsidRDefault="007F0C0C">
      <w:pPr>
        <w:pStyle w:val="Endnotentext"/>
        <w:rPr>
          <w:color w:val="000000" w:themeColor="text1"/>
        </w:rPr>
      </w:pPr>
      <w:r w:rsidRPr="008306D2">
        <w:rPr>
          <w:rStyle w:val="Endnotenzeichen"/>
          <w:color w:val="000000" w:themeColor="text1"/>
        </w:rPr>
        <w:endnoteRef/>
      </w:r>
      <w:r w:rsidRPr="008306D2">
        <w:rPr>
          <w:color w:val="000000" w:themeColor="text1"/>
        </w:rPr>
        <w:t xml:space="preserve"> On feminist epistemology as a branch of social epistemology, see Anderson (1995). See also the work of Fricker (2007) on power relations in the epistemic realm. For a more recent collection, see </w:t>
      </w:r>
      <w:r w:rsidRPr="008306D2">
        <w:rPr>
          <w:color w:val="000000" w:themeColor="text1"/>
        </w:rPr>
        <w:t>Grasswick (2011). See also Grasswick (2014) for a recent discussion of epistemic norms in the context of feminist epistemology.</w:t>
      </w:r>
    </w:p>
  </w:endnote>
  <w:endnote w:id="35">
    <w:p w14:paraId="1C849D69" w14:textId="5CFF05A4"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For this sort of connection between the debates, see esp.</w:t>
      </w:r>
      <w:r w:rsidR="009D2795" w:rsidRPr="008306D2">
        <w:rPr>
          <w:color w:val="000000" w:themeColor="text1"/>
        </w:rPr>
        <w:t xml:space="preserve"> how</w:t>
      </w:r>
      <w:r w:rsidRPr="008306D2">
        <w:rPr>
          <w:color w:val="000000" w:themeColor="text1"/>
        </w:rPr>
        <w:t xml:space="preserve"> the two parts of McCormick (2015)</w:t>
      </w:r>
      <w:r w:rsidR="009D2795" w:rsidRPr="008306D2">
        <w:rPr>
          <w:color w:val="000000" w:themeColor="text1"/>
        </w:rPr>
        <w:t xml:space="preserve"> are set up</w:t>
      </w:r>
      <w:r w:rsidRPr="008306D2">
        <w:rPr>
          <w:color w:val="000000" w:themeColor="text1"/>
        </w:rPr>
        <w:t>.</w:t>
      </w:r>
    </w:p>
  </w:endnote>
  <w:endnote w:id="36">
    <w:p w14:paraId="269780A4" w14:textId="77777777"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See, e.g., the account of Adler (2002).</w:t>
      </w:r>
    </w:p>
  </w:endnote>
  <w:endnote w:id="37">
    <w:p w14:paraId="1D2ECF99" w14:textId="79BBFC65"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w:t>
      </w:r>
      <w:r w:rsidR="009D2795" w:rsidRPr="008306D2">
        <w:rPr>
          <w:color w:val="000000" w:themeColor="text1"/>
        </w:rPr>
        <w:t>See notes 4–6 for references.</w:t>
      </w:r>
    </w:p>
  </w:endnote>
  <w:endnote w:id="38">
    <w:p w14:paraId="27DEE704" w14:textId="6BE03BAF"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See esp. de Sousa (1987). Issues under discussion include whether emotions can make it rational to act against one’s best judgment (</w:t>
      </w:r>
      <w:r w:rsidRPr="008306D2">
        <w:rPr>
          <w:color w:val="000000" w:themeColor="text1"/>
        </w:rPr>
        <w:t>Arpaly 2000), or whether recalcitrant emotions, i.e., emotions which persist in the face of one’s judging that they are not appropriate, can be rational (Roberts 2003, 91-3; Brady 2007; 2009; Tappolet 2012; 2016, 31-45), and, more generally, discussions about cases in which our emotions conflict with our judgment (Helm 2001, ch. 5; Döring 2009, 2010). On the evaluative dimensions of emotions, see also Price (2015, chs. 6</w:t>
      </w:r>
      <w:r w:rsidR="009D2795" w:rsidRPr="008306D2">
        <w:rPr>
          <w:color w:val="000000" w:themeColor="text1"/>
        </w:rPr>
        <w:t xml:space="preserve"> and</w:t>
      </w:r>
      <w:r w:rsidRPr="008306D2">
        <w:rPr>
          <w:color w:val="000000" w:themeColor="text1"/>
        </w:rPr>
        <w:t xml:space="preserve"> 7).</w:t>
      </w:r>
    </w:p>
  </w:endnote>
  <w:endnote w:id="39">
    <w:p w14:paraId="2D515467" w14:textId="4F90B6B7" w:rsidR="007F0C0C" w:rsidRPr="008306D2" w:rsidRDefault="007F0C0C" w:rsidP="00BD69F5">
      <w:pPr>
        <w:pStyle w:val="Endnotentext"/>
        <w:rPr>
          <w:color w:val="000000" w:themeColor="text1"/>
        </w:rPr>
      </w:pPr>
      <w:r w:rsidRPr="008306D2">
        <w:rPr>
          <w:rStyle w:val="Endnotenzeichen"/>
          <w:color w:val="000000" w:themeColor="text1"/>
        </w:rPr>
        <w:endnoteRef/>
      </w:r>
      <w:r w:rsidRPr="008306D2">
        <w:rPr>
          <w:color w:val="000000" w:themeColor="text1"/>
        </w:rPr>
        <w:t xml:space="preserve"> Here especially the works of Pamela </w:t>
      </w:r>
      <w:r w:rsidRPr="008306D2">
        <w:rPr>
          <w:color w:val="000000" w:themeColor="text1"/>
        </w:rPr>
        <w:t>Hieronymi (2006; 2008; 2014) and Angela Smith (2005; 2015a; 2015b) on responsibility for mental states are to be mentioned. Adams (1985) became a classical point of reference for this discussion. Furthermore, various authors argued that we can neither choose our emotions (Oakley 1993, 130-132), nor our intentions (Kavka 1983; Owens 2000, 81-2; Hieronymi 2006) at will.</w:t>
      </w:r>
    </w:p>
  </w:endnote>
  <w:endnote w:id="40">
    <w:p w14:paraId="3B70A308" w14:textId="18802620" w:rsidR="004B0ECB" w:rsidRPr="008306D2" w:rsidRDefault="004B0ECB">
      <w:pPr>
        <w:pStyle w:val="Endnotentext"/>
        <w:rPr>
          <w:color w:val="000000" w:themeColor="text1"/>
        </w:rPr>
      </w:pPr>
      <w:r w:rsidRPr="008306D2">
        <w:rPr>
          <w:rStyle w:val="Endnotenzeichen"/>
          <w:color w:val="000000" w:themeColor="text1"/>
        </w:rPr>
        <w:endnoteRef/>
      </w:r>
      <w:r w:rsidRPr="008306D2">
        <w:rPr>
          <w:color w:val="000000" w:themeColor="text1"/>
        </w:rPr>
        <w:t xml:space="preserve"> I am grateful to Gerhard Ernst and Marie van Loon for very helpful comments.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
    <w:panose1 w:val="02020603050405020304"/>
    <w:charset w:val="00"/>
    <w:family w:val="auto"/>
    <w:pitch w:val="variable"/>
    <w:sig w:usb0="E00002FF" w:usb1="5000205A" w:usb2="00000000" w:usb3="00000000" w:csb0="0000019F" w:csb1="00000000"/>
  </w:font>
  <w:font w:name="EB Garamon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7FB3F" w14:textId="77777777" w:rsidR="008A4C37" w:rsidRDefault="008A4C37" w:rsidP="00ED67C6">
      <w:pPr>
        <w:spacing w:after="0" w:line="240" w:lineRule="auto"/>
      </w:pPr>
      <w:r>
        <w:separator/>
      </w:r>
    </w:p>
  </w:footnote>
  <w:footnote w:type="continuationSeparator" w:id="0">
    <w:p w14:paraId="2F69D8F0" w14:textId="77777777" w:rsidR="008A4C37" w:rsidRDefault="008A4C37" w:rsidP="00ED6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4FB"/>
    <w:multiLevelType w:val="hybridMultilevel"/>
    <w:tmpl w:val="65B2C8AE"/>
    <w:lvl w:ilvl="0" w:tplc="87089F9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94004"/>
    <w:multiLevelType w:val="hybridMultilevel"/>
    <w:tmpl w:val="B310E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C08A7"/>
    <w:multiLevelType w:val="hybridMultilevel"/>
    <w:tmpl w:val="3AF67DFA"/>
    <w:lvl w:ilvl="0" w:tplc="CD9A19F6">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F2B98"/>
    <w:multiLevelType w:val="hybridMultilevel"/>
    <w:tmpl w:val="F05446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78B3A33"/>
    <w:multiLevelType w:val="multilevel"/>
    <w:tmpl w:val="CD4C85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985875"/>
    <w:multiLevelType w:val="hybridMultilevel"/>
    <w:tmpl w:val="50D44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D85929"/>
    <w:multiLevelType w:val="hybridMultilevel"/>
    <w:tmpl w:val="313E97E0"/>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E4"/>
    <w:rsid w:val="00000442"/>
    <w:rsid w:val="000033C2"/>
    <w:rsid w:val="00013A6E"/>
    <w:rsid w:val="000317C2"/>
    <w:rsid w:val="00043C88"/>
    <w:rsid w:val="00080F04"/>
    <w:rsid w:val="000F2A81"/>
    <w:rsid w:val="000F4FE8"/>
    <w:rsid w:val="001227C1"/>
    <w:rsid w:val="00125D05"/>
    <w:rsid w:val="00132458"/>
    <w:rsid w:val="00153014"/>
    <w:rsid w:val="001569BF"/>
    <w:rsid w:val="001629E5"/>
    <w:rsid w:val="001732F2"/>
    <w:rsid w:val="00192DC4"/>
    <w:rsid w:val="001A2331"/>
    <w:rsid w:val="001A3500"/>
    <w:rsid w:val="001D1576"/>
    <w:rsid w:val="001D44D5"/>
    <w:rsid w:val="001F6FA4"/>
    <w:rsid w:val="00203957"/>
    <w:rsid w:val="00260876"/>
    <w:rsid w:val="002669B1"/>
    <w:rsid w:val="00267911"/>
    <w:rsid w:val="00272F7B"/>
    <w:rsid w:val="00280455"/>
    <w:rsid w:val="002C0514"/>
    <w:rsid w:val="002E28B7"/>
    <w:rsid w:val="002E5A2B"/>
    <w:rsid w:val="00353D09"/>
    <w:rsid w:val="00365FDF"/>
    <w:rsid w:val="00381DA0"/>
    <w:rsid w:val="003A24A6"/>
    <w:rsid w:val="003D0770"/>
    <w:rsid w:val="003F4232"/>
    <w:rsid w:val="004142E2"/>
    <w:rsid w:val="00433B05"/>
    <w:rsid w:val="00434F7A"/>
    <w:rsid w:val="00452819"/>
    <w:rsid w:val="0047024C"/>
    <w:rsid w:val="0047752F"/>
    <w:rsid w:val="004830EB"/>
    <w:rsid w:val="00484267"/>
    <w:rsid w:val="00497DC6"/>
    <w:rsid w:val="004A0CD8"/>
    <w:rsid w:val="004A520E"/>
    <w:rsid w:val="004B0ECB"/>
    <w:rsid w:val="004C2831"/>
    <w:rsid w:val="004C5459"/>
    <w:rsid w:val="004F650F"/>
    <w:rsid w:val="004F7FA3"/>
    <w:rsid w:val="00515B38"/>
    <w:rsid w:val="00533C01"/>
    <w:rsid w:val="00534714"/>
    <w:rsid w:val="0055374F"/>
    <w:rsid w:val="005573A5"/>
    <w:rsid w:val="00566EC9"/>
    <w:rsid w:val="00585EC0"/>
    <w:rsid w:val="005B1D2F"/>
    <w:rsid w:val="005B76A1"/>
    <w:rsid w:val="005C09D7"/>
    <w:rsid w:val="005D5D31"/>
    <w:rsid w:val="005D6924"/>
    <w:rsid w:val="00602321"/>
    <w:rsid w:val="006104C9"/>
    <w:rsid w:val="00616FB2"/>
    <w:rsid w:val="00620A95"/>
    <w:rsid w:val="006233F0"/>
    <w:rsid w:val="0062577C"/>
    <w:rsid w:val="00626235"/>
    <w:rsid w:val="006641CA"/>
    <w:rsid w:val="00666633"/>
    <w:rsid w:val="00674FBA"/>
    <w:rsid w:val="006B11A0"/>
    <w:rsid w:val="006C39D1"/>
    <w:rsid w:val="006E214B"/>
    <w:rsid w:val="006F4EFC"/>
    <w:rsid w:val="007012B0"/>
    <w:rsid w:val="0070421B"/>
    <w:rsid w:val="00707068"/>
    <w:rsid w:val="00710E10"/>
    <w:rsid w:val="00711A12"/>
    <w:rsid w:val="00736DED"/>
    <w:rsid w:val="007373A0"/>
    <w:rsid w:val="007619F9"/>
    <w:rsid w:val="007922E0"/>
    <w:rsid w:val="00796743"/>
    <w:rsid w:val="007A0222"/>
    <w:rsid w:val="007B1CA5"/>
    <w:rsid w:val="007B3DF6"/>
    <w:rsid w:val="007C1988"/>
    <w:rsid w:val="007F0C0C"/>
    <w:rsid w:val="007F3ED8"/>
    <w:rsid w:val="0080375A"/>
    <w:rsid w:val="00807265"/>
    <w:rsid w:val="00820904"/>
    <w:rsid w:val="008248E8"/>
    <w:rsid w:val="008258D8"/>
    <w:rsid w:val="008306D2"/>
    <w:rsid w:val="00831EE2"/>
    <w:rsid w:val="00861F5A"/>
    <w:rsid w:val="008A4C37"/>
    <w:rsid w:val="008C77B2"/>
    <w:rsid w:val="008E64A9"/>
    <w:rsid w:val="00902A41"/>
    <w:rsid w:val="00923571"/>
    <w:rsid w:val="00926CC9"/>
    <w:rsid w:val="00930236"/>
    <w:rsid w:val="00931DE4"/>
    <w:rsid w:val="00952628"/>
    <w:rsid w:val="009573CB"/>
    <w:rsid w:val="009576C9"/>
    <w:rsid w:val="00962444"/>
    <w:rsid w:val="00966E40"/>
    <w:rsid w:val="00971CCB"/>
    <w:rsid w:val="00976612"/>
    <w:rsid w:val="009865C6"/>
    <w:rsid w:val="00990EF7"/>
    <w:rsid w:val="0099420E"/>
    <w:rsid w:val="009A5756"/>
    <w:rsid w:val="009A5E42"/>
    <w:rsid w:val="009B7350"/>
    <w:rsid w:val="009D2795"/>
    <w:rsid w:val="009E7A6B"/>
    <w:rsid w:val="00A03808"/>
    <w:rsid w:val="00A04299"/>
    <w:rsid w:val="00A142A1"/>
    <w:rsid w:val="00A21067"/>
    <w:rsid w:val="00A41765"/>
    <w:rsid w:val="00A75242"/>
    <w:rsid w:val="00A93A42"/>
    <w:rsid w:val="00A9434F"/>
    <w:rsid w:val="00AA3EDE"/>
    <w:rsid w:val="00AC612D"/>
    <w:rsid w:val="00B03434"/>
    <w:rsid w:val="00B05213"/>
    <w:rsid w:val="00B07C45"/>
    <w:rsid w:val="00B11F9D"/>
    <w:rsid w:val="00B163FB"/>
    <w:rsid w:val="00B258EC"/>
    <w:rsid w:val="00B3314F"/>
    <w:rsid w:val="00B348D2"/>
    <w:rsid w:val="00B5003C"/>
    <w:rsid w:val="00B500EE"/>
    <w:rsid w:val="00B63EDF"/>
    <w:rsid w:val="00B85A58"/>
    <w:rsid w:val="00B85D83"/>
    <w:rsid w:val="00B87FEE"/>
    <w:rsid w:val="00B97919"/>
    <w:rsid w:val="00BA3E7D"/>
    <w:rsid w:val="00BB3B1A"/>
    <w:rsid w:val="00BD69F5"/>
    <w:rsid w:val="00C157D4"/>
    <w:rsid w:val="00C26AFC"/>
    <w:rsid w:val="00C3367D"/>
    <w:rsid w:val="00C33E32"/>
    <w:rsid w:val="00C41F4C"/>
    <w:rsid w:val="00C53A1A"/>
    <w:rsid w:val="00C717EC"/>
    <w:rsid w:val="00C737E6"/>
    <w:rsid w:val="00C77BE4"/>
    <w:rsid w:val="00CA71A5"/>
    <w:rsid w:val="00CC5A5F"/>
    <w:rsid w:val="00CE4CF6"/>
    <w:rsid w:val="00D10917"/>
    <w:rsid w:val="00D165CA"/>
    <w:rsid w:val="00D3490A"/>
    <w:rsid w:val="00D40D57"/>
    <w:rsid w:val="00D42D72"/>
    <w:rsid w:val="00D529B0"/>
    <w:rsid w:val="00D5577E"/>
    <w:rsid w:val="00D57A52"/>
    <w:rsid w:val="00D6562A"/>
    <w:rsid w:val="00D902C2"/>
    <w:rsid w:val="00D96565"/>
    <w:rsid w:val="00DC3A08"/>
    <w:rsid w:val="00DD65EB"/>
    <w:rsid w:val="00DE0932"/>
    <w:rsid w:val="00DE1DEA"/>
    <w:rsid w:val="00DF0E1C"/>
    <w:rsid w:val="00E01841"/>
    <w:rsid w:val="00E02016"/>
    <w:rsid w:val="00E06CCF"/>
    <w:rsid w:val="00E1137C"/>
    <w:rsid w:val="00E17E94"/>
    <w:rsid w:val="00E2524A"/>
    <w:rsid w:val="00E534AA"/>
    <w:rsid w:val="00E55402"/>
    <w:rsid w:val="00E60C0A"/>
    <w:rsid w:val="00E80BDA"/>
    <w:rsid w:val="00E95694"/>
    <w:rsid w:val="00EA1DEF"/>
    <w:rsid w:val="00EA2160"/>
    <w:rsid w:val="00EC5591"/>
    <w:rsid w:val="00EC7257"/>
    <w:rsid w:val="00ED67C6"/>
    <w:rsid w:val="00EF3A83"/>
    <w:rsid w:val="00F453F1"/>
    <w:rsid w:val="00F75E9A"/>
    <w:rsid w:val="00F81792"/>
    <w:rsid w:val="00FB4F1F"/>
    <w:rsid w:val="00FD0020"/>
    <w:rsid w:val="00FD2D4F"/>
    <w:rsid w:val="00FE0073"/>
    <w:rsid w:val="00FE4EA1"/>
    <w:rsid w:val="00FE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45B4"/>
  <w15:chartTrackingRefBased/>
  <w15:docId w15:val="{C2005CE5-E5B6-45F6-AD82-190C908E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67C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ED67C6"/>
    <w:pPr>
      <w:spacing w:after="0" w:line="240" w:lineRule="auto"/>
    </w:pPr>
    <w:rPr>
      <w:sz w:val="20"/>
      <w:szCs w:val="20"/>
    </w:rPr>
  </w:style>
  <w:style w:type="character" w:customStyle="1" w:styleId="FunotentextZchn">
    <w:name w:val="Fußnotentext Zchn"/>
    <w:basedOn w:val="Absatz-Standardschriftart"/>
    <w:link w:val="Funotentext"/>
    <w:uiPriority w:val="99"/>
    <w:rsid w:val="00ED67C6"/>
    <w:rPr>
      <w:sz w:val="20"/>
      <w:szCs w:val="20"/>
    </w:rPr>
  </w:style>
  <w:style w:type="character" w:styleId="Funotenzeichen">
    <w:name w:val="footnote reference"/>
    <w:basedOn w:val="Absatz-Standardschriftart"/>
    <w:uiPriority w:val="99"/>
    <w:semiHidden/>
    <w:unhideWhenUsed/>
    <w:rsid w:val="00ED67C6"/>
    <w:rPr>
      <w:vertAlign w:val="superscript"/>
    </w:rPr>
  </w:style>
  <w:style w:type="paragraph" w:styleId="Listenabsatz">
    <w:name w:val="List Paragraph"/>
    <w:basedOn w:val="Standard"/>
    <w:uiPriority w:val="34"/>
    <w:qFormat/>
    <w:rsid w:val="00ED67C6"/>
    <w:pPr>
      <w:ind w:left="720"/>
      <w:contextualSpacing/>
    </w:pPr>
  </w:style>
  <w:style w:type="paragraph" w:styleId="StandardWeb">
    <w:name w:val="Normal (Web)"/>
    <w:basedOn w:val="Standard"/>
    <w:uiPriority w:val="99"/>
    <w:semiHidden/>
    <w:unhideWhenUsed/>
    <w:rsid w:val="00E01841"/>
    <w:rPr>
      <w:rFonts w:ascii="Times New Roman" w:hAnsi="Times New Roman" w:cs="Times New Roman"/>
      <w:sz w:val="24"/>
      <w:szCs w:val="24"/>
    </w:rPr>
  </w:style>
  <w:style w:type="paragraph" w:styleId="Endnotentext">
    <w:name w:val="endnote text"/>
    <w:basedOn w:val="Standard"/>
    <w:link w:val="EndnotentextZchn"/>
    <w:uiPriority w:val="99"/>
    <w:semiHidden/>
    <w:unhideWhenUsed/>
    <w:rsid w:val="00B85A5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B85A58"/>
    <w:rPr>
      <w:sz w:val="20"/>
      <w:szCs w:val="20"/>
    </w:rPr>
  </w:style>
  <w:style w:type="character" w:styleId="Endnotenzeichen">
    <w:name w:val="endnote reference"/>
    <w:basedOn w:val="Absatz-Standardschriftart"/>
    <w:uiPriority w:val="99"/>
    <w:semiHidden/>
    <w:unhideWhenUsed/>
    <w:rsid w:val="00B85A58"/>
    <w:rPr>
      <w:vertAlign w:val="superscript"/>
    </w:rPr>
  </w:style>
  <w:style w:type="character" w:customStyle="1" w:styleId="nlmarticle-title">
    <w:name w:val="nlm_article-title"/>
    <w:basedOn w:val="Absatz-Standardschriftart"/>
    <w:rsid w:val="00902A41"/>
  </w:style>
  <w:style w:type="character" w:customStyle="1" w:styleId="nlmpublisher-loc">
    <w:name w:val="nlm_publisher-loc"/>
    <w:basedOn w:val="Absatz-Standardschriftart"/>
    <w:rsid w:val="00902A41"/>
  </w:style>
  <w:style w:type="character" w:customStyle="1" w:styleId="nlmpublisher-name">
    <w:name w:val="nlm_publisher-name"/>
    <w:basedOn w:val="Absatz-Standardschriftart"/>
    <w:rsid w:val="00902A41"/>
  </w:style>
  <w:style w:type="paragraph" w:styleId="Sprechblasentext">
    <w:name w:val="Balloon Text"/>
    <w:basedOn w:val="Standard"/>
    <w:link w:val="SprechblasentextZchn"/>
    <w:uiPriority w:val="99"/>
    <w:semiHidden/>
    <w:unhideWhenUsed/>
    <w:rsid w:val="007A0222"/>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A0222"/>
    <w:rPr>
      <w:rFonts w:ascii="Times New Roman" w:hAnsi="Times New Roman" w:cs="Times New Roman"/>
      <w:sz w:val="18"/>
      <w:szCs w:val="18"/>
    </w:rPr>
  </w:style>
  <w:style w:type="paragraph" w:customStyle="1" w:styleId="Standard1">
    <w:name w:val="Standard1"/>
    <w:rsid w:val="007A0222"/>
    <w:pPr>
      <w:spacing w:after="0" w:line="276"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02210">
      <w:bodyDiv w:val="1"/>
      <w:marLeft w:val="0"/>
      <w:marRight w:val="0"/>
      <w:marTop w:val="0"/>
      <w:marBottom w:val="0"/>
      <w:divBdr>
        <w:top w:val="none" w:sz="0" w:space="0" w:color="auto"/>
        <w:left w:val="none" w:sz="0" w:space="0" w:color="auto"/>
        <w:bottom w:val="none" w:sz="0" w:space="0" w:color="auto"/>
        <w:right w:val="none" w:sz="0" w:space="0" w:color="auto"/>
      </w:divBdr>
    </w:div>
    <w:div w:id="249581281">
      <w:bodyDiv w:val="1"/>
      <w:marLeft w:val="0"/>
      <w:marRight w:val="0"/>
      <w:marTop w:val="0"/>
      <w:marBottom w:val="0"/>
      <w:divBdr>
        <w:top w:val="none" w:sz="0" w:space="0" w:color="auto"/>
        <w:left w:val="none" w:sz="0" w:space="0" w:color="auto"/>
        <w:bottom w:val="none" w:sz="0" w:space="0" w:color="auto"/>
        <w:right w:val="none" w:sz="0" w:space="0" w:color="auto"/>
      </w:divBdr>
    </w:div>
    <w:div w:id="254477917">
      <w:bodyDiv w:val="1"/>
      <w:marLeft w:val="0"/>
      <w:marRight w:val="0"/>
      <w:marTop w:val="0"/>
      <w:marBottom w:val="0"/>
      <w:divBdr>
        <w:top w:val="none" w:sz="0" w:space="0" w:color="auto"/>
        <w:left w:val="none" w:sz="0" w:space="0" w:color="auto"/>
        <w:bottom w:val="none" w:sz="0" w:space="0" w:color="auto"/>
        <w:right w:val="none" w:sz="0" w:space="0" w:color="auto"/>
      </w:divBdr>
    </w:div>
    <w:div w:id="469905720">
      <w:bodyDiv w:val="1"/>
      <w:marLeft w:val="0"/>
      <w:marRight w:val="0"/>
      <w:marTop w:val="0"/>
      <w:marBottom w:val="0"/>
      <w:divBdr>
        <w:top w:val="none" w:sz="0" w:space="0" w:color="auto"/>
        <w:left w:val="none" w:sz="0" w:space="0" w:color="auto"/>
        <w:bottom w:val="none" w:sz="0" w:space="0" w:color="auto"/>
        <w:right w:val="none" w:sz="0" w:space="0" w:color="auto"/>
      </w:divBdr>
    </w:div>
    <w:div w:id="490297649">
      <w:bodyDiv w:val="1"/>
      <w:marLeft w:val="0"/>
      <w:marRight w:val="0"/>
      <w:marTop w:val="0"/>
      <w:marBottom w:val="0"/>
      <w:divBdr>
        <w:top w:val="none" w:sz="0" w:space="0" w:color="auto"/>
        <w:left w:val="none" w:sz="0" w:space="0" w:color="auto"/>
        <w:bottom w:val="none" w:sz="0" w:space="0" w:color="auto"/>
        <w:right w:val="none" w:sz="0" w:space="0" w:color="auto"/>
      </w:divBdr>
    </w:div>
    <w:div w:id="795491522">
      <w:bodyDiv w:val="1"/>
      <w:marLeft w:val="0"/>
      <w:marRight w:val="0"/>
      <w:marTop w:val="0"/>
      <w:marBottom w:val="0"/>
      <w:divBdr>
        <w:top w:val="none" w:sz="0" w:space="0" w:color="auto"/>
        <w:left w:val="none" w:sz="0" w:space="0" w:color="auto"/>
        <w:bottom w:val="none" w:sz="0" w:space="0" w:color="auto"/>
        <w:right w:val="none" w:sz="0" w:space="0" w:color="auto"/>
      </w:divBdr>
      <w:divsChild>
        <w:div w:id="1797988419">
          <w:marLeft w:val="0"/>
          <w:marRight w:val="0"/>
          <w:marTop w:val="0"/>
          <w:marBottom w:val="0"/>
          <w:divBdr>
            <w:top w:val="none" w:sz="0" w:space="0" w:color="auto"/>
            <w:left w:val="none" w:sz="0" w:space="0" w:color="auto"/>
            <w:bottom w:val="none" w:sz="0" w:space="0" w:color="auto"/>
            <w:right w:val="none" w:sz="0" w:space="0" w:color="auto"/>
          </w:divBdr>
          <w:divsChild>
            <w:div w:id="1887837936">
              <w:marLeft w:val="0"/>
              <w:marRight w:val="0"/>
              <w:marTop w:val="0"/>
              <w:marBottom w:val="0"/>
              <w:divBdr>
                <w:top w:val="none" w:sz="0" w:space="0" w:color="auto"/>
                <w:left w:val="none" w:sz="0" w:space="0" w:color="auto"/>
                <w:bottom w:val="none" w:sz="0" w:space="0" w:color="auto"/>
                <w:right w:val="none" w:sz="0" w:space="0" w:color="auto"/>
              </w:divBdr>
              <w:divsChild>
                <w:div w:id="11111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68756">
      <w:bodyDiv w:val="1"/>
      <w:marLeft w:val="0"/>
      <w:marRight w:val="0"/>
      <w:marTop w:val="0"/>
      <w:marBottom w:val="0"/>
      <w:divBdr>
        <w:top w:val="none" w:sz="0" w:space="0" w:color="auto"/>
        <w:left w:val="none" w:sz="0" w:space="0" w:color="auto"/>
        <w:bottom w:val="none" w:sz="0" w:space="0" w:color="auto"/>
        <w:right w:val="none" w:sz="0" w:space="0" w:color="auto"/>
      </w:divBdr>
    </w:div>
    <w:div w:id="903221901">
      <w:bodyDiv w:val="1"/>
      <w:marLeft w:val="0"/>
      <w:marRight w:val="0"/>
      <w:marTop w:val="0"/>
      <w:marBottom w:val="0"/>
      <w:divBdr>
        <w:top w:val="none" w:sz="0" w:space="0" w:color="auto"/>
        <w:left w:val="none" w:sz="0" w:space="0" w:color="auto"/>
        <w:bottom w:val="none" w:sz="0" w:space="0" w:color="auto"/>
        <w:right w:val="none" w:sz="0" w:space="0" w:color="auto"/>
      </w:divBdr>
    </w:div>
    <w:div w:id="937327914">
      <w:bodyDiv w:val="1"/>
      <w:marLeft w:val="0"/>
      <w:marRight w:val="0"/>
      <w:marTop w:val="0"/>
      <w:marBottom w:val="0"/>
      <w:divBdr>
        <w:top w:val="none" w:sz="0" w:space="0" w:color="auto"/>
        <w:left w:val="none" w:sz="0" w:space="0" w:color="auto"/>
        <w:bottom w:val="none" w:sz="0" w:space="0" w:color="auto"/>
        <w:right w:val="none" w:sz="0" w:space="0" w:color="auto"/>
      </w:divBdr>
    </w:div>
    <w:div w:id="952711636">
      <w:bodyDiv w:val="1"/>
      <w:marLeft w:val="0"/>
      <w:marRight w:val="0"/>
      <w:marTop w:val="0"/>
      <w:marBottom w:val="0"/>
      <w:divBdr>
        <w:top w:val="none" w:sz="0" w:space="0" w:color="auto"/>
        <w:left w:val="none" w:sz="0" w:space="0" w:color="auto"/>
        <w:bottom w:val="none" w:sz="0" w:space="0" w:color="auto"/>
        <w:right w:val="none" w:sz="0" w:space="0" w:color="auto"/>
      </w:divBdr>
    </w:div>
    <w:div w:id="1007102537">
      <w:bodyDiv w:val="1"/>
      <w:marLeft w:val="0"/>
      <w:marRight w:val="0"/>
      <w:marTop w:val="0"/>
      <w:marBottom w:val="0"/>
      <w:divBdr>
        <w:top w:val="none" w:sz="0" w:space="0" w:color="auto"/>
        <w:left w:val="none" w:sz="0" w:space="0" w:color="auto"/>
        <w:bottom w:val="none" w:sz="0" w:space="0" w:color="auto"/>
        <w:right w:val="none" w:sz="0" w:space="0" w:color="auto"/>
      </w:divBdr>
      <w:divsChild>
        <w:div w:id="735519991">
          <w:marLeft w:val="0"/>
          <w:marRight w:val="0"/>
          <w:marTop w:val="0"/>
          <w:marBottom w:val="0"/>
          <w:divBdr>
            <w:top w:val="none" w:sz="0" w:space="0" w:color="auto"/>
            <w:left w:val="none" w:sz="0" w:space="0" w:color="auto"/>
            <w:bottom w:val="none" w:sz="0" w:space="0" w:color="auto"/>
            <w:right w:val="none" w:sz="0" w:space="0" w:color="auto"/>
          </w:divBdr>
          <w:divsChild>
            <w:div w:id="1397701090">
              <w:marLeft w:val="0"/>
              <w:marRight w:val="0"/>
              <w:marTop w:val="0"/>
              <w:marBottom w:val="0"/>
              <w:divBdr>
                <w:top w:val="none" w:sz="0" w:space="0" w:color="auto"/>
                <w:left w:val="none" w:sz="0" w:space="0" w:color="auto"/>
                <w:bottom w:val="none" w:sz="0" w:space="0" w:color="auto"/>
                <w:right w:val="none" w:sz="0" w:space="0" w:color="auto"/>
              </w:divBdr>
              <w:divsChild>
                <w:div w:id="165290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53495">
      <w:bodyDiv w:val="1"/>
      <w:marLeft w:val="0"/>
      <w:marRight w:val="0"/>
      <w:marTop w:val="0"/>
      <w:marBottom w:val="0"/>
      <w:divBdr>
        <w:top w:val="none" w:sz="0" w:space="0" w:color="auto"/>
        <w:left w:val="none" w:sz="0" w:space="0" w:color="auto"/>
        <w:bottom w:val="none" w:sz="0" w:space="0" w:color="auto"/>
        <w:right w:val="none" w:sz="0" w:space="0" w:color="auto"/>
      </w:divBdr>
    </w:div>
    <w:div w:id="1283459307">
      <w:bodyDiv w:val="1"/>
      <w:marLeft w:val="0"/>
      <w:marRight w:val="0"/>
      <w:marTop w:val="0"/>
      <w:marBottom w:val="0"/>
      <w:divBdr>
        <w:top w:val="none" w:sz="0" w:space="0" w:color="auto"/>
        <w:left w:val="none" w:sz="0" w:space="0" w:color="auto"/>
        <w:bottom w:val="none" w:sz="0" w:space="0" w:color="auto"/>
        <w:right w:val="none" w:sz="0" w:space="0" w:color="auto"/>
      </w:divBdr>
    </w:div>
    <w:div w:id="1558124383">
      <w:bodyDiv w:val="1"/>
      <w:marLeft w:val="0"/>
      <w:marRight w:val="0"/>
      <w:marTop w:val="0"/>
      <w:marBottom w:val="0"/>
      <w:divBdr>
        <w:top w:val="none" w:sz="0" w:space="0" w:color="auto"/>
        <w:left w:val="none" w:sz="0" w:space="0" w:color="auto"/>
        <w:bottom w:val="none" w:sz="0" w:space="0" w:color="auto"/>
        <w:right w:val="none" w:sz="0" w:space="0" w:color="auto"/>
      </w:divBdr>
    </w:div>
    <w:div w:id="197154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A8D34-242E-4D46-B556-508B5CD1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6767</Words>
  <Characters>38578</Characters>
  <Application>Microsoft Office Word</Application>
  <DocSecurity>0</DocSecurity>
  <Lines>321</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Sebastian Schmidt</cp:lastModifiedBy>
  <cp:revision>109</cp:revision>
  <dcterms:created xsi:type="dcterms:W3CDTF">2019-06-28T09:42:00Z</dcterms:created>
  <dcterms:modified xsi:type="dcterms:W3CDTF">2020-12-13T11:00:00Z</dcterms:modified>
</cp:coreProperties>
</file>