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04" w:rsidRDefault="008F0625" w:rsidP="002526EF">
      <w:pPr>
        <w:spacing w:line="480" w:lineRule="auto"/>
        <w:jc w:val="center"/>
        <w:rPr>
          <w:rFonts w:ascii="Times New Roman" w:hAnsi="Times New Roman"/>
          <w:b/>
          <w:sz w:val="24"/>
          <w:szCs w:val="24"/>
        </w:rPr>
      </w:pPr>
      <w:r>
        <w:rPr>
          <w:rFonts w:ascii="Times New Roman" w:hAnsi="Times New Roman"/>
          <w:b/>
          <w:sz w:val="24"/>
          <w:szCs w:val="24"/>
        </w:rPr>
        <w:t>On the Quantified Account of Complex Demonstratives</w:t>
      </w:r>
    </w:p>
    <w:p w:rsidR="006F3384" w:rsidRDefault="00883F5A" w:rsidP="006F3384">
      <w:pPr>
        <w:spacing w:line="240" w:lineRule="auto"/>
        <w:jc w:val="both"/>
        <w:rPr>
          <w:rFonts w:ascii="Times New Roman" w:hAnsi="Times New Roman"/>
          <w:sz w:val="24"/>
          <w:szCs w:val="24"/>
        </w:rPr>
      </w:pPr>
      <w:r>
        <w:rPr>
          <w:rFonts w:ascii="Times New Roman" w:hAnsi="Times New Roman"/>
          <w:b/>
          <w:sz w:val="24"/>
          <w:szCs w:val="24"/>
        </w:rPr>
        <w:t xml:space="preserve">Abstract </w:t>
      </w:r>
      <w:r w:rsidR="006F3384">
        <w:rPr>
          <w:rFonts w:ascii="Times New Roman" w:hAnsi="Times New Roman"/>
          <w:sz w:val="24"/>
          <w:szCs w:val="24"/>
        </w:rPr>
        <w:t>This paper argues for a different logical form for complex demonstratives, given that the quantificational account is correct. In itself that is controversial, b</w:t>
      </w:r>
      <w:r w:rsidR="008943B9">
        <w:rPr>
          <w:rFonts w:ascii="Times New Roman" w:hAnsi="Times New Roman"/>
          <w:sz w:val="24"/>
          <w:szCs w:val="24"/>
        </w:rPr>
        <w:t xml:space="preserve">ut two aspects will be assumed. </w:t>
      </w:r>
      <w:r w:rsidR="006F3384">
        <w:rPr>
          <w:rFonts w:ascii="Times New Roman" w:hAnsi="Times New Roman"/>
          <w:sz w:val="24"/>
          <w:szCs w:val="24"/>
        </w:rPr>
        <w:t xml:space="preserve">Firstly, that there are arguments to believe that complex demonstratives have quantificational uses. Specifically, there are syntactic arguments. Secondly, a uniform semantics is preferable to </w:t>
      </w:r>
      <w:proofErr w:type="gramStart"/>
      <w:r w:rsidR="006F3384">
        <w:rPr>
          <w:rFonts w:ascii="Times New Roman" w:hAnsi="Times New Roman"/>
          <w:sz w:val="24"/>
          <w:szCs w:val="24"/>
        </w:rPr>
        <w:t>a semantics</w:t>
      </w:r>
      <w:proofErr w:type="gramEnd"/>
      <w:r w:rsidR="006F3384">
        <w:rPr>
          <w:rFonts w:ascii="Times New Roman" w:hAnsi="Times New Roman"/>
          <w:sz w:val="24"/>
          <w:szCs w:val="24"/>
        </w:rPr>
        <w:t xml:space="preserve"> of ambiguity. Given this, the proposed logical forms for complex demonstratives that are prevalent do not respect a fundamental property of quantifiers: permutation invariance. The reason for this is the attempt to retain, in the logical forms proposed, the strong intuitions of reference that uses of complex demonstratives display. The paper suggests that the directly referential intuitions surrounding complex demonstratives cannot be taken to be part of the semantics of the expression. There appears to be no need to do so, either. The paper defends the new logical form against various objections. </w:t>
      </w:r>
    </w:p>
    <w:p w:rsidR="00883F5A" w:rsidRDefault="00883F5A" w:rsidP="00C31324">
      <w:pPr>
        <w:spacing w:line="240" w:lineRule="auto"/>
        <w:jc w:val="both"/>
        <w:rPr>
          <w:rFonts w:ascii="Times New Roman" w:hAnsi="Times New Roman"/>
          <w:sz w:val="24"/>
          <w:szCs w:val="24"/>
        </w:rPr>
      </w:pPr>
    </w:p>
    <w:p w:rsidR="00DF1A20" w:rsidRPr="00513904" w:rsidRDefault="00DF1A20" w:rsidP="00513904">
      <w:pPr>
        <w:spacing w:line="480" w:lineRule="auto"/>
        <w:jc w:val="both"/>
        <w:rPr>
          <w:rFonts w:ascii="Times New Roman" w:hAnsi="Times New Roman"/>
          <w:b/>
          <w:sz w:val="24"/>
          <w:szCs w:val="24"/>
        </w:rPr>
      </w:pPr>
      <w:r>
        <w:rPr>
          <w:rFonts w:ascii="Times New Roman" w:hAnsi="Times New Roman"/>
          <w:sz w:val="24"/>
          <w:szCs w:val="24"/>
        </w:rPr>
        <w:t>Keywords   Complex Demonstratives, Quantifiers, Permutation Invariance</w:t>
      </w:r>
      <w:r w:rsidR="005F30C8">
        <w:rPr>
          <w:rFonts w:ascii="Times New Roman" w:hAnsi="Times New Roman"/>
          <w:sz w:val="24"/>
          <w:szCs w:val="24"/>
        </w:rPr>
        <w:t>, Logical Form</w:t>
      </w:r>
    </w:p>
    <w:p w:rsidR="00A43FB9" w:rsidRDefault="00646575" w:rsidP="0077148F">
      <w:pPr>
        <w:spacing w:line="480" w:lineRule="auto"/>
        <w:jc w:val="both"/>
        <w:rPr>
          <w:rFonts w:ascii="Times New Roman" w:hAnsi="Times New Roman"/>
          <w:b/>
          <w:sz w:val="24"/>
          <w:szCs w:val="24"/>
        </w:rPr>
      </w:pPr>
      <w:r w:rsidRPr="0098071D">
        <w:rPr>
          <w:rFonts w:ascii="Times New Roman" w:hAnsi="Times New Roman"/>
          <w:b/>
          <w:sz w:val="24"/>
          <w:szCs w:val="24"/>
        </w:rPr>
        <w:t>Introduction</w:t>
      </w:r>
      <w:r w:rsidR="00E342A4">
        <w:rPr>
          <w:rFonts w:ascii="Times New Roman" w:hAnsi="Times New Roman"/>
          <w:b/>
          <w:sz w:val="24"/>
          <w:szCs w:val="24"/>
        </w:rPr>
        <w:t xml:space="preserve">  </w:t>
      </w:r>
      <w:r w:rsidR="00E54379">
        <w:rPr>
          <w:rFonts w:ascii="Times New Roman" w:hAnsi="Times New Roman"/>
          <w:b/>
          <w:sz w:val="24"/>
          <w:szCs w:val="24"/>
        </w:rPr>
        <w:t xml:space="preserve"> </w:t>
      </w:r>
    </w:p>
    <w:p w:rsidR="005634EB" w:rsidRPr="00E342A4" w:rsidRDefault="00C4342D" w:rsidP="0077148F">
      <w:pPr>
        <w:spacing w:line="480" w:lineRule="auto"/>
        <w:jc w:val="both"/>
        <w:rPr>
          <w:rFonts w:ascii="Times New Roman" w:hAnsi="Times New Roman"/>
          <w:b/>
          <w:sz w:val="24"/>
          <w:szCs w:val="24"/>
        </w:rPr>
      </w:pPr>
      <w:r w:rsidRPr="00F24B2A">
        <w:rPr>
          <w:rFonts w:ascii="Times New Roman" w:hAnsi="Times New Roman"/>
          <w:sz w:val="24"/>
          <w:szCs w:val="24"/>
        </w:rPr>
        <w:t xml:space="preserve">Complex demonstratives are phrases like </w:t>
      </w:r>
      <w:r w:rsidRPr="00E54379">
        <w:rPr>
          <w:rFonts w:ascii="Times New Roman" w:hAnsi="Times New Roman"/>
          <w:i/>
          <w:sz w:val="24"/>
          <w:szCs w:val="24"/>
        </w:rPr>
        <w:t>that</w:t>
      </w:r>
      <w:r w:rsidRPr="00F24B2A">
        <w:rPr>
          <w:rFonts w:ascii="Times New Roman" w:hAnsi="Times New Roman"/>
          <w:i/>
          <w:sz w:val="24"/>
          <w:szCs w:val="24"/>
        </w:rPr>
        <w:t xml:space="preserve"> giraffe </w:t>
      </w:r>
      <w:r w:rsidRPr="00F24B2A">
        <w:rPr>
          <w:rFonts w:ascii="Times New Roman" w:hAnsi="Times New Roman"/>
          <w:sz w:val="24"/>
          <w:szCs w:val="24"/>
        </w:rPr>
        <w:t xml:space="preserve">or </w:t>
      </w:r>
      <w:r w:rsidRPr="00F24B2A">
        <w:rPr>
          <w:rFonts w:ascii="Times New Roman" w:hAnsi="Times New Roman"/>
          <w:i/>
          <w:sz w:val="24"/>
          <w:szCs w:val="24"/>
        </w:rPr>
        <w:t>this cup of tea</w:t>
      </w:r>
      <w:r w:rsidR="0024397A">
        <w:rPr>
          <w:rFonts w:ascii="Times New Roman" w:hAnsi="Times New Roman"/>
          <w:sz w:val="24"/>
          <w:szCs w:val="24"/>
        </w:rPr>
        <w:t xml:space="preserve">. </w:t>
      </w:r>
      <w:r w:rsidR="00B965A2" w:rsidRPr="00F24B2A">
        <w:rPr>
          <w:rFonts w:ascii="Times New Roman" w:hAnsi="Times New Roman"/>
          <w:sz w:val="24"/>
          <w:szCs w:val="24"/>
        </w:rPr>
        <w:t xml:space="preserve">These are contrasted with bare demonstratives which do not have a noun phrase attached to the demonstrative, as in the sentence, “That is a man”. </w:t>
      </w:r>
      <w:r w:rsidRPr="00F24B2A">
        <w:rPr>
          <w:rFonts w:ascii="Times New Roman" w:hAnsi="Times New Roman"/>
          <w:sz w:val="24"/>
          <w:szCs w:val="24"/>
        </w:rPr>
        <w:t xml:space="preserve">It is an open question as to what logical form </w:t>
      </w:r>
      <w:r w:rsidR="00407289">
        <w:rPr>
          <w:rFonts w:ascii="Times New Roman" w:hAnsi="Times New Roman"/>
          <w:sz w:val="24"/>
          <w:szCs w:val="24"/>
        </w:rPr>
        <w:t>can be ascribed to complex demonstratives.</w:t>
      </w:r>
    </w:p>
    <w:p w:rsidR="00C4342D" w:rsidRPr="00F24B2A" w:rsidRDefault="00B965A2" w:rsidP="0077148F">
      <w:pPr>
        <w:spacing w:line="480" w:lineRule="auto"/>
        <w:jc w:val="both"/>
        <w:rPr>
          <w:rFonts w:ascii="Times New Roman" w:hAnsi="Times New Roman"/>
          <w:sz w:val="24"/>
          <w:szCs w:val="24"/>
        </w:rPr>
      </w:pPr>
      <w:r w:rsidRPr="00F24B2A">
        <w:rPr>
          <w:rFonts w:ascii="Times New Roman" w:hAnsi="Times New Roman"/>
          <w:sz w:val="24"/>
          <w:szCs w:val="24"/>
        </w:rPr>
        <w:t>There are both referential and qu</w:t>
      </w:r>
      <w:r w:rsidR="00E54379">
        <w:rPr>
          <w:rFonts w:ascii="Times New Roman" w:hAnsi="Times New Roman"/>
          <w:sz w:val="24"/>
          <w:szCs w:val="24"/>
        </w:rPr>
        <w:t>antificational views regarding the logical form of complex demonstratives</w:t>
      </w:r>
      <w:r w:rsidR="0077148F" w:rsidRPr="00F24B2A">
        <w:rPr>
          <w:rFonts w:ascii="Times New Roman" w:hAnsi="Times New Roman"/>
          <w:sz w:val="24"/>
          <w:szCs w:val="24"/>
        </w:rPr>
        <w:t xml:space="preserve">. </w:t>
      </w:r>
      <w:r w:rsidR="000032DE" w:rsidRPr="00F24B2A">
        <w:rPr>
          <w:rFonts w:ascii="Times New Roman" w:hAnsi="Times New Roman"/>
          <w:sz w:val="24"/>
          <w:szCs w:val="24"/>
        </w:rPr>
        <w:t xml:space="preserve">Direct referentialists (Kaplan 1989a, b; Borg 2000; Salmon 2008) argue that the logical form for an expression like “That F is G” </w:t>
      </w:r>
      <w:r w:rsidR="00FD7DC5" w:rsidRPr="00F24B2A">
        <w:rPr>
          <w:rFonts w:ascii="Times New Roman" w:hAnsi="Times New Roman"/>
          <w:sz w:val="24"/>
          <w:szCs w:val="24"/>
        </w:rPr>
        <w:t>is like (1) below:</w:t>
      </w:r>
    </w:p>
    <w:p w:rsidR="00FD7DC5" w:rsidRPr="00F24B2A" w:rsidRDefault="00FD7DC5" w:rsidP="0077148F">
      <w:pPr>
        <w:spacing w:line="480" w:lineRule="auto"/>
        <w:jc w:val="both"/>
        <w:rPr>
          <w:rFonts w:ascii="Times New Roman" w:hAnsi="Times New Roman"/>
          <w:sz w:val="24"/>
          <w:szCs w:val="24"/>
        </w:rPr>
      </w:pPr>
      <w:r w:rsidRPr="00F24B2A">
        <w:rPr>
          <w:rFonts w:ascii="Times New Roman" w:hAnsi="Times New Roman"/>
          <w:sz w:val="24"/>
          <w:szCs w:val="24"/>
        </w:rPr>
        <w:t>1)  Ga</w:t>
      </w:r>
    </w:p>
    <w:p w:rsidR="00B965A2" w:rsidRPr="00F24B2A" w:rsidRDefault="00FD7DC5" w:rsidP="0077148F">
      <w:pPr>
        <w:spacing w:line="480" w:lineRule="auto"/>
        <w:jc w:val="both"/>
        <w:rPr>
          <w:rFonts w:ascii="Times New Roman" w:hAnsi="Times New Roman"/>
          <w:sz w:val="24"/>
          <w:szCs w:val="24"/>
        </w:rPr>
      </w:pPr>
      <w:r w:rsidRPr="00F24B2A">
        <w:rPr>
          <w:rFonts w:ascii="Times New Roman" w:hAnsi="Times New Roman"/>
          <w:sz w:val="24"/>
          <w:szCs w:val="24"/>
        </w:rPr>
        <w:t xml:space="preserve">Here, </w:t>
      </w:r>
      <w:r w:rsidRPr="00F24B2A">
        <w:rPr>
          <w:rFonts w:ascii="Times New Roman" w:hAnsi="Times New Roman"/>
          <w:i/>
          <w:sz w:val="24"/>
          <w:szCs w:val="24"/>
        </w:rPr>
        <w:t>a</w:t>
      </w:r>
      <w:r w:rsidR="00B965A2" w:rsidRPr="00F24B2A">
        <w:rPr>
          <w:rFonts w:ascii="Times New Roman" w:hAnsi="Times New Roman"/>
          <w:i/>
          <w:sz w:val="24"/>
          <w:szCs w:val="24"/>
        </w:rPr>
        <w:t xml:space="preserve"> </w:t>
      </w:r>
      <w:r w:rsidRPr="00F24B2A">
        <w:rPr>
          <w:rFonts w:ascii="Times New Roman" w:hAnsi="Times New Roman"/>
          <w:sz w:val="24"/>
          <w:szCs w:val="24"/>
        </w:rPr>
        <w:t>is the individual</w:t>
      </w:r>
      <w:r w:rsidR="00B965A2" w:rsidRPr="00F24B2A">
        <w:rPr>
          <w:rFonts w:ascii="Times New Roman" w:hAnsi="Times New Roman"/>
          <w:sz w:val="24"/>
          <w:szCs w:val="24"/>
        </w:rPr>
        <w:t>,</w:t>
      </w:r>
      <w:r w:rsidRPr="00F24B2A">
        <w:rPr>
          <w:rFonts w:ascii="Times New Roman" w:hAnsi="Times New Roman"/>
          <w:sz w:val="24"/>
          <w:szCs w:val="24"/>
        </w:rPr>
        <w:t xml:space="preserve"> who is part of the proposition, and G is predicated of </w:t>
      </w:r>
      <w:r w:rsidRPr="00F24B2A">
        <w:rPr>
          <w:rFonts w:ascii="Times New Roman" w:hAnsi="Times New Roman"/>
          <w:i/>
          <w:sz w:val="24"/>
          <w:szCs w:val="24"/>
        </w:rPr>
        <w:t>a</w:t>
      </w:r>
      <w:r w:rsidR="0024397A">
        <w:rPr>
          <w:rFonts w:ascii="Times New Roman" w:hAnsi="Times New Roman"/>
          <w:sz w:val="24"/>
          <w:szCs w:val="24"/>
        </w:rPr>
        <w:t xml:space="preserve">. </w:t>
      </w:r>
      <w:r w:rsidRPr="00F24B2A">
        <w:rPr>
          <w:rFonts w:ascii="Times New Roman" w:hAnsi="Times New Roman"/>
          <w:sz w:val="24"/>
          <w:szCs w:val="24"/>
        </w:rPr>
        <w:t>The pr</w:t>
      </w:r>
      <w:r w:rsidR="00B965A2" w:rsidRPr="00F24B2A">
        <w:rPr>
          <w:rFonts w:ascii="Times New Roman" w:hAnsi="Times New Roman"/>
          <w:sz w:val="24"/>
          <w:szCs w:val="24"/>
        </w:rPr>
        <w:t>oposition expressed is singular, as one would expect on a directly referential analysis.</w:t>
      </w:r>
      <w:r w:rsidR="0052640C">
        <w:rPr>
          <w:rFonts w:ascii="Times New Roman" w:hAnsi="Times New Roman"/>
          <w:sz w:val="24"/>
          <w:szCs w:val="24"/>
        </w:rPr>
        <w:t xml:space="preserve"> </w:t>
      </w:r>
      <w:r w:rsidR="005F3160">
        <w:rPr>
          <w:rFonts w:ascii="Times New Roman" w:hAnsi="Times New Roman"/>
          <w:sz w:val="24"/>
          <w:szCs w:val="24"/>
        </w:rPr>
        <w:t xml:space="preserve">If one has to evaluate this proposition </w:t>
      </w:r>
      <w:r w:rsidR="00B406FB">
        <w:rPr>
          <w:rFonts w:ascii="Times New Roman" w:hAnsi="Times New Roman"/>
          <w:sz w:val="24"/>
          <w:szCs w:val="24"/>
        </w:rPr>
        <w:t xml:space="preserve">for its truth value </w:t>
      </w:r>
      <w:r w:rsidR="005F3160">
        <w:rPr>
          <w:rFonts w:ascii="Times New Roman" w:hAnsi="Times New Roman"/>
          <w:sz w:val="24"/>
          <w:szCs w:val="24"/>
        </w:rPr>
        <w:t xml:space="preserve">in another circumstance of evaluation then </w:t>
      </w:r>
      <w:r w:rsidR="00B406FB">
        <w:rPr>
          <w:rFonts w:ascii="Times New Roman" w:hAnsi="Times New Roman"/>
          <w:sz w:val="24"/>
          <w:szCs w:val="24"/>
        </w:rPr>
        <w:t xml:space="preserve">it is the individual </w:t>
      </w:r>
      <w:r w:rsidR="00B406FB">
        <w:rPr>
          <w:rFonts w:ascii="Times New Roman" w:hAnsi="Times New Roman"/>
          <w:i/>
          <w:sz w:val="24"/>
          <w:szCs w:val="24"/>
        </w:rPr>
        <w:t xml:space="preserve">a, </w:t>
      </w:r>
      <w:r w:rsidR="00B406FB">
        <w:rPr>
          <w:rFonts w:ascii="Times New Roman" w:hAnsi="Times New Roman"/>
          <w:sz w:val="24"/>
          <w:szCs w:val="24"/>
        </w:rPr>
        <w:t>and not someone else, who must satisfy the predicate G</w:t>
      </w:r>
      <w:r w:rsidR="007D277F">
        <w:rPr>
          <w:rFonts w:ascii="Times New Roman" w:hAnsi="Times New Roman"/>
          <w:sz w:val="24"/>
          <w:szCs w:val="24"/>
        </w:rPr>
        <w:t xml:space="preserve"> in the altered circumstance</w:t>
      </w:r>
      <w:r w:rsidR="004F4016">
        <w:rPr>
          <w:rFonts w:ascii="Times New Roman" w:hAnsi="Times New Roman"/>
          <w:sz w:val="24"/>
          <w:szCs w:val="24"/>
        </w:rPr>
        <w:t xml:space="preserve">. </w:t>
      </w:r>
      <w:r w:rsidRPr="00B406FB">
        <w:rPr>
          <w:rFonts w:ascii="Times New Roman" w:hAnsi="Times New Roman"/>
          <w:sz w:val="24"/>
          <w:szCs w:val="24"/>
        </w:rPr>
        <w:lastRenderedPageBreak/>
        <w:t>Direct</w:t>
      </w:r>
      <w:r w:rsidRPr="00F24B2A">
        <w:rPr>
          <w:rFonts w:ascii="Times New Roman" w:hAnsi="Times New Roman"/>
          <w:sz w:val="24"/>
          <w:szCs w:val="24"/>
        </w:rPr>
        <w:t xml:space="preserve"> referentialists have to say somethin</w:t>
      </w:r>
      <w:r w:rsidR="0024397A">
        <w:rPr>
          <w:rFonts w:ascii="Times New Roman" w:hAnsi="Times New Roman"/>
          <w:sz w:val="24"/>
          <w:szCs w:val="24"/>
        </w:rPr>
        <w:t xml:space="preserve">g about the role of F. </w:t>
      </w:r>
      <w:r w:rsidR="0077148F" w:rsidRPr="00F24B2A">
        <w:rPr>
          <w:rFonts w:ascii="Times New Roman" w:hAnsi="Times New Roman"/>
          <w:sz w:val="24"/>
          <w:szCs w:val="24"/>
        </w:rPr>
        <w:t xml:space="preserve">One may say, taking the cue from Glanzberg and Siegel (2006), that </w:t>
      </w:r>
      <w:r w:rsidR="0024397A">
        <w:rPr>
          <w:rFonts w:ascii="Times New Roman" w:hAnsi="Times New Roman"/>
          <w:sz w:val="24"/>
          <w:szCs w:val="24"/>
        </w:rPr>
        <w:t xml:space="preserve">the F plays a “policing” role. </w:t>
      </w:r>
      <w:r w:rsidR="0077148F" w:rsidRPr="00F24B2A">
        <w:rPr>
          <w:rFonts w:ascii="Times New Roman" w:hAnsi="Times New Roman"/>
          <w:sz w:val="24"/>
          <w:szCs w:val="24"/>
        </w:rPr>
        <w:t>The common thought that runs through many direct referentialist accounts is that if the F is not satisfied by the individual pointed to or demonstrated, then no proposition is expressed.</w:t>
      </w:r>
    </w:p>
    <w:p w:rsidR="00883F5A" w:rsidRDefault="0077148F" w:rsidP="00883F5A">
      <w:pPr>
        <w:spacing w:line="480" w:lineRule="auto"/>
        <w:jc w:val="both"/>
        <w:rPr>
          <w:rFonts w:ascii="Times New Roman" w:hAnsi="Times New Roman"/>
          <w:sz w:val="24"/>
          <w:szCs w:val="24"/>
        </w:rPr>
      </w:pPr>
      <w:r w:rsidRPr="00F24B2A">
        <w:rPr>
          <w:rFonts w:ascii="Times New Roman" w:hAnsi="Times New Roman"/>
          <w:sz w:val="24"/>
          <w:szCs w:val="24"/>
        </w:rPr>
        <w:t xml:space="preserve">Quantificationalists like King (2001) and Ludwig and Lepore (2000) try to retain the nature of </w:t>
      </w:r>
      <w:r w:rsidR="00B406FB">
        <w:rPr>
          <w:rFonts w:ascii="Times New Roman" w:hAnsi="Times New Roman"/>
          <w:sz w:val="24"/>
          <w:szCs w:val="24"/>
        </w:rPr>
        <w:t xml:space="preserve">the </w:t>
      </w:r>
      <w:r w:rsidRPr="00F24B2A">
        <w:rPr>
          <w:rFonts w:ascii="Times New Roman" w:hAnsi="Times New Roman"/>
          <w:sz w:val="24"/>
          <w:szCs w:val="24"/>
        </w:rPr>
        <w:t>singular</w:t>
      </w:r>
      <w:r w:rsidR="00B406FB">
        <w:rPr>
          <w:rFonts w:ascii="Times New Roman" w:hAnsi="Times New Roman"/>
          <w:sz w:val="24"/>
          <w:szCs w:val="24"/>
        </w:rPr>
        <w:t xml:space="preserve"> proposition</w:t>
      </w:r>
      <w:r w:rsidRPr="00F24B2A">
        <w:rPr>
          <w:rFonts w:ascii="Times New Roman" w:hAnsi="Times New Roman"/>
          <w:sz w:val="24"/>
          <w:szCs w:val="24"/>
        </w:rPr>
        <w:t xml:space="preserve"> that complex demonstratives express but reformulate it in quantificat</w:t>
      </w:r>
      <w:r w:rsidR="007F2C63" w:rsidRPr="00F24B2A">
        <w:rPr>
          <w:rFonts w:ascii="Times New Roman" w:hAnsi="Times New Roman"/>
          <w:sz w:val="24"/>
          <w:szCs w:val="24"/>
        </w:rPr>
        <w:t>ional terms. The logical forms they cite are (2) and (3) below.</w:t>
      </w:r>
    </w:p>
    <w:p w:rsidR="007F2C63" w:rsidRPr="00883F5A" w:rsidRDefault="007F2C63" w:rsidP="00883F5A">
      <w:pPr>
        <w:spacing w:line="480" w:lineRule="auto"/>
        <w:jc w:val="both"/>
        <w:rPr>
          <w:rFonts w:ascii="Times New Roman" w:hAnsi="Times New Roman"/>
          <w:sz w:val="24"/>
          <w:szCs w:val="24"/>
        </w:rPr>
      </w:pPr>
      <w:r w:rsidRPr="00F24B2A">
        <w:rPr>
          <w:rFonts w:ascii="Times New Roman" w:hAnsi="Times New Roman"/>
          <w:sz w:val="24"/>
          <w:szCs w:val="24"/>
        </w:rPr>
        <w:t xml:space="preserve">2)  </w:t>
      </w:r>
      <w:r w:rsidR="00987CF1" w:rsidRPr="00F24B2A">
        <w:rPr>
          <w:rFonts w:ascii="Times New Roman" w:eastAsia="Times New Roman" w:hAnsi="Times New Roman"/>
          <w:sz w:val="24"/>
          <w:szCs w:val="24"/>
        </w:rPr>
        <w:t xml:space="preserve">Being F and Being =a </w:t>
      </w:r>
      <w:r w:rsidRPr="00F24B2A">
        <w:rPr>
          <w:rFonts w:ascii="Times New Roman" w:eastAsia="Times New Roman" w:hAnsi="Times New Roman"/>
          <w:sz w:val="24"/>
          <w:szCs w:val="24"/>
        </w:rPr>
        <w:t>are uniquely jointly instantiated in an object x in a world w and time t and x is G.</w:t>
      </w:r>
      <w:r w:rsidRPr="00F24B2A">
        <w:rPr>
          <w:rFonts w:ascii="Times New Roman" w:eastAsia="Times New Roman" w:hAnsi="Times New Roman"/>
          <w:b/>
          <w:sz w:val="20"/>
          <w:szCs w:val="20"/>
        </w:rPr>
        <w:t xml:space="preserve">     </w:t>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Pr="00F24B2A">
        <w:rPr>
          <w:rFonts w:ascii="Times New Roman" w:eastAsia="Times New Roman" w:hAnsi="Times New Roman"/>
          <w:b/>
          <w:sz w:val="20"/>
          <w:szCs w:val="20"/>
        </w:rPr>
        <w:tab/>
      </w:r>
      <w:r w:rsidR="00883F5A">
        <w:rPr>
          <w:rFonts w:ascii="Times New Roman" w:eastAsia="Times New Roman" w:hAnsi="Times New Roman"/>
          <w:b/>
          <w:sz w:val="20"/>
          <w:szCs w:val="20"/>
        </w:rPr>
        <w:t xml:space="preserve">   </w:t>
      </w:r>
      <w:r w:rsidRPr="00F24B2A">
        <w:rPr>
          <w:rFonts w:ascii="Times New Roman" w:eastAsia="Times New Roman" w:hAnsi="Times New Roman"/>
          <w:sz w:val="24"/>
          <w:szCs w:val="24"/>
        </w:rPr>
        <w:t>[King, 2001]</w:t>
      </w:r>
    </w:p>
    <w:p w:rsidR="00987CF1" w:rsidRPr="00F24B2A" w:rsidRDefault="007F2C63" w:rsidP="0077148F">
      <w:pPr>
        <w:spacing w:line="480" w:lineRule="auto"/>
        <w:jc w:val="both"/>
        <w:rPr>
          <w:rFonts w:ascii="Times New Roman" w:eastAsia="Times New Roman" w:hAnsi="Times New Roman"/>
          <w:sz w:val="24"/>
          <w:szCs w:val="24"/>
        </w:rPr>
      </w:pPr>
      <w:r w:rsidRPr="00F24B2A">
        <w:rPr>
          <w:rFonts w:ascii="Times New Roman" w:hAnsi="Times New Roman"/>
          <w:sz w:val="24"/>
          <w:szCs w:val="24"/>
        </w:rPr>
        <w:t xml:space="preserve">3)  </w:t>
      </w:r>
      <w:r w:rsidRPr="00F24B2A">
        <w:rPr>
          <w:rFonts w:ascii="Times New Roman" w:eastAsia="Times New Roman" w:hAnsi="Times New Roman"/>
          <w:sz w:val="24"/>
          <w:szCs w:val="24"/>
        </w:rPr>
        <w:t>[The x: x=that and x is F] (x is G)</w:t>
      </w:r>
      <w:r w:rsidRPr="00F24B2A">
        <w:rPr>
          <w:rFonts w:ascii="Times New Roman" w:eastAsia="Times New Roman" w:hAnsi="Times New Roman"/>
          <w:sz w:val="24"/>
          <w:szCs w:val="24"/>
        </w:rPr>
        <w:tab/>
      </w:r>
      <w:r w:rsidRPr="00F24B2A">
        <w:rPr>
          <w:rFonts w:ascii="Times New Roman" w:eastAsia="Times New Roman" w:hAnsi="Times New Roman"/>
          <w:sz w:val="24"/>
          <w:szCs w:val="24"/>
        </w:rPr>
        <w:tab/>
      </w:r>
      <w:r w:rsidRPr="00F24B2A">
        <w:rPr>
          <w:rFonts w:ascii="Times New Roman" w:eastAsia="Times New Roman" w:hAnsi="Times New Roman"/>
          <w:sz w:val="24"/>
          <w:szCs w:val="24"/>
        </w:rPr>
        <w:tab/>
      </w:r>
      <w:r w:rsidRPr="00F24B2A">
        <w:rPr>
          <w:rFonts w:ascii="Times New Roman" w:eastAsia="Times New Roman" w:hAnsi="Times New Roman"/>
          <w:sz w:val="24"/>
          <w:szCs w:val="24"/>
        </w:rPr>
        <w:tab/>
        <w:t xml:space="preserve">      [Ludwig and Lepore, 2000: 215]</w:t>
      </w:r>
    </w:p>
    <w:p w:rsidR="00646575" w:rsidRDefault="00987CF1" w:rsidP="0077148F">
      <w:pPr>
        <w:spacing w:line="480" w:lineRule="auto"/>
        <w:jc w:val="both"/>
        <w:rPr>
          <w:rFonts w:ascii="Times New Roman" w:eastAsia="Times New Roman" w:hAnsi="Times New Roman"/>
          <w:sz w:val="24"/>
          <w:szCs w:val="24"/>
        </w:rPr>
      </w:pPr>
      <w:r w:rsidRPr="00F24B2A">
        <w:rPr>
          <w:rFonts w:ascii="Times New Roman" w:eastAsia="Times New Roman" w:hAnsi="Times New Roman"/>
          <w:sz w:val="24"/>
          <w:szCs w:val="24"/>
        </w:rPr>
        <w:t>King’s logical form for complex demonstratives has an explic</w:t>
      </w:r>
      <w:r w:rsidR="007352CA">
        <w:rPr>
          <w:rFonts w:ascii="Times New Roman" w:eastAsia="Times New Roman" w:hAnsi="Times New Roman"/>
          <w:sz w:val="24"/>
          <w:szCs w:val="24"/>
        </w:rPr>
        <w:t>it role for intentions</w:t>
      </w:r>
      <w:r w:rsidR="00407289">
        <w:rPr>
          <w:rFonts w:ascii="Times New Roman" w:eastAsia="Times New Roman" w:hAnsi="Times New Roman"/>
          <w:sz w:val="24"/>
          <w:szCs w:val="24"/>
        </w:rPr>
        <w:t>.</w:t>
      </w:r>
      <w:r w:rsidR="0024397A">
        <w:rPr>
          <w:rFonts w:ascii="Times New Roman" w:eastAsia="Times New Roman" w:hAnsi="Times New Roman"/>
          <w:sz w:val="24"/>
          <w:szCs w:val="24"/>
        </w:rPr>
        <w:t xml:space="preserve"> </w:t>
      </w:r>
      <w:r w:rsidRPr="00F24B2A">
        <w:rPr>
          <w:rFonts w:ascii="Times New Roman" w:eastAsia="Times New Roman" w:hAnsi="Times New Roman"/>
          <w:sz w:val="24"/>
          <w:szCs w:val="24"/>
        </w:rPr>
        <w:t>These intentions “determine” the property of identity of the object de</w:t>
      </w:r>
      <w:r w:rsidR="00E54379">
        <w:rPr>
          <w:rFonts w:ascii="Times New Roman" w:eastAsia="Times New Roman" w:hAnsi="Times New Roman"/>
          <w:sz w:val="24"/>
          <w:szCs w:val="24"/>
        </w:rPr>
        <w:t>monstrated by the demonstrative.  T</w:t>
      </w:r>
      <w:r w:rsidRPr="00F24B2A">
        <w:rPr>
          <w:rFonts w:ascii="Times New Roman" w:eastAsia="Times New Roman" w:hAnsi="Times New Roman"/>
          <w:sz w:val="24"/>
          <w:szCs w:val="24"/>
        </w:rPr>
        <w:t>hus</w:t>
      </w:r>
      <w:r w:rsidR="00E54379">
        <w:rPr>
          <w:rFonts w:ascii="Times New Roman" w:eastAsia="Times New Roman" w:hAnsi="Times New Roman"/>
          <w:sz w:val="24"/>
          <w:szCs w:val="24"/>
        </w:rPr>
        <w:t>, (2) retains</w:t>
      </w:r>
      <w:r w:rsidRPr="00F24B2A">
        <w:rPr>
          <w:rFonts w:ascii="Times New Roman" w:eastAsia="Times New Roman" w:hAnsi="Times New Roman"/>
          <w:sz w:val="24"/>
          <w:szCs w:val="24"/>
        </w:rPr>
        <w:t xml:space="preserve"> the insight of the direct referentialists that the same individual has to be accessed from one</w:t>
      </w:r>
      <w:r w:rsidR="008D6561" w:rsidRPr="00F24B2A">
        <w:rPr>
          <w:rFonts w:ascii="Times New Roman" w:eastAsia="Times New Roman" w:hAnsi="Times New Roman"/>
          <w:sz w:val="24"/>
          <w:szCs w:val="24"/>
        </w:rPr>
        <w:t xml:space="preserve"> circumstance of evaluation to another</w:t>
      </w:r>
      <w:r w:rsidR="00E54379">
        <w:rPr>
          <w:rFonts w:ascii="Times New Roman" w:eastAsia="Times New Roman" w:hAnsi="Times New Roman"/>
          <w:sz w:val="24"/>
          <w:szCs w:val="24"/>
        </w:rPr>
        <w:t>, but denies</w:t>
      </w:r>
      <w:r w:rsidRPr="00F24B2A">
        <w:rPr>
          <w:rFonts w:ascii="Times New Roman" w:eastAsia="Times New Roman" w:hAnsi="Times New Roman"/>
          <w:sz w:val="24"/>
          <w:szCs w:val="24"/>
        </w:rPr>
        <w:t xml:space="preserve"> that the individual herself</w:t>
      </w:r>
      <w:r w:rsidR="0024397A">
        <w:rPr>
          <w:rFonts w:ascii="Times New Roman" w:eastAsia="Times New Roman" w:hAnsi="Times New Roman"/>
          <w:sz w:val="24"/>
          <w:szCs w:val="24"/>
        </w:rPr>
        <w:t xml:space="preserve"> has to enter the proposition. </w:t>
      </w:r>
      <w:r w:rsidRPr="00F24B2A">
        <w:rPr>
          <w:rFonts w:ascii="Times New Roman" w:eastAsia="Times New Roman" w:hAnsi="Times New Roman"/>
          <w:sz w:val="24"/>
          <w:szCs w:val="24"/>
        </w:rPr>
        <w:t xml:space="preserve">Ludwig and Lepore’s logical form embeds the singular referring term “that” </w:t>
      </w:r>
      <w:r w:rsidRPr="00646575">
        <w:rPr>
          <w:rFonts w:ascii="Times New Roman" w:eastAsia="Times New Roman" w:hAnsi="Times New Roman"/>
          <w:i/>
          <w:sz w:val="24"/>
          <w:szCs w:val="24"/>
        </w:rPr>
        <w:t>in</w:t>
      </w:r>
      <w:r w:rsidRPr="00F24B2A">
        <w:rPr>
          <w:rFonts w:ascii="Times New Roman" w:eastAsia="Times New Roman" w:hAnsi="Times New Roman"/>
          <w:sz w:val="24"/>
          <w:szCs w:val="24"/>
        </w:rPr>
        <w:t xml:space="preserve"> the logical form to accommodate the </w:t>
      </w:r>
      <w:r w:rsidR="008D6561" w:rsidRPr="00F24B2A">
        <w:rPr>
          <w:rFonts w:ascii="Times New Roman" w:eastAsia="Times New Roman" w:hAnsi="Times New Roman"/>
          <w:sz w:val="24"/>
          <w:szCs w:val="24"/>
        </w:rPr>
        <w:t>dir</w:t>
      </w:r>
      <w:r w:rsidR="0024397A">
        <w:rPr>
          <w:rFonts w:ascii="Times New Roman" w:eastAsia="Times New Roman" w:hAnsi="Times New Roman"/>
          <w:sz w:val="24"/>
          <w:szCs w:val="24"/>
        </w:rPr>
        <w:t xml:space="preserve">ect referentialist intuitions. </w:t>
      </w:r>
      <w:r w:rsidR="00E54379">
        <w:rPr>
          <w:rFonts w:ascii="Times New Roman" w:eastAsia="Times New Roman" w:hAnsi="Times New Roman"/>
          <w:sz w:val="24"/>
          <w:szCs w:val="24"/>
        </w:rPr>
        <w:t xml:space="preserve">This makes </w:t>
      </w:r>
      <w:r w:rsidR="008D6561" w:rsidRPr="00F24B2A">
        <w:rPr>
          <w:rFonts w:ascii="Times New Roman" w:eastAsia="Times New Roman" w:hAnsi="Times New Roman"/>
          <w:sz w:val="24"/>
          <w:szCs w:val="24"/>
        </w:rPr>
        <w:t xml:space="preserve">Ludwig and Lepore think that their view is really quasi-quantificational.  </w:t>
      </w:r>
      <w:r w:rsidR="00462807">
        <w:rPr>
          <w:rFonts w:ascii="Times New Roman" w:eastAsia="Times New Roman" w:hAnsi="Times New Roman"/>
          <w:sz w:val="24"/>
          <w:szCs w:val="24"/>
        </w:rPr>
        <w:t xml:space="preserve"> </w:t>
      </w:r>
    </w:p>
    <w:p w:rsidR="008D6561" w:rsidRPr="00F24B2A" w:rsidRDefault="008D6561" w:rsidP="0077148F">
      <w:pPr>
        <w:spacing w:line="480" w:lineRule="auto"/>
        <w:jc w:val="both"/>
        <w:rPr>
          <w:rFonts w:ascii="Times New Roman" w:eastAsia="Times New Roman" w:hAnsi="Times New Roman"/>
          <w:sz w:val="24"/>
          <w:szCs w:val="24"/>
        </w:rPr>
      </w:pPr>
      <w:r w:rsidRPr="00F24B2A">
        <w:rPr>
          <w:rFonts w:ascii="Times New Roman" w:eastAsia="Times New Roman" w:hAnsi="Times New Roman"/>
          <w:sz w:val="24"/>
          <w:szCs w:val="24"/>
        </w:rPr>
        <w:t>Thi</w:t>
      </w:r>
      <w:r w:rsidR="007E6809">
        <w:rPr>
          <w:rFonts w:ascii="Times New Roman" w:eastAsia="Times New Roman" w:hAnsi="Times New Roman"/>
          <w:sz w:val="24"/>
          <w:szCs w:val="24"/>
        </w:rPr>
        <w:t xml:space="preserve">s paper argues for two claims. </w:t>
      </w:r>
      <w:r w:rsidRPr="00F24B2A">
        <w:rPr>
          <w:rFonts w:ascii="Times New Roman" w:eastAsia="Times New Roman" w:hAnsi="Times New Roman"/>
          <w:sz w:val="24"/>
          <w:szCs w:val="24"/>
        </w:rPr>
        <w:t>One, if the quantificationalist must accommodate referentialist intuitions then a significant property of quantifiers is lost:</w:t>
      </w:r>
      <w:r w:rsidR="00DF1A20">
        <w:rPr>
          <w:rFonts w:ascii="Times New Roman" w:eastAsia="Times New Roman" w:hAnsi="Times New Roman"/>
          <w:sz w:val="24"/>
          <w:szCs w:val="24"/>
        </w:rPr>
        <w:t xml:space="preserve"> </w:t>
      </w:r>
      <w:r w:rsidRPr="00F24B2A">
        <w:rPr>
          <w:rFonts w:ascii="Times New Roman" w:eastAsia="Times New Roman" w:hAnsi="Times New Roman"/>
          <w:sz w:val="24"/>
          <w:szCs w:val="24"/>
        </w:rPr>
        <w:t>permutation</w:t>
      </w:r>
      <w:r w:rsidR="00DF1A20">
        <w:rPr>
          <w:rFonts w:ascii="Times New Roman" w:eastAsia="Times New Roman" w:hAnsi="Times New Roman"/>
          <w:sz w:val="24"/>
          <w:szCs w:val="24"/>
        </w:rPr>
        <w:t xml:space="preserve"> invariance</w:t>
      </w:r>
      <w:r w:rsidR="00BA55E6">
        <w:rPr>
          <w:rFonts w:ascii="Times New Roman" w:eastAsia="Times New Roman" w:hAnsi="Times New Roman"/>
          <w:sz w:val="24"/>
          <w:szCs w:val="24"/>
        </w:rPr>
        <w:t xml:space="preserve">. </w:t>
      </w:r>
      <w:r w:rsidR="00A96B06">
        <w:rPr>
          <w:rFonts w:ascii="Times New Roman" w:eastAsia="Times New Roman" w:hAnsi="Times New Roman"/>
          <w:sz w:val="24"/>
          <w:szCs w:val="24"/>
        </w:rPr>
        <w:t>King (2001: 124/5) notes this fa</w:t>
      </w:r>
      <w:r w:rsidR="003818FC">
        <w:rPr>
          <w:rFonts w:ascii="Times New Roman" w:eastAsia="Times New Roman" w:hAnsi="Times New Roman"/>
          <w:sz w:val="24"/>
          <w:szCs w:val="24"/>
        </w:rPr>
        <w:t xml:space="preserve">ct and tries to get around it. </w:t>
      </w:r>
      <w:r w:rsidR="00E3199E">
        <w:rPr>
          <w:rFonts w:ascii="Times New Roman" w:eastAsia="Times New Roman" w:hAnsi="Times New Roman"/>
          <w:sz w:val="24"/>
          <w:szCs w:val="24"/>
        </w:rPr>
        <w:t xml:space="preserve">The permutation </w:t>
      </w:r>
      <w:r w:rsidR="000238F6">
        <w:rPr>
          <w:rFonts w:ascii="Times New Roman" w:eastAsia="Times New Roman" w:hAnsi="Times New Roman"/>
          <w:sz w:val="24"/>
          <w:szCs w:val="24"/>
        </w:rPr>
        <w:t xml:space="preserve">invariance </w:t>
      </w:r>
      <w:r w:rsidR="00E3199E">
        <w:rPr>
          <w:rFonts w:ascii="Times New Roman" w:eastAsia="Times New Roman" w:hAnsi="Times New Roman"/>
          <w:sz w:val="24"/>
          <w:szCs w:val="24"/>
        </w:rPr>
        <w:t>property of quantifiers is that, roughly, the truth value of quantificational sta</w:t>
      </w:r>
      <w:r w:rsidR="00A96B06">
        <w:rPr>
          <w:rFonts w:ascii="Times New Roman" w:eastAsia="Times New Roman" w:hAnsi="Times New Roman"/>
          <w:sz w:val="24"/>
          <w:szCs w:val="24"/>
        </w:rPr>
        <w:t>tements is identity insensitive, that is, it does not matter which object is satisfying the predicates in question, as long as they do.</w:t>
      </w:r>
      <w:r w:rsidR="00E3199E">
        <w:rPr>
          <w:rFonts w:ascii="Times New Roman" w:eastAsia="Times New Roman" w:hAnsi="Times New Roman"/>
          <w:sz w:val="24"/>
          <w:szCs w:val="24"/>
        </w:rPr>
        <w:t xml:space="preserve">  </w:t>
      </w:r>
      <w:r w:rsidR="00E84803" w:rsidRPr="00F24B2A">
        <w:rPr>
          <w:rFonts w:ascii="Times New Roman" w:eastAsia="Times New Roman" w:hAnsi="Times New Roman"/>
          <w:sz w:val="24"/>
          <w:szCs w:val="24"/>
        </w:rPr>
        <w:lastRenderedPageBreak/>
        <w:t>Two, if the arguments for the quantificational view have some weight, and the permutation property has to be retained, then a different logical form has to be proposed.  The logical form I will propose is (4) below.</w:t>
      </w:r>
    </w:p>
    <w:p w:rsidR="00E84803" w:rsidRPr="00F24B2A" w:rsidRDefault="00E84803" w:rsidP="0077148F">
      <w:pPr>
        <w:spacing w:line="480" w:lineRule="auto"/>
        <w:jc w:val="both"/>
        <w:rPr>
          <w:rFonts w:ascii="Times New Roman" w:eastAsia="Times New Roman" w:hAnsi="Times New Roman"/>
          <w:sz w:val="24"/>
          <w:szCs w:val="24"/>
        </w:rPr>
      </w:pPr>
      <w:r w:rsidRPr="00F24B2A">
        <w:rPr>
          <w:rFonts w:ascii="Times New Roman" w:eastAsia="Times New Roman" w:hAnsi="Times New Roman"/>
          <w:sz w:val="24"/>
          <w:szCs w:val="24"/>
        </w:rPr>
        <w:t xml:space="preserve">4)  </w:t>
      </w:r>
      <m:oMath>
        <m:r>
          <m:rPr>
            <m:sty m:val="p"/>
          </m:rPr>
          <w:rPr>
            <w:rFonts w:ascii="Cambria Math" w:eastAsia="Times New Roman" w:hAnsi="Cambria Math"/>
            <w:sz w:val="24"/>
            <w:szCs w:val="24"/>
          </w:rPr>
          <m:t>∃</m:t>
        </m:r>
        <m:r>
          <m:rPr>
            <m:sty m:val="p"/>
          </m:rPr>
          <w:rPr>
            <w:rFonts w:ascii="Cambria Math" w:eastAsia="Times New Roman" w:hAnsi="Times New Roman"/>
            <w:sz w:val="24"/>
            <w:szCs w:val="24"/>
          </w:rPr>
          <m:t xml:space="preserve">x </m:t>
        </m:r>
        <m:d>
          <m:dPr>
            <m:begChr m:val="["/>
            <m:endChr m:val="]"/>
            <m:ctrlPr>
              <w:rPr>
                <w:rFonts w:ascii="Cambria Math" w:eastAsia="Times New Roman" w:hAnsi="Times New Roman"/>
                <w:sz w:val="24"/>
                <w:szCs w:val="24"/>
              </w:rPr>
            </m:ctrlPr>
          </m:dPr>
          <m:e>
            <m:r>
              <m:rPr>
                <m:sty m:val="p"/>
              </m:rPr>
              <w:rPr>
                <w:rFonts w:ascii="Cambria Math" w:eastAsia="Times New Roman" w:hAnsi="Times New Roman"/>
                <w:sz w:val="24"/>
                <w:szCs w:val="24"/>
              </w:rPr>
              <m:t>x is the demonstratum and x is F</m:t>
            </m:r>
          </m:e>
        </m:d>
        <m:r>
          <m:rPr>
            <m:sty m:val="p"/>
          </m:rPr>
          <w:rPr>
            <w:rFonts w:ascii="Cambria Math" w:eastAsia="Times New Roman" w:hAnsi="Times New Roman"/>
            <w:sz w:val="24"/>
            <w:szCs w:val="24"/>
          </w:rPr>
          <m:t xml:space="preserve"> [x is G]</m:t>
        </m:r>
      </m:oMath>
    </w:p>
    <w:p w:rsidR="005634EB" w:rsidRPr="00E342A4" w:rsidRDefault="00E84803" w:rsidP="0077148F">
      <w:pPr>
        <w:spacing w:line="480" w:lineRule="auto"/>
        <w:jc w:val="both"/>
        <w:rPr>
          <w:rFonts w:ascii="Times New Roman" w:eastAsia="Times New Roman" w:hAnsi="Times New Roman"/>
          <w:sz w:val="24"/>
          <w:szCs w:val="24"/>
        </w:rPr>
      </w:pPr>
      <w:r w:rsidRPr="00F24B2A">
        <w:rPr>
          <w:rFonts w:ascii="Times New Roman" w:eastAsia="Times New Roman" w:hAnsi="Times New Roman"/>
          <w:sz w:val="24"/>
          <w:szCs w:val="24"/>
        </w:rPr>
        <w:t>This logical form has the problem of losing the direct referentialist’s intuition, which King, and Ludwig and L</w:t>
      </w:r>
      <w:r w:rsidR="007E6809">
        <w:rPr>
          <w:rFonts w:ascii="Times New Roman" w:eastAsia="Times New Roman" w:hAnsi="Times New Roman"/>
          <w:sz w:val="24"/>
          <w:szCs w:val="24"/>
        </w:rPr>
        <w:t xml:space="preserve">epore, were trying to retain. </w:t>
      </w:r>
      <w:r w:rsidR="00462807">
        <w:rPr>
          <w:rFonts w:ascii="Times New Roman" w:eastAsia="Times New Roman" w:hAnsi="Times New Roman"/>
          <w:sz w:val="24"/>
          <w:szCs w:val="24"/>
        </w:rPr>
        <w:t xml:space="preserve">It will be argued that if </w:t>
      </w:r>
      <w:r w:rsidR="008F0625">
        <w:rPr>
          <w:rFonts w:ascii="Times New Roman" w:eastAsia="Times New Roman" w:hAnsi="Times New Roman"/>
          <w:sz w:val="24"/>
          <w:szCs w:val="24"/>
        </w:rPr>
        <w:t xml:space="preserve">we </w:t>
      </w:r>
      <w:r w:rsidR="008F0625" w:rsidRPr="00D36C43">
        <w:rPr>
          <w:rFonts w:ascii="Times New Roman" w:eastAsia="Times New Roman" w:hAnsi="Times New Roman"/>
          <w:i/>
          <w:sz w:val="24"/>
          <w:szCs w:val="24"/>
        </w:rPr>
        <w:t>assume</w:t>
      </w:r>
      <w:r w:rsidR="008F0625">
        <w:rPr>
          <w:rFonts w:ascii="Times New Roman" w:eastAsia="Times New Roman" w:hAnsi="Times New Roman"/>
          <w:sz w:val="24"/>
          <w:szCs w:val="24"/>
        </w:rPr>
        <w:t xml:space="preserve"> that </w:t>
      </w:r>
      <w:r w:rsidR="00462807">
        <w:rPr>
          <w:rFonts w:ascii="Times New Roman" w:eastAsia="Times New Roman" w:hAnsi="Times New Roman"/>
          <w:sz w:val="24"/>
          <w:szCs w:val="24"/>
        </w:rPr>
        <w:t>the quantificational arguments are on the right track then we</w:t>
      </w:r>
      <w:r w:rsidR="0024397A">
        <w:rPr>
          <w:rFonts w:ascii="Times New Roman" w:eastAsia="Times New Roman" w:hAnsi="Times New Roman"/>
          <w:sz w:val="24"/>
          <w:szCs w:val="24"/>
        </w:rPr>
        <w:t xml:space="preserve"> must accept this consequence. </w:t>
      </w:r>
      <w:r w:rsidR="00462807">
        <w:rPr>
          <w:rFonts w:ascii="Times New Roman" w:eastAsia="Times New Roman" w:hAnsi="Times New Roman"/>
          <w:sz w:val="24"/>
          <w:szCs w:val="24"/>
        </w:rPr>
        <w:t xml:space="preserve">This </w:t>
      </w:r>
      <w:r w:rsidR="00092A4C">
        <w:rPr>
          <w:rFonts w:ascii="Times New Roman" w:eastAsia="Times New Roman" w:hAnsi="Times New Roman"/>
          <w:sz w:val="24"/>
          <w:szCs w:val="24"/>
        </w:rPr>
        <w:t xml:space="preserve">further </w:t>
      </w:r>
      <w:r w:rsidR="00462807">
        <w:rPr>
          <w:rFonts w:ascii="Times New Roman" w:eastAsia="Times New Roman" w:hAnsi="Times New Roman"/>
          <w:sz w:val="24"/>
          <w:szCs w:val="24"/>
        </w:rPr>
        <w:t>implies that either we must accept that complex demonstratives are semantically ambiguous or else believe that direct referential intuitions are not part of the se</w:t>
      </w:r>
      <w:r w:rsidR="00E342A4">
        <w:rPr>
          <w:rFonts w:ascii="Times New Roman" w:eastAsia="Times New Roman" w:hAnsi="Times New Roman"/>
          <w:sz w:val="24"/>
          <w:szCs w:val="24"/>
        </w:rPr>
        <w:t>mantics of such expressions.</w:t>
      </w:r>
      <w:r w:rsidR="00E54379">
        <w:rPr>
          <w:rFonts w:ascii="Times New Roman" w:eastAsia="Times New Roman" w:hAnsi="Times New Roman"/>
          <w:sz w:val="24"/>
          <w:szCs w:val="24"/>
        </w:rPr>
        <w:t xml:space="preserve"> </w:t>
      </w:r>
      <w:r w:rsidR="00D36C43">
        <w:rPr>
          <w:rFonts w:ascii="Times New Roman" w:eastAsia="Times New Roman" w:hAnsi="Times New Roman"/>
          <w:sz w:val="24"/>
          <w:szCs w:val="24"/>
        </w:rPr>
        <w:t>I opt for the latter option.</w:t>
      </w:r>
    </w:p>
    <w:p w:rsidR="00B72319" w:rsidRDefault="00646575" w:rsidP="0077148F">
      <w:pPr>
        <w:spacing w:line="480" w:lineRule="auto"/>
        <w:jc w:val="both"/>
        <w:rPr>
          <w:rFonts w:ascii="Times New Roman" w:eastAsia="Times New Roman" w:hAnsi="Times New Roman"/>
          <w:b/>
          <w:sz w:val="24"/>
          <w:szCs w:val="24"/>
        </w:rPr>
      </w:pPr>
      <w:r w:rsidRPr="0098071D">
        <w:rPr>
          <w:rFonts w:ascii="Times New Roman" w:eastAsia="Times New Roman" w:hAnsi="Times New Roman"/>
          <w:b/>
          <w:sz w:val="24"/>
          <w:szCs w:val="24"/>
        </w:rPr>
        <w:t xml:space="preserve">The Quantificational Account and </w:t>
      </w:r>
      <w:r w:rsidR="0098071D" w:rsidRPr="0098071D">
        <w:rPr>
          <w:rFonts w:ascii="Times New Roman" w:eastAsia="Times New Roman" w:hAnsi="Times New Roman"/>
          <w:b/>
          <w:sz w:val="24"/>
          <w:szCs w:val="24"/>
        </w:rPr>
        <w:t>Permutation Property</w:t>
      </w:r>
      <w:r w:rsidR="00E342A4">
        <w:rPr>
          <w:rFonts w:ascii="Times New Roman" w:eastAsia="Times New Roman" w:hAnsi="Times New Roman"/>
          <w:b/>
          <w:sz w:val="24"/>
          <w:szCs w:val="24"/>
        </w:rPr>
        <w:t xml:space="preserve">    </w:t>
      </w:r>
    </w:p>
    <w:p w:rsidR="00646575" w:rsidRPr="00E342A4" w:rsidRDefault="00462807" w:rsidP="0077148F">
      <w:pPr>
        <w:spacing w:line="480" w:lineRule="auto"/>
        <w:jc w:val="both"/>
        <w:rPr>
          <w:rFonts w:ascii="Times New Roman" w:eastAsia="Times New Roman" w:hAnsi="Times New Roman"/>
          <w:b/>
          <w:sz w:val="24"/>
          <w:szCs w:val="24"/>
        </w:rPr>
      </w:pPr>
      <w:r>
        <w:rPr>
          <w:rFonts w:ascii="Times New Roman" w:eastAsia="Times New Roman" w:hAnsi="Times New Roman"/>
          <w:sz w:val="24"/>
          <w:szCs w:val="24"/>
        </w:rPr>
        <w:t>The quantificationalist account of complex demonstratives flows from various arguments related to s</w:t>
      </w:r>
      <w:r w:rsidR="00632DF3">
        <w:rPr>
          <w:rFonts w:ascii="Times New Roman" w:eastAsia="Times New Roman" w:hAnsi="Times New Roman"/>
          <w:sz w:val="24"/>
          <w:szCs w:val="24"/>
        </w:rPr>
        <w:t>copal phenomena</w:t>
      </w:r>
      <w:r>
        <w:rPr>
          <w:rFonts w:ascii="Times New Roman" w:eastAsia="Times New Roman" w:hAnsi="Times New Roman"/>
          <w:sz w:val="24"/>
          <w:szCs w:val="24"/>
        </w:rPr>
        <w:t>, quantification-in, syntactic arguments from antecedent contained</w:t>
      </w:r>
      <w:r w:rsidR="004D17FD">
        <w:rPr>
          <w:rFonts w:ascii="Times New Roman" w:eastAsia="Times New Roman" w:hAnsi="Times New Roman"/>
          <w:sz w:val="24"/>
          <w:szCs w:val="24"/>
        </w:rPr>
        <w:t xml:space="preserve"> deletion and weak crossover. </w:t>
      </w:r>
      <w:r>
        <w:rPr>
          <w:rFonts w:ascii="Times New Roman" w:eastAsia="Times New Roman" w:hAnsi="Times New Roman"/>
          <w:sz w:val="24"/>
          <w:szCs w:val="24"/>
        </w:rPr>
        <w:t>These arguments are controversial a</w:t>
      </w:r>
      <w:r w:rsidR="00BA55E6">
        <w:rPr>
          <w:rFonts w:ascii="Times New Roman" w:eastAsia="Times New Roman" w:hAnsi="Times New Roman"/>
          <w:sz w:val="24"/>
          <w:szCs w:val="24"/>
        </w:rPr>
        <w:t xml:space="preserve">nd have been challenged by </w:t>
      </w:r>
      <w:r>
        <w:rPr>
          <w:rFonts w:ascii="Times New Roman" w:eastAsia="Times New Roman" w:hAnsi="Times New Roman"/>
          <w:sz w:val="24"/>
          <w:szCs w:val="24"/>
        </w:rPr>
        <w:t>philosophers</w:t>
      </w:r>
      <w:r w:rsidR="00354C17">
        <w:rPr>
          <w:rFonts w:ascii="Times New Roman" w:eastAsia="Times New Roman" w:hAnsi="Times New Roman"/>
          <w:sz w:val="24"/>
          <w:szCs w:val="24"/>
        </w:rPr>
        <w:t xml:space="preserve"> (Salmon, 2008, Braun</w:t>
      </w:r>
      <w:r w:rsidR="00513904">
        <w:rPr>
          <w:rFonts w:ascii="Times New Roman" w:eastAsia="Times New Roman" w:hAnsi="Times New Roman"/>
          <w:sz w:val="24"/>
          <w:szCs w:val="24"/>
        </w:rPr>
        <w:t>, 2008</w:t>
      </w:r>
      <w:r w:rsidR="00632DF3">
        <w:rPr>
          <w:rFonts w:ascii="Times New Roman" w:eastAsia="Times New Roman" w:hAnsi="Times New Roman"/>
          <w:sz w:val="24"/>
          <w:szCs w:val="24"/>
        </w:rPr>
        <w:t>)</w:t>
      </w:r>
      <w:r w:rsidR="0024397A">
        <w:rPr>
          <w:rFonts w:ascii="Times New Roman" w:eastAsia="Times New Roman" w:hAnsi="Times New Roman"/>
          <w:sz w:val="24"/>
          <w:szCs w:val="24"/>
        </w:rPr>
        <w:t xml:space="preserve">. </w:t>
      </w:r>
      <w:r>
        <w:rPr>
          <w:rFonts w:ascii="Times New Roman" w:eastAsia="Times New Roman" w:hAnsi="Times New Roman"/>
          <w:sz w:val="24"/>
          <w:szCs w:val="24"/>
        </w:rPr>
        <w:t xml:space="preserve">This paper does not aim to adjudicate this </w:t>
      </w:r>
      <w:r w:rsidR="00354C17">
        <w:rPr>
          <w:rFonts w:ascii="Times New Roman" w:eastAsia="Times New Roman" w:hAnsi="Times New Roman"/>
          <w:sz w:val="24"/>
          <w:szCs w:val="24"/>
        </w:rPr>
        <w:t>debate.  Let us assume, just for the sake of argument, that the quantificationalist i</w:t>
      </w:r>
      <w:r w:rsidR="0024397A">
        <w:rPr>
          <w:rFonts w:ascii="Times New Roman" w:eastAsia="Times New Roman" w:hAnsi="Times New Roman"/>
          <w:sz w:val="24"/>
          <w:szCs w:val="24"/>
        </w:rPr>
        <w:t xml:space="preserve">s right about these arguments. </w:t>
      </w:r>
      <w:r w:rsidR="00354C17">
        <w:rPr>
          <w:rFonts w:ascii="Times New Roman" w:eastAsia="Times New Roman" w:hAnsi="Times New Roman"/>
          <w:sz w:val="24"/>
          <w:szCs w:val="24"/>
        </w:rPr>
        <w:t>Let us assume that there are quantificational u</w:t>
      </w:r>
      <w:r w:rsidR="0024397A">
        <w:rPr>
          <w:rFonts w:ascii="Times New Roman" w:eastAsia="Times New Roman" w:hAnsi="Times New Roman"/>
          <w:sz w:val="24"/>
          <w:szCs w:val="24"/>
        </w:rPr>
        <w:t xml:space="preserve">ses of complex demonstratives. </w:t>
      </w:r>
      <w:r w:rsidR="008F0625">
        <w:rPr>
          <w:rFonts w:ascii="Times New Roman" w:eastAsia="Times New Roman" w:hAnsi="Times New Roman"/>
          <w:sz w:val="24"/>
          <w:szCs w:val="24"/>
        </w:rPr>
        <w:t>We are already aware of the directly referential intuitions</w:t>
      </w:r>
      <w:r w:rsidR="00A96B06">
        <w:rPr>
          <w:rFonts w:ascii="Times New Roman" w:eastAsia="Times New Roman" w:hAnsi="Times New Roman"/>
          <w:sz w:val="24"/>
          <w:szCs w:val="24"/>
        </w:rPr>
        <w:t xml:space="preserve"> from Kaplan’s (1989a,b) seminal work</w:t>
      </w:r>
      <w:r w:rsidR="0024397A">
        <w:rPr>
          <w:rFonts w:ascii="Times New Roman" w:eastAsia="Times New Roman" w:hAnsi="Times New Roman"/>
          <w:sz w:val="24"/>
          <w:szCs w:val="24"/>
        </w:rPr>
        <w:t xml:space="preserve">. </w:t>
      </w:r>
      <w:r w:rsidR="00354C17">
        <w:rPr>
          <w:rFonts w:ascii="Times New Roman" w:eastAsia="Times New Roman" w:hAnsi="Times New Roman"/>
          <w:sz w:val="24"/>
          <w:szCs w:val="24"/>
        </w:rPr>
        <w:t>The remaining question is whether quantificationalists are able to achie</w:t>
      </w:r>
      <w:r w:rsidR="00646575">
        <w:rPr>
          <w:rFonts w:ascii="Times New Roman" w:eastAsia="Times New Roman" w:hAnsi="Times New Roman"/>
          <w:sz w:val="24"/>
          <w:szCs w:val="24"/>
        </w:rPr>
        <w:t>ve a unified semantic account for complex demonstratives.</w:t>
      </w:r>
    </w:p>
    <w:p w:rsidR="00354C17" w:rsidRDefault="00354C17" w:rsidP="0077148F">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It is usually taken for granted that the unified semantic account must account for the intuitions tha</w:t>
      </w:r>
      <w:r w:rsidR="004D17FD">
        <w:rPr>
          <w:rFonts w:ascii="Times New Roman" w:eastAsia="Times New Roman" w:hAnsi="Times New Roman"/>
          <w:sz w:val="24"/>
          <w:szCs w:val="24"/>
        </w:rPr>
        <w:t xml:space="preserve">t direct referentialists have. </w:t>
      </w:r>
      <w:r w:rsidR="00646575">
        <w:rPr>
          <w:rFonts w:ascii="Times New Roman" w:eastAsia="Times New Roman" w:hAnsi="Times New Roman"/>
          <w:sz w:val="24"/>
          <w:szCs w:val="24"/>
        </w:rPr>
        <w:t xml:space="preserve">This follows from the circumstances in </w:t>
      </w:r>
      <w:r w:rsidR="0024397A">
        <w:rPr>
          <w:rFonts w:ascii="Times New Roman" w:eastAsia="Times New Roman" w:hAnsi="Times New Roman"/>
          <w:sz w:val="24"/>
          <w:szCs w:val="24"/>
        </w:rPr>
        <w:t xml:space="preserve">which a demonstrative is </w:t>
      </w:r>
      <w:r w:rsidR="0024397A">
        <w:rPr>
          <w:rFonts w:ascii="Times New Roman" w:eastAsia="Times New Roman" w:hAnsi="Times New Roman"/>
          <w:sz w:val="24"/>
          <w:szCs w:val="24"/>
        </w:rPr>
        <w:lastRenderedPageBreak/>
        <w:t xml:space="preserve">used. </w:t>
      </w:r>
      <w:r w:rsidR="00646575">
        <w:rPr>
          <w:rFonts w:ascii="Times New Roman" w:eastAsia="Times New Roman" w:hAnsi="Times New Roman"/>
          <w:sz w:val="24"/>
          <w:szCs w:val="24"/>
        </w:rPr>
        <w:t xml:space="preserve">Usually, there is a salient object and the utterer of a sentence of the form </w:t>
      </w:r>
      <w:r w:rsidR="00646575">
        <w:rPr>
          <w:rFonts w:ascii="Times New Roman" w:eastAsia="Times New Roman" w:hAnsi="Times New Roman"/>
          <w:i/>
          <w:sz w:val="24"/>
          <w:szCs w:val="24"/>
        </w:rPr>
        <w:t xml:space="preserve">That F is G </w:t>
      </w:r>
      <w:r w:rsidR="00646575">
        <w:rPr>
          <w:rFonts w:ascii="Times New Roman" w:eastAsia="Times New Roman" w:hAnsi="Times New Roman"/>
          <w:sz w:val="24"/>
          <w:szCs w:val="24"/>
        </w:rPr>
        <w:t>intends to</w:t>
      </w:r>
      <w:r w:rsidR="0024397A">
        <w:rPr>
          <w:rFonts w:ascii="Times New Roman" w:eastAsia="Times New Roman" w:hAnsi="Times New Roman"/>
          <w:sz w:val="24"/>
          <w:szCs w:val="24"/>
        </w:rPr>
        <w:t xml:space="preserve"> say something of that object. </w:t>
      </w:r>
      <w:r w:rsidR="00632DF3">
        <w:rPr>
          <w:rFonts w:ascii="Times New Roman" w:eastAsia="Times New Roman" w:hAnsi="Times New Roman"/>
          <w:sz w:val="24"/>
          <w:szCs w:val="24"/>
        </w:rPr>
        <w:t>The logical</w:t>
      </w:r>
      <w:r w:rsidR="00646575">
        <w:rPr>
          <w:rFonts w:ascii="Times New Roman" w:eastAsia="Times New Roman" w:hAnsi="Times New Roman"/>
          <w:sz w:val="24"/>
          <w:szCs w:val="24"/>
        </w:rPr>
        <w:t xml:space="preserve"> forms (2) and (3) above capture this intuition.  Since King retains the role of intentions, he can easily capture singular thoughts without importing the</w:t>
      </w:r>
      <w:r w:rsidR="0024397A">
        <w:rPr>
          <w:rFonts w:ascii="Times New Roman" w:eastAsia="Times New Roman" w:hAnsi="Times New Roman"/>
          <w:sz w:val="24"/>
          <w:szCs w:val="24"/>
        </w:rPr>
        <w:t xml:space="preserve"> object in to the proposition. </w:t>
      </w:r>
      <w:r w:rsidR="00646575">
        <w:rPr>
          <w:rFonts w:ascii="Times New Roman" w:eastAsia="Times New Roman" w:hAnsi="Times New Roman"/>
          <w:sz w:val="24"/>
          <w:szCs w:val="24"/>
        </w:rPr>
        <w:t xml:space="preserve">Now, quantifiers are well known for possessing a property, namely permutation.  </w:t>
      </w:r>
    </w:p>
    <w:p w:rsidR="00646575" w:rsidRDefault="00646575" w:rsidP="00646575">
      <w:pPr>
        <w:tabs>
          <w:tab w:val="left" w:pos="7110"/>
        </w:tabs>
        <w:spacing w:line="480" w:lineRule="auto"/>
        <w:jc w:val="both"/>
        <w:rPr>
          <w:rFonts w:ascii="Times New Roman" w:hAnsi="Times New Roman"/>
          <w:sz w:val="24"/>
          <w:szCs w:val="24"/>
        </w:rPr>
      </w:pPr>
      <w:r>
        <w:rPr>
          <w:rFonts w:ascii="Times New Roman" w:hAnsi="Times New Roman"/>
          <w:sz w:val="24"/>
          <w:szCs w:val="24"/>
        </w:rPr>
        <w:t xml:space="preserve">Larson and </w:t>
      </w:r>
      <w:r w:rsidR="0024397A">
        <w:rPr>
          <w:rFonts w:ascii="Times New Roman" w:hAnsi="Times New Roman"/>
          <w:sz w:val="24"/>
          <w:szCs w:val="24"/>
        </w:rPr>
        <w:t>Segal explain</w:t>
      </w:r>
      <w:r>
        <w:rPr>
          <w:rFonts w:ascii="Times New Roman" w:hAnsi="Times New Roman"/>
          <w:sz w:val="24"/>
          <w:szCs w:val="24"/>
        </w:rPr>
        <w:t xml:space="preserve"> the property of permutation in the following way:</w:t>
      </w:r>
    </w:p>
    <w:p w:rsidR="00646575" w:rsidRDefault="00513904" w:rsidP="00646575">
      <w:pPr>
        <w:jc w:val="both"/>
        <w:rPr>
          <w:rFonts w:ascii="Times New Roman" w:hAnsi="Times New Roman"/>
          <w:sz w:val="24"/>
          <w:szCs w:val="24"/>
        </w:rPr>
      </w:pPr>
      <w:r>
        <w:rPr>
          <w:rFonts w:ascii="Times New Roman" w:hAnsi="Times New Roman"/>
          <w:sz w:val="24"/>
          <w:szCs w:val="24"/>
        </w:rPr>
        <w:t xml:space="preserve"> </w:t>
      </w:r>
      <w:r w:rsidR="008C3079">
        <w:rPr>
          <w:rFonts w:ascii="Times New Roman" w:hAnsi="Times New Roman"/>
          <w:sz w:val="24"/>
          <w:szCs w:val="24"/>
        </w:rPr>
        <w:t>...</w:t>
      </w:r>
      <w:r w:rsidR="00646575" w:rsidRPr="000B527E">
        <w:rPr>
          <w:rFonts w:ascii="Times New Roman" w:hAnsi="Times New Roman"/>
          <w:sz w:val="24"/>
          <w:szCs w:val="24"/>
        </w:rPr>
        <w:t>quantification has the property that if we were to change the identities of the individuals in X and Y in a consistent way, preserving the numbers in each and their relative proportions, then the relation would continue to hold.  A relation that holds only in virtue of the relative numbers of X’s and Y’s and not their identities, i</w:t>
      </w:r>
      <w:r>
        <w:rPr>
          <w:rFonts w:ascii="Times New Roman" w:hAnsi="Times New Roman"/>
          <w:sz w:val="24"/>
          <w:szCs w:val="24"/>
        </w:rPr>
        <w:t>s a quantificational relation.</w:t>
      </w:r>
      <w:r>
        <w:rPr>
          <w:rFonts w:ascii="Times New Roman" w:hAnsi="Times New Roman"/>
          <w:sz w:val="24"/>
          <w:szCs w:val="24"/>
        </w:rPr>
        <w:tab/>
      </w:r>
      <w:r w:rsidR="00DF1A20">
        <w:rPr>
          <w:rFonts w:ascii="Times New Roman" w:hAnsi="Times New Roman"/>
          <w:sz w:val="24"/>
          <w:szCs w:val="24"/>
        </w:rPr>
        <w:t xml:space="preserve">                              [</w:t>
      </w:r>
      <w:r>
        <w:rPr>
          <w:rFonts w:ascii="Times New Roman" w:hAnsi="Times New Roman"/>
          <w:sz w:val="24"/>
          <w:szCs w:val="24"/>
        </w:rPr>
        <w:t>1995:302]</w:t>
      </w:r>
    </w:p>
    <w:p w:rsidR="0098071D" w:rsidRDefault="008C3079" w:rsidP="0077148F">
      <w:pPr>
        <w:spacing w:line="480" w:lineRule="auto"/>
        <w:jc w:val="both"/>
        <w:rPr>
          <w:rFonts w:ascii="Times New Roman" w:hAnsi="Times New Roman"/>
          <w:sz w:val="24"/>
          <w:szCs w:val="24"/>
        </w:rPr>
      </w:pPr>
      <w:r>
        <w:rPr>
          <w:rFonts w:ascii="Times New Roman" w:hAnsi="Times New Roman"/>
          <w:sz w:val="24"/>
          <w:szCs w:val="24"/>
        </w:rPr>
        <w:t>If I say, “Every man is vaccinated against sma</w:t>
      </w:r>
      <w:r w:rsidR="00187C6C">
        <w:rPr>
          <w:rFonts w:ascii="Times New Roman" w:hAnsi="Times New Roman"/>
          <w:sz w:val="24"/>
          <w:szCs w:val="24"/>
        </w:rPr>
        <w:t xml:space="preserve">ll pox”, then the truth </w:t>
      </w:r>
      <w:r>
        <w:rPr>
          <w:rFonts w:ascii="Times New Roman" w:hAnsi="Times New Roman"/>
          <w:sz w:val="24"/>
          <w:szCs w:val="24"/>
        </w:rPr>
        <w:t xml:space="preserve">of the sentence is not going to change if Peter, Paul and Patrick are changed for Joe, Jack and Jake in the set of men, as long as both are vaccinated against small pox. The identities of the men are simply irrelevant.  This is clearly not so for the case of complex demonstratives that are used to convey some information about some salient object.  If I say, “That man is a liar”, pointing towards someone, then I have said, of </w:t>
      </w:r>
      <w:r>
        <w:rPr>
          <w:rFonts w:ascii="Times New Roman" w:hAnsi="Times New Roman"/>
          <w:i/>
          <w:sz w:val="24"/>
          <w:szCs w:val="24"/>
        </w:rPr>
        <w:t xml:space="preserve">that </w:t>
      </w:r>
      <w:r>
        <w:rPr>
          <w:rFonts w:ascii="Times New Roman" w:hAnsi="Times New Roman"/>
          <w:sz w:val="24"/>
          <w:szCs w:val="24"/>
        </w:rPr>
        <w:t>man, and no</w:t>
      </w:r>
      <w:r w:rsidR="0024397A">
        <w:rPr>
          <w:rFonts w:ascii="Times New Roman" w:hAnsi="Times New Roman"/>
          <w:sz w:val="24"/>
          <w:szCs w:val="24"/>
        </w:rPr>
        <w:t xml:space="preserve"> one else, that he is a liar.  </w:t>
      </w:r>
      <w:r>
        <w:rPr>
          <w:rFonts w:ascii="Times New Roman" w:hAnsi="Times New Roman"/>
          <w:sz w:val="24"/>
          <w:szCs w:val="24"/>
        </w:rPr>
        <w:t xml:space="preserve">If one changes the circumstance of evaluation for the utterance, then in that circumstance of evaluation, it is of </w:t>
      </w:r>
      <w:r>
        <w:rPr>
          <w:rFonts w:ascii="Times New Roman" w:hAnsi="Times New Roman"/>
          <w:i/>
          <w:sz w:val="24"/>
          <w:szCs w:val="24"/>
        </w:rPr>
        <w:t xml:space="preserve">that </w:t>
      </w:r>
      <w:r>
        <w:rPr>
          <w:rFonts w:ascii="Times New Roman" w:hAnsi="Times New Roman"/>
          <w:sz w:val="24"/>
          <w:szCs w:val="24"/>
        </w:rPr>
        <w:t xml:space="preserve">man in the original circumstance of whom we have to decide whether he is a liar or not in the new circumstance.  </w:t>
      </w:r>
      <w:r w:rsidR="0098071D">
        <w:rPr>
          <w:rFonts w:ascii="Times New Roman" w:hAnsi="Times New Roman"/>
          <w:sz w:val="24"/>
          <w:szCs w:val="24"/>
        </w:rPr>
        <w:t xml:space="preserve">Complex demonstratives, at least in their perceptual uses, do not retain truth value under </w:t>
      </w:r>
      <w:r w:rsidR="007E6809">
        <w:rPr>
          <w:rFonts w:ascii="Times New Roman" w:hAnsi="Times New Roman"/>
          <w:sz w:val="24"/>
          <w:szCs w:val="24"/>
        </w:rPr>
        <w:t xml:space="preserve">permutation. </w:t>
      </w:r>
      <w:r w:rsidR="0098071D">
        <w:rPr>
          <w:rFonts w:ascii="Times New Roman" w:hAnsi="Times New Roman"/>
          <w:sz w:val="24"/>
          <w:szCs w:val="24"/>
        </w:rPr>
        <w:t xml:space="preserve">If King, and Lepore and Ludwig, wish to retain the standard referentialist intuitions and retain the quantificational view, then, they must believe that the </w:t>
      </w:r>
      <w:r w:rsidR="00642E7A">
        <w:rPr>
          <w:rFonts w:ascii="Times New Roman" w:hAnsi="Times New Roman"/>
          <w:sz w:val="24"/>
          <w:szCs w:val="24"/>
        </w:rPr>
        <w:t>permutation property is not</w:t>
      </w:r>
      <w:r w:rsidR="0098071D">
        <w:rPr>
          <w:rFonts w:ascii="Times New Roman" w:hAnsi="Times New Roman"/>
          <w:sz w:val="24"/>
          <w:szCs w:val="24"/>
        </w:rPr>
        <w:t xml:space="preserve"> definitive of quantifiers.  </w:t>
      </w:r>
    </w:p>
    <w:p w:rsidR="005C0365" w:rsidRDefault="0098071D" w:rsidP="0077148F">
      <w:pPr>
        <w:spacing w:line="480" w:lineRule="auto"/>
        <w:jc w:val="both"/>
        <w:rPr>
          <w:rFonts w:ascii="Times New Roman" w:hAnsi="Times New Roman"/>
          <w:sz w:val="24"/>
          <w:szCs w:val="24"/>
        </w:rPr>
      </w:pPr>
      <w:r>
        <w:rPr>
          <w:rFonts w:ascii="Times New Roman" w:hAnsi="Times New Roman"/>
          <w:sz w:val="24"/>
          <w:szCs w:val="24"/>
        </w:rPr>
        <w:t>But quantifiers are logical expression precisely b</w:t>
      </w:r>
      <w:r w:rsidR="0024397A">
        <w:rPr>
          <w:rFonts w:ascii="Times New Roman" w:hAnsi="Times New Roman"/>
          <w:sz w:val="24"/>
          <w:szCs w:val="24"/>
        </w:rPr>
        <w:t xml:space="preserve">ecause they obey permutation. </w:t>
      </w:r>
      <w:r>
        <w:rPr>
          <w:rFonts w:ascii="Times New Roman" w:hAnsi="Times New Roman"/>
          <w:sz w:val="24"/>
          <w:szCs w:val="24"/>
        </w:rPr>
        <w:t xml:space="preserve">It is difficult to imagine why one should give up the permutation property </w:t>
      </w:r>
      <w:r>
        <w:rPr>
          <w:rFonts w:ascii="Times New Roman" w:hAnsi="Times New Roman"/>
          <w:i/>
          <w:sz w:val="24"/>
          <w:szCs w:val="24"/>
        </w:rPr>
        <w:t xml:space="preserve">just </w:t>
      </w:r>
      <w:r>
        <w:rPr>
          <w:rFonts w:ascii="Times New Roman" w:hAnsi="Times New Roman"/>
          <w:sz w:val="24"/>
          <w:szCs w:val="24"/>
        </w:rPr>
        <w:t>for the sak</w:t>
      </w:r>
      <w:r w:rsidR="003C2FC7">
        <w:rPr>
          <w:rFonts w:ascii="Times New Roman" w:hAnsi="Times New Roman"/>
          <w:sz w:val="24"/>
          <w:szCs w:val="24"/>
        </w:rPr>
        <w:t xml:space="preserve">e of complex </w:t>
      </w:r>
      <w:r w:rsidR="003C2FC7">
        <w:rPr>
          <w:rFonts w:ascii="Times New Roman" w:hAnsi="Times New Roman"/>
          <w:sz w:val="24"/>
          <w:szCs w:val="24"/>
        </w:rPr>
        <w:lastRenderedPageBreak/>
        <w:t xml:space="preserve">demonstratives. </w:t>
      </w:r>
      <w:r>
        <w:rPr>
          <w:rFonts w:ascii="Times New Roman" w:hAnsi="Times New Roman"/>
          <w:sz w:val="24"/>
          <w:szCs w:val="24"/>
        </w:rPr>
        <w:t>If we wish to retain referentialist intuitions, then we might as well be referentialist</w:t>
      </w:r>
      <w:r w:rsidR="000968C9">
        <w:rPr>
          <w:rFonts w:ascii="Times New Roman" w:hAnsi="Times New Roman"/>
          <w:sz w:val="24"/>
          <w:szCs w:val="24"/>
        </w:rPr>
        <w:t xml:space="preserve">s. Or settle for ambiguity. </w:t>
      </w:r>
      <w:r w:rsidR="00804610">
        <w:rPr>
          <w:rFonts w:ascii="Times New Roman" w:hAnsi="Times New Roman"/>
          <w:sz w:val="24"/>
          <w:szCs w:val="24"/>
        </w:rPr>
        <w:t>It seems that both the logical forms (2) and (3) suggested suffer from the same problem: they lose the logicality of quantifiers, the fact that quantif</w:t>
      </w:r>
      <w:r w:rsidR="0024397A">
        <w:rPr>
          <w:rFonts w:ascii="Times New Roman" w:hAnsi="Times New Roman"/>
          <w:sz w:val="24"/>
          <w:szCs w:val="24"/>
        </w:rPr>
        <w:t xml:space="preserve">iers are identity-insensitive. </w:t>
      </w:r>
      <w:r w:rsidR="00804610">
        <w:rPr>
          <w:rFonts w:ascii="Times New Roman" w:hAnsi="Times New Roman"/>
          <w:sz w:val="24"/>
          <w:szCs w:val="24"/>
        </w:rPr>
        <w:t>In trying to gain a unified semantics, we lose a significa</w:t>
      </w:r>
      <w:r w:rsidR="0024397A">
        <w:rPr>
          <w:rFonts w:ascii="Times New Roman" w:hAnsi="Times New Roman"/>
          <w:sz w:val="24"/>
          <w:szCs w:val="24"/>
        </w:rPr>
        <w:t xml:space="preserve">nt property of quantification. </w:t>
      </w:r>
      <w:r w:rsidR="00804610">
        <w:rPr>
          <w:rFonts w:ascii="Times New Roman" w:hAnsi="Times New Roman"/>
          <w:sz w:val="24"/>
          <w:szCs w:val="24"/>
        </w:rPr>
        <w:t>That is an undesirable result.</w:t>
      </w:r>
      <w:r w:rsidR="0024397A">
        <w:rPr>
          <w:rFonts w:ascii="Times New Roman" w:hAnsi="Times New Roman"/>
          <w:sz w:val="24"/>
          <w:szCs w:val="24"/>
        </w:rPr>
        <w:t xml:space="preserve"> </w:t>
      </w:r>
      <w:r w:rsidR="00804610">
        <w:rPr>
          <w:rFonts w:ascii="Times New Roman" w:hAnsi="Times New Roman"/>
          <w:sz w:val="24"/>
          <w:szCs w:val="24"/>
        </w:rPr>
        <w:t>Given this, it appears that the logical form (4) above may be one optio</w:t>
      </w:r>
      <w:r w:rsidR="0024397A">
        <w:rPr>
          <w:rFonts w:ascii="Times New Roman" w:hAnsi="Times New Roman"/>
          <w:sz w:val="24"/>
          <w:szCs w:val="24"/>
        </w:rPr>
        <w:t xml:space="preserve">n to go for. </w:t>
      </w:r>
      <w:r w:rsidR="00F37848">
        <w:rPr>
          <w:rFonts w:ascii="Times New Roman" w:hAnsi="Times New Roman"/>
          <w:sz w:val="24"/>
          <w:szCs w:val="24"/>
        </w:rPr>
        <w:t xml:space="preserve">There are quite a number of arguments against </w:t>
      </w:r>
      <w:r w:rsidR="00804610">
        <w:rPr>
          <w:rFonts w:ascii="Times New Roman" w:hAnsi="Times New Roman"/>
          <w:sz w:val="24"/>
          <w:szCs w:val="24"/>
        </w:rPr>
        <w:t xml:space="preserve">(4) though.  </w:t>
      </w:r>
      <w:r w:rsidR="00F37848">
        <w:rPr>
          <w:rFonts w:ascii="Times New Roman" w:hAnsi="Times New Roman"/>
          <w:sz w:val="24"/>
          <w:szCs w:val="24"/>
        </w:rPr>
        <w:t xml:space="preserve">Let us consider them one by one, the first being that King is well aware of the permutation problem and does </w:t>
      </w:r>
      <w:r w:rsidR="00F37848">
        <w:rPr>
          <w:rFonts w:ascii="Times New Roman" w:hAnsi="Times New Roman"/>
          <w:i/>
          <w:sz w:val="24"/>
          <w:szCs w:val="24"/>
        </w:rPr>
        <w:t xml:space="preserve">not </w:t>
      </w:r>
      <w:r w:rsidR="00F37848">
        <w:rPr>
          <w:rFonts w:ascii="Times New Roman" w:hAnsi="Times New Roman"/>
          <w:sz w:val="24"/>
          <w:szCs w:val="24"/>
        </w:rPr>
        <w:t>think that it is a problem for his view.</w:t>
      </w:r>
    </w:p>
    <w:p w:rsidR="00B72319" w:rsidRPr="00B72319" w:rsidRDefault="00B72319" w:rsidP="000B6A31">
      <w:pPr>
        <w:spacing w:line="480" w:lineRule="auto"/>
        <w:jc w:val="center"/>
        <w:rPr>
          <w:rFonts w:ascii="Times New Roman" w:hAnsi="Times New Roman"/>
          <w:b/>
          <w:sz w:val="24"/>
          <w:szCs w:val="24"/>
        </w:rPr>
      </w:pPr>
      <w:r>
        <w:rPr>
          <w:rFonts w:ascii="Times New Roman" w:hAnsi="Times New Roman"/>
          <w:b/>
          <w:sz w:val="24"/>
          <w:szCs w:val="24"/>
        </w:rPr>
        <w:t>Objections</w:t>
      </w:r>
    </w:p>
    <w:p w:rsidR="00F37848" w:rsidRDefault="00F37848" w:rsidP="00F37848">
      <w:pPr>
        <w:spacing w:line="480" w:lineRule="auto"/>
        <w:jc w:val="center"/>
        <w:rPr>
          <w:rFonts w:ascii="Times New Roman" w:hAnsi="Times New Roman"/>
          <w:sz w:val="24"/>
          <w:szCs w:val="24"/>
        </w:rPr>
      </w:pPr>
      <w:r>
        <w:rPr>
          <w:rFonts w:ascii="Times New Roman" w:hAnsi="Times New Roman"/>
          <w:sz w:val="24"/>
          <w:szCs w:val="24"/>
        </w:rPr>
        <w:t>Objection 1: Lack of Permutation is no Problem</w:t>
      </w:r>
    </w:p>
    <w:p w:rsidR="002D1F0C" w:rsidRDefault="002D1F0C" w:rsidP="00F37848">
      <w:pPr>
        <w:spacing w:line="480" w:lineRule="auto"/>
        <w:jc w:val="both"/>
        <w:rPr>
          <w:rFonts w:ascii="Times New Roman" w:hAnsi="Times New Roman"/>
          <w:sz w:val="24"/>
          <w:szCs w:val="24"/>
        </w:rPr>
      </w:pPr>
      <w:r>
        <w:rPr>
          <w:rFonts w:ascii="Times New Roman" w:hAnsi="Times New Roman"/>
          <w:sz w:val="24"/>
          <w:szCs w:val="24"/>
        </w:rPr>
        <w:t>Noting the general problem, King writes</w:t>
      </w:r>
    </w:p>
    <w:p w:rsidR="002D1F0C" w:rsidRDefault="002D1F0C" w:rsidP="00CA16FE">
      <w:pPr>
        <w:spacing w:line="240" w:lineRule="auto"/>
        <w:jc w:val="both"/>
        <w:rPr>
          <w:rFonts w:ascii="Times New Roman" w:hAnsi="Times New Roman"/>
          <w:sz w:val="24"/>
          <w:szCs w:val="24"/>
        </w:rPr>
      </w:pPr>
      <w:r>
        <w:rPr>
          <w:rFonts w:ascii="Times New Roman" w:hAnsi="Times New Roman"/>
          <w:sz w:val="24"/>
          <w:szCs w:val="24"/>
        </w:rPr>
        <w:t xml:space="preserve">“…it may be that all </w:t>
      </w:r>
      <w:r>
        <w:rPr>
          <w:rFonts w:ascii="Times New Roman" w:hAnsi="Times New Roman"/>
          <w:i/>
          <w:sz w:val="24"/>
          <w:szCs w:val="24"/>
        </w:rPr>
        <w:t xml:space="preserve">syntactically simple determiners </w:t>
      </w:r>
      <w:r>
        <w:rPr>
          <w:rFonts w:ascii="Times New Roman" w:hAnsi="Times New Roman"/>
          <w:sz w:val="24"/>
          <w:szCs w:val="24"/>
        </w:rPr>
        <w:t>other than ‘that’, assuming we are correct about how it works, are logical.  Thus, my view</w:t>
      </w:r>
      <w:r w:rsidR="00810257">
        <w:rPr>
          <w:rFonts w:ascii="Times New Roman" w:hAnsi="Times New Roman"/>
          <w:sz w:val="24"/>
          <w:szCs w:val="24"/>
        </w:rPr>
        <w:t xml:space="preserve"> </w:t>
      </w:r>
      <w:r>
        <w:rPr>
          <w:rFonts w:ascii="Times New Roman" w:hAnsi="Times New Roman"/>
          <w:sz w:val="24"/>
          <w:szCs w:val="24"/>
        </w:rPr>
        <w:t xml:space="preserve">may require us to say that ‘that’ violates an otherwise universal semantic constraint on </w:t>
      </w:r>
      <w:r w:rsidR="00991093">
        <w:rPr>
          <w:rFonts w:ascii="Times New Roman" w:hAnsi="Times New Roman"/>
          <w:i/>
          <w:sz w:val="24"/>
          <w:szCs w:val="24"/>
        </w:rPr>
        <w:t xml:space="preserve">syntactically simple </w:t>
      </w:r>
      <w:r w:rsidR="00991093">
        <w:rPr>
          <w:rFonts w:ascii="Times New Roman" w:hAnsi="Times New Roman"/>
          <w:sz w:val="24"/>
          <w:szCs w:val="24"/>
        </w:rPr>
        <w:t>determiners.”</w:t>
      </w:r>
      <w:r w:rsidR="00810257">
        <w:rPr>
          <w:rFonts w:ascii="Times New Roman" w:hAnsi="Times New Roman"/>
          <w:sz w:val="24"/>
          <w:szCs w:val="24"/>
        </w:rPr>
        <w:t xml:space="preserve">   [King, 2001: 124]</w:t>
      </w:r>
    </w:p>
    <w:p w:rsidR="006556E5" w:rsidRDefault="00B17EAE" w:rsidP="00F37848">
      <w:pPr>
        <w:spacing w:line="480" w:lineRule="auto"/>
        <w:jc w:val="both"/>
        <w:rPr>
          <w:rFonts w:ascii="Times New Roman" w:hAnsi="Times New Roman"/>
          <w:sz w:val="24"/>
          <w:szCs w:val="24"/>
        </w:rPr>
      </w:pPr>
      <w:r>
        <w:rPr>
          <w:rFonts w:ascii="Times New Roman" w:hAnsi="Times New Roman"/>
          <w:sz w:val="24"/>
          <w:szCs w:val="24"/>
        </w:rPr>
        <w:t>How can this violation be made sense of?  King suggests that c</w:t>
      </w:r>
      <w:r w:rsidR="00CA16FE">
        <w:rPr>
          <w:rFonts w:ascii="Times New Roman" w:hAnsi="Times New Roman"/>
          <w:sz w:val="24"/>
          <w:szCs w:val="24"/>
        </w:rPr>
        <w:t xml:space="preserve">omplex demonstratives are like other nonlogical determiners like “Every </w:t>
      </w:r>
      <w:r>
        <w:rPr>
          <w:rFonts w:ascii="Times New Roman" w:hAnsi="Times New Roman"/>
          <w:sz w:val="24"/>
          <w:szCs w:val="24"/>
        </w:rPr>
        <w:t xml:space="preserve">__ but John” which are non-logical because of the lexical item </w:t>
      </w:r>
      <w:r>
        <w:rPr>
          <w:rFonts w:ascii="Times New Roman" w:hAnsi="Times New Roman"/>
          <w:i/>
          <w:sz w:val="24"/>
          <w:szCs w:val="24"/>
        </w:rPr>
        <w:t xml:space="preserve">John </w:t>
      </w:r>
      <w:r w:rsidR="0024397A">
        <w:rPr>
          <w:rFonts w:ascii="Times New Roman" w:hAnsi="Times New Roman"/>
          <w:sz w:val="24"/>
          <w:szCs w:val="24"/>
        </w:rPr>
        <w:t xml:space="preserve">present in them. </w:t>
      </w:r>
      <w:r>
        <w:rPr>
          <w:rFonts w:ascii="Times New Roman" w:hAnsi="Times New Roman"/>
          <w:sz w:val="24"/>
          <w:szCs w:val="24"/>
        </w:rPr>
        <w:t>Complex demonstratives are non-logical because of</w:t>
      </w:r>
      <w:r w:rsidR="00810257">
        <w:rPr>
          <w:rFonts w:ascii="Times New Roman" w:hAnsi="Times New Roman"/>
          <w:sz w:val="24"/>
          <w:szCs w:val="24"/>
        </w:rPr>
        <w:t xml:space="preserve"> th</w:t>
      </w:r>
      <w:r>
        <w:rPr>
          <w:rFonts w:ascii="Times New Roman" w:hAnsi="Times New Roman"/>
          <w:sz w:val="24"/>
          <w:szCs w:val="24"/>
        </w:rPr>
        <w:t xml:space="preserve">e </w:t>
      </w:r>
      <w:r w:rsidR="00810257" w:rsidRPr="00810257">
        <w:rPr>
          <w:rFonts w:ascii="Times New Roman" w:hAnsi="Times New Roman"/>
          <w:i/>
          <w:sz w:val="24"/>
          <w:szCs w:val="24"/>
        </w:rPr>
        <w:t>intentions</w:t>
      </w:r>
      <w:r w:rsidR="00810257">
        <w:rPr>
          <w:rFonts w:ascii="Times New Roman" w:hAnsi="Times New Roman"/>
          <w:sz w:val="24"/>
          <w:szCs w:val="24"/>
        </w:rPr>
        <w:t xml:space="preserve"> </w:t>
      </w:r>
      <w:r w:rsidR="000B6A31">
        <w:rPr>
          <w:rFonts w:ascii="Times New Roman" w:hAnsi="Times New Roman"/>
          <w:sz w:val="24"/>
          <w:szCs w:val="24"/>
        </w:rPr>
        <w:t xml:space="preserve">of the speaker </w:t>
      </w:r>
      <w:r w:rsidR="0024397A">
        <w:rPr>
          <w:rFonts w:ascii="Times New Roman" w:hAnsi="Times New Roman"/>
          <w:sz w:val="24"/>
          <w:szCs w:val="24"/>
        </w:rPr>
        <w:t xml:space="preserve">involved. </w:t>
      </w:r>
      <w:r w:rsidR="00810257">
        <w:rPr>
          <w:rFonts w:ascii="Times New Roman" w:hAnsi="Times New Roman"/>
          <w:sz w:val="24"/>
          <w:szCs w:val="24"/>
        </w:rPr>
        <w:t xml:space="preserve">I think the </w:t>
      </w:r>
      <w:r w:rsidR="007E6809">
        <w:rPr>
          <w:rFonts w:ascii="Times New Roman" w:hAnsi="Times New Roman"/>
          <w:sz w:val="24"/>
          <w:szCs w:val="24"/>
        </w:rPr>
        <w:t xml:space="preserve">appeal to intentions is right. </w:t>
      </w:r>
      <w:r>
        <w:rPr>
          <w:rFonts w:ascii="Times New Roman" w:hAnsi="Times New Roman"/>
          <w:sz w:val="24"/>
          <w:szCs w:val="24"/>
        </w:rPr>
        <w:t>However, the role that King gives to intentions in the theory need not match the evidence he brings from syntax to support his theory.</w:t>
      </w:r>
    </w:p>
    <w:p w:rsidR="003C2FC7" w:rsidRDefault="00B17EAE" w:rsidP="00F37848">
      <w:pPr>
        <w:spacing w:line="480" w:lineRule="auto"/>
        <w:jc w:val="both"/>
        <w:rPr>
          <w:rFonts w:ascii="Times New Roman" w:hAnsi="Times New Roman"/>
          <w:sz w:val="24"/>
          <w:szCs w:val="24"/>
        </w:rPr>
      </w:pPr>
      <w:r>
        <w:rPr>
          <w:rFonts w:ascii="Times New Roman" w:hAnsi="Times New Roman"/>
          <w:sz w:val="24"/>
          <w:szCs w:val="24"/>
        </w:rPr>
        <w:t>I</w:t>
      </w:r>
      <w:r w:rsidR="00313662">
        <w:rPr>
          <w:rFonts w:ascii="Times New Roman" w:hAnsi="Times New Roman"/>
          <w:sz w:val="24"/>
          <w:szCs w:val="24"/>
        </w:rPr>
        <w:t>t is clear enough that King</w:t>
      </w:r>
      <w:r w:rsidR="00A155D4">
        <w:rPr>
          <w:rFonts w:ascii="Times New Roman" w:hAnsi="Times New Roman"/>
          <w:sz w:val="24"/>
          <w:szCs w:val="24"/>
        </w:rPr>
        <w:t xml:space="preserve"> (2001)</w:t>
      </w:r>
      <w:r w:rsidR="00313662">
        <w:rPr>
          <w:rFonts w:ascii="Times New Roman" w:hAnsi="Times New Roman"/>
          <w:sz w:val="24"/>
          <w:szCs w:val="24"/>
        </w:rPr>
        <w:t xml:space="preserve"> takes syntactic evidence </w:t>
      </w:r>
      <w:r>
        <w:rPr>
          <w:rFonts w:ascii="Times New Roman" w:hAnsi="Times New Roman"/>
          <w:sz w:val="24"/>
          <w:szCs w:val="24"/>
        </w:rPr>
        <w:t xml:space="preserve">like Weak Crossover or Antecedent Contained Deletion </w:t>
      </w:r>
      <w:r w:rsidR="00313662">
        <w:rPr>
          <w:rFonts w:ascii="Times New Roman" w:hAnsi="Times New Roman"/>
          <w:sz w:val="24"/>
          <w:szCs w:val="24"/>
        </w:rPr>
        <w:t>seriously and quite a number of his arguments for the quantificational nature of complex demonstratives come from the syntactic b</w:t>
      </w:r>
      <w:r w:rsidR="0024397A">
        <w:rPr>
          <w:rFonts w:ascii="Times New Roman" w:hAnsi="Times New Roman"/>
          <w:sz w:val="24"/>
          <w:szCs w:val="24"/>
        </w:rPr>
        <w:t xml:space="preserve">ehavior of these expressions. </w:t>
      </w:r>
    </w:p>
    <w:p w:rsidR="0047570F" w:rsidRDefault="0024397A" w:rsidP="00F37848">
      <w:pPr>
        <w:spacing w:line="480" w:lineRule="auto"/>
        <w:jc w:val="both"/>
        <w:rPr>
          <w:rFonts w:ascii="Times New Roman" w:hAnsi="Times New Roman"/>
          <w:sz w:val="24"/>
          <w:szCs w:val="24"/>
        </w:rPr>
      </w:pPr>
      <w:r>
        <w:rPr>
          <w:rFonts w:ascii="Times New Roman" w:hAnsi="Times New Roman"/>
          <w:sz w:val="24"/>
          <w:szCs w:val="24"/>
        </w:rPr>
        <w:lastRenderedPageBreak/>
        <w:t>I</w:t>
      </w:r>
      <w:r w:rsidR="00313662">
        <w:rPr>
          <w:rFonts w:ascii="Times New Roman" w:hAnsi="Times New Roman"/>
          <w:sz w:val="24"/>
          <w:szCs w:val="24"/>
        </w:rPr>
        <w:t>t should be noted that intentions p</w:t>
      </w:r>
      <w:r w:rsidR="002526EF">
        <w:rPr>
          <w:rFonts w:ascii="Times New Roman" w:hAnsi="Times New Roman"/>
          <w:sz w:val="24"/>
          <w:szCs w:val="24"/>
        </w:rPr>
        <w:t>lay no role in syntactic theory in generative grammar.</w:t>
      </w:r>
      <w:r w:rsidR="00313662">
        <w:rPr>
          <w:rFonts w:ascii="Times New Roman" w:hAnsi="Times New Roman"/>
          <w:sz w:val="24"/>
          <w:szCs w:val="24"/>
        </w:rPr>
        <w:t xml:space="preserve"> </w:t>
      </w:r>
      <w:r w:rsidR="006B5F9D">
        <w:rPr>
          <w:rFonts w:ascii="Times New Roman" w:hAnsi="Times New Roman"/>
          <w:sz w:val="24"/>
          <w:szCs w:val="24"/>
        </w:rPr>
        <w:t>Intentions are not part of the numeration and are not Merged o</w:t>
      </w:r>
      <w:r w:rsidR="008B48D2">
        <w:rPr>
          <w:rFonts w:ascii="Times New Roman" w:hAnsi="Times New Roman"/>
          <w:sz w:val="24"/>
          <w:szCs w:val="24"/>
        </w:rPr>
        <w:t>r don’t suffer Internal M</w:t>
      </w:r>
      <w:r>
        <w:rPr>
          <w:rFonts w:ascii="Times New Roman" w:hAnsi="Times New Roman"/>
          <w:sz w:val="24"/>
          <w:szCs w:val="24"/>
        </w:rPr>
        <w:t xml:space="preserve">erge. </w:t>
      </w:r>
      <w:r w:rsidR="006B5F9D">
        <w:rPr>
          <w:rFonts w:ascii="Times New Roman" w:hAnsi="Times New Roman"/>
          <w:sz w:val="24"/>
          <w:szCs w:val="24"/>
        </w:rPr>
        <w:t>But the notion of a numeration or the operation of Merge or Internal or External Merge are very much parts</w:t>
      </w:r>
      <w:r w:rsidR="003C2FC7">
        <w:rPr>
          <w:rFonts w:ascii="Times New Roman" w:hAnsi="Times New Roman"/>
          <w:sz w:val="24"/>
          <w:szCs w:val="24"/>
        </w:rPr>
        <w:t xml:space="preserve"> of what we call syntax today. Indeed, if one is to go by what Chomsky (2016) says, then Merge is the fundamental operation of language. Chomsky calls Merge “…the simplest computational operation” (2016:16</w:t>
      </w:r>
      <w:r w:rsidR="00D17339">
        <w:rPr>
          <w:rFonts w:ascii="Times New Roman" w:hAnsi="Times New Roman"/>
          <w:sz w:val="24"/>
          <w:szCs w:val="24"/>
        </w:rPr>
        <w:t>). The numeration is where all the lexical items are placed to be exhausted by syntactic operations later. Merge takes two lexical items and puts them together, projecting one of them as a “head”. The merger opera</w:t>
      </w:r>
      <w:r w:rsidR="0047570F">
        <w:rPr>
          <w:rFonts w:ascii="Times New Roman" w:hAnsi="Times New Roman"/>
          <w:sz w:val="24"/>
          <w:szCs w:val="24"/>
        </w:rPr>
        <w:t xml:space="preserve">tion keeps going till one exhausts the numeration. </w:t>
      </w:r>
    </w:p>
    <w:p w:rsidR="0047570F" w:rsidRPr="00AE27B3" w:rsidRDefault="00D17339" w:rsidP="00F37848">
      <w:pPr>
        <w:spacing w:line="480" w:lineRule="auto"/>
        <w:jc w:val="both"/>
        <w:rPr>
          <w:rFonts w:ascii="Times New Roman" w:hAnsi="Times New Roman"/>
          <w:sz w:val="24"/>
          <w:szCs w:val="24"/>
        </w:rPr>
      </w:pPr>
      <w:r>
        <w:rPr>
          <w:rFonts w:ascii="Times New Roman" w:hAnsi="Times New Roman"/>
          <w:sz w:val="24"/>
          <w:szCs w:val="24"/>
        </w:rPr>
        <w:t>To see this in practice, let us borrow one of Chomsky’s own examples.  H</w:t>
      </w:r>
      <w:r w:rsidR="003C2FC7">
        <w:rPr>
          <w:rFonts w:ascii="Times New Roman" w:hAnsi="Times New Roman"/>
          <w:sz w:val="24"/>
          <w:szCs w:val="24"/>
        </w:rPr>
        <w:t xml:space="preserve">ow do we get the sentence </w:t>
      </w:r>
      <w:r>
        <w:rPr>
          <w:rFonts w:ascii="Times New Roman" w:hAnsi="Times New Roman"/>
          <w:sz w:val="24"/>
          <w:szCs w:val="24"/>
        </w:rPr>
        <w:t>“</w:t>
      </w:r>
      <w:r>
        <w:rPr>
          <w:rFonts w:ascii="Times New Roman" w:hAnsi="Times New Roman"/>
          <w:i/>
          <w:iCs/>
          <w:sz w:val="24"/>
          <w:szCs w:val="24"/>
        </w:rPr>
        <w:t>Which book did John read.”</w:t>
      </w:r>
      <w:r w:rsidR="003C2FC7">
        <w:rPr>
          <w:rFonts w:ascii="Times New Roman" w:hAnsi="Times New Roman"/>
          <w:i/>
          <w:iCs/>
          <w:sz w:val="24"/>
          <w:szCs w:val="24"/>
        </w:rPr>
        <w:t xml:space="preserve"> </w:t>
      </w:r>
      <w:r>
        <w:rPr>
          <w:rFonts w:ascii="Times New Roman" w:hAnsi="Times New Roman"/>
          <w:sz w:val="24"/>
          <w:szCs w:val="24"/>
        </w:rPr>
        <w:t xml:space="preserve">We use the operation Merge to put together </w:t>
      </w:r>
      <w:r>
        <w:rPr>
          <w:rFonts w:ascii="Times New Roman" w:hAnsi="Times New Roman"/>
          <w:i/>
          <w:iCs/>
          <w:sz w:val="24"/>
          <w:szCs w:val="24"/>
        </w:rPr>
        <w:t xml:space="preserve">read </w:t>
      </w:r>
      <w:r>
        <w:rPr>
          <w:rFonts w:ascii="Times New Roman" w:hAnsi="Times New Roman"/>
          <w:sz w:val="24"/>
          <w:szCs w:val="24"/>
        </w:rPr>
        <w:t xml:space="preserve">and </w:t>
      </w:r>
      <w:r>
        <w:rPr>
          <w:rFonts w:ascii="Times New Roman" w:hAnsi="Times New Roman"/>
          <w:i/>
          <w:iCs/>
          <w:sz w:val="24"/>
          <w:szCs w:val="24"/>
        </w:rPr>
        <w:t xml:space="preserve">which book </w:t>
      </w:r>
      <w:r>
        <w:rPr>
          <w:rFonts w:ascii="Times New Roman" w:hAnsi="Times New Roman"/>
          <w:sz w:val="24"/>
          <w:szCs w:val="24"/>
        </w:rPr>
        <w:t xml:space="preserve">and get </w:t>
      </w:r>
      <w:r>
        <w:rPr>
          <w:rFonts w:ascii="Times New Roman" w:hAnsi="Times New Roman"/>
          <w:i/>
          <w:iCs/>
          <w:sz w:val="24"/>
          <w:szCs w:val="24"/>
        </w:rPr>
        <w:t xml:space="preserve">read which book. </w:t>
      </w:r>
      <w:r>
        <w:rPr>
          <w:rFonts w:ascii="Times New Roman" w:hAnsi="Times New Roman"/>
          <w:sz w:val="24"/>
          <w:szCs w:val="24"/>
        </w:rPr>
        <w:t xml:space="preserve">This new object is then Merged again with </w:t>
      </w:r>
      <w:r>
        <w:rPr>
          <w:rFonts w:ascii="Times New Roman" w:hAnsi="Times New Roman"/>
          <w:i/>
          <w:iCs/>
          <w:sz w:val="24"/>
          <w:szCs w:val="24"/>
        </w:rPr>
        <w:t xml:space="preserve">John </w:t>
      </w:r>
      <w:r>
        <w:rPr>
          <w:rFonts w:ascii="Times New Roman" w:hAnsi="Times New Roman"/>
          <w:sz w:val="24"/>
          <w:szCs w:val="24"/>
        </w:rPr>
        <w:t xml:space="preserve">to get </w:t>
      </w:r>
      <w:r>
        <w:rPr>
          <w:rFonts w:ascii="Times New Roman" w:hAnsi="Times New Roman"/>
          <w:i/>
          <w:iCs/>
          <w:sz w:val="24"/>
          <w:szCs w:val="24"/>
        </w:rPr>
        <w:t xml:space="preserve">John read which book.  </w:t>
      </w:r>
      <w:r>
        <w:rPr>
          <w:rFonts w:ascii="Times New Roman" w:hAnsi="Times New Roman"/>
          <w:sz w:val="24"/>
          <w:szCs w:val="24"/>
        </w:rPr>
        <w:t>Now another application of Merge takes place. This opera</w:t>
      </w:r>
      <w:r w:rsidR="0047570F">
        <w:rPr>
          <w:rFonts w:ascii="Times New Roman" w:hAnsi="Times New Roman"/>
          <w:sz w:val="24"/>
          <w:szCs w:val="24"/>
        </w:rPr>
        <w:t xml:space="preserve">tion is called Internal Merge. </w:t>
      </w:r>
      <w:r>
        <w:rPr>
          <w:rFonts w:ascii="Times New Roman" w:hAnsi="Times New Roman"/>
          <w:sz w:val="24"/>
          <w:szCs w:val="24"/>
        </w:rPr>
        <w:t xml:space="preserve">We take </w:t>
      </w:r>
      <w:r>
        <w:rPr>
          <w:rFonts w:ascii="Times New Roman" w:hAnsi="Times New Roman"/>
          <w:i/>
          <w:iCs/>
          <w:sz w:val="24"/>
          <w:szCs w:val="24"/>
        </w:rPr>
        <w:t xml:space="preserve">which book, </w:t>
      </w:r>
      <w:r>
        <w:rPr>
          <w:rFonts w:ascii="Times New Roman" w:hAnsi="Times New Roman"/>
          <w:sz w:val="24"/>
          <w:szCs w:val="24"/>
        </w:rPr>
        <w:t>already available in the Merged ite</w:t>
      </w:r>
      <w:r w:rsidR="0047570F">
        <w:rPr>
          <w:rFonts w:ascii="Times New Roman" w:hAnsi="Times New Roman"/>
          <w:sz w:val="24"/>
          <w:szCs w:val="24"/>
        </w:rPr>
        <w:t xml:space="preserve">ms, and Merge it again, getting </w:t>
      </w:r>
      <w:r w:rsidR="0047570F">
        <w:rPr>
          <w:rFonts w:ascii="Times New Roman" w:hAnsi="Times New Roman"/>
          <w:i/>
          <w:iCs/>
          <w:sz w:val="24"/>
          <w:szCs w:val="24"/>
        </w:rPr>
        <w:t xml:space="preserve">which book John read which book. </w:t>
      </w:r>
      <w:r w:rsidR="0047570F">
        <w:rPr>
          <w:rFonts w:ascii="Times New Roman" w:hAnsi="Times New Roman"/>
          <w:sz w:val="24"/>
          <w:szCs w:val="24"/>
        </w:rPr>
        <w:t xml:space="preserve">The occurrence of </w:t>
      </w:r>
      <w:r w:rsidR="0047570F">
        <w:rPr>
          <w:rFonts w:ascii="Times New Roman" w:hAnsi="Times New Roman"/>
          <w:i/>
          <w:iCs/>
          <w:sz w:val="24"/>
          <w:szCs w:val="24"/>
        </w:rPr>
        <w:t xml:space="preserve">which book </w:t>
      </w:r>
      <w:r w:rsidR="0047570F">
        <w:rPr>
          <w:rFonts w:ascii="Times New Roman" w:hAnsi="Times New Roman"/>
          <w:sz w:val="24"/>
          <w:szCs w:val="24"/>
        </w:rPr>
        <w:t xml:space="preserve">down below gets erased later giving us finally the sentence </w:t>
      </w:r>
      <w:r w:rsidR="0047570F">
        <w:rPr>
          <w:rFonts w:ascii="Times New Roman" w:hAnsi="Times New Roman"/>
          <w:i/>
          <w:iCs/>
          <w:sz w:val="24"/>
          <w:szCs w:val="24"/>
        </w:rPr>
        <w:t xml:space="preserve">which book did John read. </w:t>
      </w:r>
      <w:r w:rsidR="00FE6DA2">
        <w:rPr>
          <w:rFonts w:ascii="Times New Roman" w:hAnsi="Times New Roman"/>
          <w:sz w:val="24"/>
          <w:szCs w:val="24"/>
        </w:rPr>
        <w:t xml:space="preserve">We know when we hear the sentence that we are asking what was the book that John was reading, that is, the book is the </w:t>
      </w:r>
      <w:r w:rsidR="00FE6DA2" w:rsidRPr="00F545EB">
        <w:rPr>
          <w:rFonts w:ascii="Times New Roman" w:hAnsi="Times New Roman"/>
          <w:i/>
          <w:iCs/>
          <w:sz w:val="24"/>
          <w:szCs w:val="24"/>
        </w:rPr>
        <w:t>object</w:t>
      </w:r>
      <w:r w:rsidR="00FE6DA2">
        <w:rPr>
          <w:rFonts w:ascii="Times New Roman" w:hAnsi="Times New Roman"/>
          <w:sz w:val="24"/>
          <w:szCs w:val="24"/>
        </w:rPr>
        <w:t xml:space="preserve"> of </w:t>
      </w:r>
      <w:r w:rsidR="00FE6DA2">
        <w:rPr>
          <w:rFonts w:ascii="Times New Roman" w:hAnsi="Times New Roman"/>
          <w:i/>
          <w:iCs/>
          <w:sz w:val="24"/>
          <w:szCs w:val="24"/>
        </w:rPr>
        <w:t xml:space="preserve">read. </w:t>
      </w:r>
      <w:r w:rsidR="00FE6DA2">
        <w:rPr>
          <w:rFonts w:ascii="Times New Roman" w:hAnsi="Times New Roman"/>
          <w:sz w:val="24"/>
          <w:szCs w:val="24"/>
        </w:rPr>
        <w:t xml:space="preserve">But on surface, when we hear or read the sentence, we see/hear </w:t>
      </w:r>
      <w:r w:rsidR="00FE6DA2">
        <w:rPr>
          <w:rFonts w:ascii="Times New Roman" w:hAnsi="Times New Roman"/>
          <w:i/>
          <w:iCs/>
          <w:sz w:val="24"/>
          <w:szCs w:val="24"/>
        </w:rPr>
        <w:t xml:space="preserve">which book </w:t>
      </w:r>
      <w:r w:rsidR="00FE6DA2">
        <w:rPr>
          <w:rFonts w:ascii="Times New Roman" w:hAnsi="Times New Roman"/>
          <w:sz w:val="24"/>
          <w:szCs w:val="24"/>
        </w:rPr>
        <w:t xml:space="preserve">displaced from the object position. This is the phenomenon of displacement, captured by Internal Merge. </w:t>
      </w:r>
      <w:r w:rsidR="00AE27B3">
        <w:rPr>
          <w:rFonts w:ascii="Times New Roman" w:hAnsi="Times New Roman"/>
          <w:sz w:val="24"/>
          <w:szCs w:val="24"/>
        </w:rPr>
        <w:t>No inte</w:t>
      </w:r>
      <w:r w:rsidR="000868A3">
        <w:rPr>
          <w:rFonts w:ascii="Times New Roman" w:hAnsi="Times New Roman"/>
          <w:sz w:val="24"/>
          <w:szCs w:val="24"/>
        </w:rPr>
        <w:t>ntions are needed or used here nor do intentions carry out the operation of Merge or Internal Merge.</w:t>
      </w:r>
    </w:p>
    <w:p w:rsidR="00AE27B3" w:rsidRDefault="00AE27B3" w:rsidP="00F37848">
      <w:pPr>
        <w:spacing w:line="480" w:lineRule="auto"/>
        <w:jc w:val="both"/>
        <w:rPr>
          <w:rFonts w:ascii="Times New Roman" w:hAnsi="Times New Roman"/>
          <w:sz w:val="24"/>
          <w:szCs w:val="24"/>
        </w:rPr>
      </w:pPr>
      <w:r>
        <w:rPr>
          <w:rFonts w:ascii="Times New Roman" w:hAnsi="Times New Roman"/>
          <w:sz w:val="24"/>
          <w:szCs w:val="24"/>
        </w:rPr>
        <w:t xml:space="preserve">Chomsky (2016) stresses that language employs the operation of Merge to generate hierarchical structures as opposed to linear structures. So, in the sentence, </w:t>
      </w:r>
      <w:r>
        <w:rPr>
          <w:rFonts w:ascii="Times New Roman" w:hAnsi="Times New Roman"/>
          <w:i/>
          <w:iCs/>
          <w:sz w:val="24"/>
          <w:szCs w:val="24"/>
        </w:rPr>
        <w:t xml:space="preserve">which book did John </w:t>
      </w:r>
      <w:proofErr w:type="gramStart"/>
      <w:r>
        <w:rPr>
          <w:rFonts w:ascii="Times New Roman" w:hAnsi="Times New Roman"/>
          <w:i/>
          <w:iCs/>
          <w:sz w:val="24"/>
          <w:szCs w:val="24"/>
        </w:rPr>
        <w:t>read,</w:t>
      </w:r>
      <w:proofErr w:type="gramEnd"/>
      <w:r>
        <w:rPr>
          <w:rFonts w:ascii="Times New Roman" w:hAnsi="Times New Roman"/>
          <w:i/>
          <w:iCs/>
          <w:sz w:val="24"/>
          <w:szCs w:val="24"/>
        </w:rPr>
        <w:t xml:space="preserve"> </w:t>
      </w:r>
      <w:r>
        <w:rPr>
          <w:rFonts w:ascii="Times New Roman" w:hAnsi="Times New Roman"/>
          <w:sz w:val="24"/>
          <w:szCs w:val="24"/>
        </w:rPr>
        <w:t xml:space="preserve">the </w:t>
      </w:r>
      <w:r>
        <w:rPr>
          <w:rFonts w:ascii="Times New Roman" w:hAnsi="Times New Roman"/>
          <w:sz w:val="24"/>
          <w:szCs w:val="24"/>
        </w:rPr>
        <w:lastRenderedPageBreak/>
        <w:t xml:space="preserve">phrase </w:t>
      </w:r>
      <w:r>
        <w:rPr>
          <w:rFonts w:ascii="Times New Roman" w:hAnsi="Times New Roman"/>
          <w:i/>
          <w:iCs/>
          <w:sz w:val="24"/>
          <w:szCs w:val="24"/>
        </w:rPr>
        <w:t xml:space="preserve">which book </w:t>
      </w:r>
      <w:r>
        <w:rPr>
          <w:rFonts w:ascii="Times New Roman" w:hAnsi="Times New Roman"/>
          <w:sz w:val="24"/>
          <w:szCs w:val="24"/>
        </w:rPr>
        <w:t xml:space="preserve">is </w:t>
      </w:r>
      <w:r>
        <w:rPr>
          <w:rFonts w:ascii="Times New Roman" w:hAnsi="Times New Roman"/>
          <w:i/>
          <w:iCs/>
          <w:sz w:val="24"/>
          <w:szCs w:val="24"/>
        </w:rPr>
        <w:t xml:space="preserve">higher </w:t>
      </w:r>
      <w:r>
        <w:rPr>
          <w:rFonts w:ascii="Times New Roman" w:hAnsi="Times New Roman"/>
          <w:sz w:val="24"/>
          <w:szCs w:val="24"/>
        </w:rPr>
        <w:t xml:space="preserve">in some crucial sense of “higher” than the other parts of the syntactic derivation </w:t>
      </w:r>
      <w:r>
        <w:rPr>
          <w:rFonts w:ascii="Times New Roman" w:hAnsi="Times New Roman"/>
          <w:i/>
          <w:iCs/>
          <w:sz w:val="24"/>
          <w:szCs w:val="24"/>
        </w:rPr>
        <w:t>John read which book.</w:t>
      </w:r>
      <w:r w:rsidR="00114377">
        <w:rPr>
          <w:rStyle w:val="FootnoteReference"/>
          <w:rFonts w:ascii="Times New Roman" w:hAnsi="Times New Roman"/>
          <w:i/>
          <w:iCs/>
          <w:sz w:val="24"/>
          <w:szCs w:val="24"/>
        </w:rPr>
        <w:footnoteReference w:id="1"/>
      </w:r>
      <w:r>
        <w:rPr>
          <w:rFonts w:ascii="Times New Roman" w:hAnsi="Times New Roman"/>
          <w:i/>
          <w:iCs/>
          <w:sz w:val="24"/>
          <w:szCs w:val="24"/>
        </w:rPr>
        <w:t xml:space="preserve"> </w:t>
      </w:r>
      <w:r w:rsidR="00263DD7">
        <w:rPr>
          <w:rFonts w:ascii="Times New Roman" w:hAnsi="Times New Roman"/>
          <w:sz w:val="24"/>
          <w:szCs w:val="24"/>
        </w:rPr>
        <w:t xml:space="preserve">The first occurrence of </w:t>
      </w:r>
      <w:r w:rsidR="00263DD7">
        <w:rPr>
          <w:rFonts w:ascii="Times New Roman" w:hAnsi="Times New Roman"/>
          <w:i/>
          <w:iCs/>
          <w:sz w:val="24"/>
          <w:szCs w:val="24"/>
        </w:rPr>
        <w:t xml:space="preserve">which book </w:t>
      </w:r>
      <w:r w:rsidR="00263DD7">
        <w:rPr>
          <w:rFonts w:ascii="Times New Roman" w:hAnsi="Times New Roman"/>
          <w:sz w:val="24"/>
          <w:szCs w:val="24"/>
        </w:rPr>
        <w:t xml:space="preserve">in </w:t>
      </w:r>
      <w:r w:rsidR="00263DD7">
        <w:rPr>
          <w:rFonts w:ascii="Times New Roman" w:hAnsi="Times New Roman"/>
          <w:i/>
          <w:iCs/>
          <w:sz w:val="24"/>
          <w:szCs w:val="24"/>
        </w:rPr>
        <w:t xml:space="preserve">which book John read which book </w:t>
      </w:r>
      <w:r w:rsidR="00263DD7">
        <w:rPr>
          <w:rFonts w:ascii="Times New Roman" w:hAnsi="Times New Roman"/>
          <w:sz w:val="24"/>
          <w:szCs w:val="24"/>
        </w:rPr>
        <w:t xml:space="preserve">is not on the same flat surface the way we see the sentence on a page. </w:t>
      </w:r>
      <w:r>
        <w:rPr>
          <w:rFonts w:ascii="Times New Roman" w:hAnsi="Times New Roman"/>
          <w:sz w:val="24"/>
          <w:szCs w:val="24"/>
        </w:rPr>
        <w:t>The generation of heirarchy is</w:t>
      </w:r>
      <w:r w:rsidR="00263DD7">
        <w:rPr>
          <w:rFonts w:ascii="Times New Roman" w:hAnsi="Times New Roman"/>
          <w:sz w:val="24"/>
          <w:szCs w:val="24"/>
        </w:rPr>
        <w:t xml:space="preserve"> certainly no work of intention. O</w:t>
      </w:r>
      <w:r>
        <w:rPr>
          <w:rFonts w:ascii="Times New Roman" w:hAnsi="Times New Roman"/>
          <w:sz w:val="24"/>
          <w:szCs w:val="24"/>
        </w:rPr>
        <w:t>ne can intend as much as one wants but get n</w:t>
      </w:r>
      <w:r w:rsidR="00FE6DA2">
        <w:rPr>
          <w:rFonts w:ascii="Times New Roman" w:hAnsi="Times New Roman"/>
          <w:sz w:val="24"/>
          <w:szCs w:val="24"/>
        </w:rPr>
        <w:t>either hierarchy nor linearity in one’s linguistic representations</w:t>
      </w:r>
      <w:r w:rsidR="00F545EB">
        <w:rPr>
          <w:rStyle w:val="EndnoteReference"/>
          <w:rFonts w:ascii="Times New Roman" w:hAnsi="Times New Roman"/>
          <w:sz w:val="24"/>
          <w:szCs w:val="24"/>
        </w:rPr>
        <w:endnoteReference w:id="1"/>
      </w:r>
      <w:r w:rsidR="00FE6DA2">
        <w:rPr>
          <w:rFonts w:ascii="Times New Roman" w:hAnsi="Times New Roman"/>
          <w:sz w:val="24"/>
          <w:szCs w:val="24"/>
        </w:rPr>
        <w:t xml:space="preserve">. </w:t>
      </w:r>
    </w:p>
    <w:p w:rsidR="000968C9" w:rsidRDefault="00AE27B3" w:rsidP="000968C9">
      <w:pPr>
        <w:spacing w:line="480" w:lineRule="auto"/>
        <w:jc w:val="both"/>
        <w:rPr>
          <w:rFonts w:ascii="Times New Roman" w:hAnsi="Times New Roman"/>
          <w:sz w:val="24"/>
          <w:szCs w:val="24"/>
        </w:rPr>
      </w:pPr>
      <w:r>
        <w:rPr>
          <w:rFonts w:ascii="Times New Roman" w:hAnsi="Times New Roman"/>
          <w:sz w:val="24"/>
          <w:szCs w:val="24"/>
        </w:rPr>
        <w:t>Even in King’s own arguments for complex demonstratives being quantificational, the role</w:t>
      </w:r>
      <w:r w:rsidR="00FE6DA2">
        <w:rPr>
          <w:rFonts w:ascii="Times New Roman" w:hAnsi="Times New Roman"/>
          <w:sz w:val="24"/>
          <w:szCs w:val="24"/>
        </w:rPr>
        <w:t xml:space="preserve"> of intention is not required. </w:t>
      </w:r>
      <w:r>
        <w:rPr>
          <w:rFonts w:ascii="Times New Roman" w:hAnsi="Times New Roman"/>
          <w:sz w:val="24"/>
          <w:szCs w:val="24"/>
        </w:rPr>
        <w:t xml:space="preserve">Take </w:t>
      </w:r>
      <w:r w:rsidR="00FE6DA2">
        <w:rPr>
          <w:rFonts w:ascii="Times New Roman" w:hAnsi="Times New Roman"/>
          <w:sz w:val="24"/>
          <w:szCs w:val="24"/>
        </w:rPr>
        <w:t>Antecedent Contained Deletion</w:t>
      </w:r>
      <w:r w:rsidR="000F79AA">
        <w:rPr>
          <w:rFonts w:ascii="Times New Roman" w:hAnsi="Times New Roman"/>
          <w:sz w:val="24"/>
          <w:szCs w:val="24"/>
        </w:rPr>
        <w:t xml:space="preserve"> (ACD)</w:t>
      </w:r>
      <w:r w:rsidR="00FE6DA2">
        <w:rPr>
          <w:rFonts w:ascii="Times New Roman" w:hAnsi="Times New Roman"/>
          <w:sz w:val="24"/>
          <w:szCs w:val="24"/>
        </w:rPr>
        <w:t xml:space="preserve">. </w:t>
      </w:r>
      <w:r>
        <w:rPr>
          <w:rFonts w:ascii="Times New Roman" w:hAnsi="Times New Roman"/>
          <w:sz w:val="24"/>
          <w:szCs w:val="24"/>
        </w:rPr>
        <w:t xml:space="preserve">This complex term refers to a </w:t>
      </w:r>
      <w:r w:rsidR="00FE6DA2">
        <w:rPr>
          <w:rFonts w:ascii="Times New Roman" w:hAnsi="Times New Roman"/>
          <w:sz w:val="24"/>
          <w:szCs w:val="24"/>
        </w:rPr>
        <w:t xml:space="preserve">phenomenon related to quantifiers. Linguists and semanticists believe that quantifier phrases like </w:t>
      </w:r>
      <w:r w:rsidR="00FE6DA2">
        <w:rPr>
          <w:rFonts w:ascii="Times New Roman" w:hAnsi="Times New Roman"/>
          <w:i/>
          <w:iCs/>
          <w:sz w:val="24"/>
          <w:szCs w:val="24"/>
        </w:rPr>
        <w:t xml:space="preserve">every </w:t>
      </w:r>
      <w:r w:rsidR="00FE6DA2">
        <w:rPr>
          <w:rFonts w:ascii="Times New Roman" w:hAnsi="Times New Roman"/>
          <w:sz w:val="24"/>
          <w:szCs w:val="24"/>
        </w:rPr>
        <w:t xml:space="preserve">or </w:t>
      </w:r>
      <w:r w:rsidR="00FE6DA2">
        <w:rPr>
          <w:rFonts w:ascii="Times New Roman" w:hAnsi="Times New Roman"/>
          <w:i/>
          <w:iCs/>
          <w:sz w:val="24"/>
          <w:szCs w:val="24"/>
        </w:rPr>
        <w:t xml:space="preserve">some </w:t>
      </w:r>
      <w:r w:rsidR="00FE6DA2">
        <w:rPr>
          <w:rFonts w:ascii="Times New Roman" w:hAnsi="Times New Roman"/>
          <w:sz w:val="24"/>
          <w:szCs w:val="24"/>
        </w:rPr>
        <w:t xml:space="preserve">move from their positions – as we saw above with the example of </w:t>
      </w:r>
      <w:r w:rsidR="00FE6DA2">
        <w:rPr>
          <w:rFonts w:ascii="Times New Roman" w:hAnsi="Times New Roman"/>
          <w:i/>
          <w:iCs/>
          <w:sz w:val="24"/>
          <w:szCs w:val="24"/>
        </w:rPr>
        <w:t>which book</w:t>
      </w:r>
      <w:r w:rsidR="00FE6DA2">
        <w:rPr>
          <w:rFonts w:ascii="Times New Roman" w:hAnsi="Times New Roman"/>
          <w:sz w:val="24"/>
          <w:szCs w:val="24"/>
        </w:rPr>
        <w:t xml:space="preserve"> </w:t>
      </w:r>
      <w:r w:rsidR="000F79AA">
        <w:rPr>
          <w:rFonts w:ascii="Times New Roman" w:hAnsi="Times New Roman"/>
          <w:sz w:val="24"/>
          <w:szCs w:val="24"/>
        </w:rPr>
        <w:t>moving to a clause initial position –</w:t>
      </w:r>
      <w:r w:rsidR="00FE6DA2">
        <w:rPr>
          <w:rFonts w:ascii="Times New Roman" w:hAnsi="Times New Roman"/>
          <w:sz w:val="24"/>
          <w:szCs w:val="24"/>
        </w:rPr>
        <w:t xml:space="preserve"> </w:t>
      </w:r>
      <w:r w:rsidR="000F79AA">
        <w:rPr>
          <w:rFonts w:ascii="Times New Roman" w:hAnsi="Times New Roman"/>
          <w:sz w:val="24"/>
          <w:szCs w:val="24"/>
        </w:rPr>
        <w:t>to a higher position. In some cases, this movement is covert and hence evidence is not easily available. If so, how do we know they move? Amongst many other reasons, ACD is given as an example. ACD involves the notion of ellipsis.  Ellipsis can be seen in the following sentences, from Lasnik, Uriagereka and Boeckx (2005:196).</w:t>
      </w:r>
      <w:r w:rsidR="00C70C62">
        <w:rPr>
          <w:rFonts w:ascii="Times New Roman" w:hAnsi="Times New Roman"/>
          <w:sz w:val="24"/>
          <w:szCs w:val="24"/>
        </w:rPr>
        <w:t xml:space="preserve"> I have made some slight changes to the representation of the phrase marker.</w:t>
      </w:r>
    </w:p>
    <w:p w:rsidR="00C70C62" w:rsidRDefault="000968C9" w:rsidP="000968C9">
      <w:pPr>
        <w:spacing w:after="0" w:line="480" w:lineRule="auto"/>
        <w:jc w:val="both"/>
        <w:rPr>
          <w:rFonts w:ascii="Times New Roman" w:hAnsi="Times New Roman"/>
          <w:sz w:val="24"/>
          <w:szCs w:val="24"/>
        </w:rPr>
      </w:pPr>
      <w:r>
        <w:rPr>
          <w:rFonts w:ascii="Times New Roman" w:hAnsi="Times New Roman"/>
          <w:sz w:val="24"/>
          <w:szCs w:val="24"/>
        </w:rPr>
        <w:t>(</w:t>
      </w:r>
      <w:r w:rsidR="00C70C62">
        <w:rPr>
          <w:rFonts w:ascii="Times New Roman" w:hAnsi="Times New Roman"/>
          <w:sz w:val="24"/>
          <w:szCs w:val="24"/>
        </w:rPr>
        <w:t>A) John [</w:t>
      </w:r>
      <w:r w:rsidR="00C70C62">
        <w:rPr>
          <w:rFonts w:ascii="Times New Roman" w:hAnsi="Times New Roman"/>
          <w:sz w:val="24"/>
          <w:szCs w:val="24"/>
          <w:vertAlign w:val="subscript"/>
        </w:rPr>
        <w:t xml:space="preserve">verb phrase </w:t>
      </w:r>
      <w:r w:rsidR="00C70C62">
        <w:rPr>
          <w:rFonts w:ascii="Times New Roman" w:hAnsi="Times New Roman"/>
          <w:sz w:val="24"/>
          <w:szCs w:val="24"/>
        </w:rPr>
        <w:t>loves his mother] and Bill [</w:t>
      </w:r>
      <w:r w:rsidR="00C70C62">
        <w:rPr>
          <w:rFonts w:ascii="Times New Roman" w:hAnsi="Times New Roman"/>
          <w:sz w:val="24"/>
          <w:szCs w:val="24"/>
          <w:vertAlign w:val="subscript"/>
        </w:rPr>
        <w:t xml:space="preserve">verb phrase </w:t>
      </w:r>
      <w:r w:rsidR="00C70C62">
        <w:rPr>
          <w:rFonts w:ascii="Times New Roman" w:hAnsi="Times New Roman"/>
          <w:sz w:val="24"/>
          <w:szCs w:val="24"/>
        </w:rPr>
        <w:t>loves his mother]</w:t>
      </w:r>
    </w:p>
    <w:p w:rsidR="00C70C62" w:rsidRDefault="000968C9" w:rsidP="000968C9">
      <w:pPr>
        <w:spacing w:after="0" w:line="480" w:lineRule="auto"/>
        <w:jc w:val="both"/>
        <w:rPr>
          <w:rFonts w:ascii="Times New Roman" w:hAnsi="Times New Roman"/>
          <w:sz w:val="24"/>
          <w:szCs w:val="24"/>
        </w:rPr>
      </w:pPr>
      <w:r>
        <w:rPr>
          <w:rFonts w:ascii="Times New Roman" w:hAnsi="Times New Roman"/>
          <w:sz w:val="24"/>
          <w:szCs w:val="24"/>
        </w:rPr>
        <w:t>(</w:t>
      </w:r>
      <w:r w:rsidR="00C70C62">
        <w:rPr>
          <w:rFonts w:ascii="Times New Roman" w:hAnsi="Times New Roman"/>
          <w:sz w:val="24"/>
          <w:szCs w:val="24"/>
        </w:rPr>
        <w:t>B) John loves his mother and Bill does too</w:t>
      </w:r>
    </w:p>
    <w:p w:rsidR="005D34D9" w:rsidRDefault="00C70C62" w:rsidP="000968C9">
      <w:pPr>
        <w:spacing w:after="0" w:line="480" w:lineRule="auto"/>
        <w:jc w:val="both"/>
        <w:rPr>
          <w:rFonts w:ascii="Times New Roman" w:hAnsi="Times New Roman"/>
          <w:sz w:val="24"/>
          <w:szCs w:val="24"/>
        </w:rPr>
      </w:pPr>
      <w:r>
        <w:rPr>
          <w:rFonts w:ascii="Times New Roman" w:hAnsi="Times New Roman"/>
          <w:sz w:val="24"/>
          <w:szCs w:val="24"/>
        </w:rPr>
        <w:t xml:space="preserve">The basic idea here is to understand the (B) sentence. </w:t>
      </w:r>
      <w:r w:rsidR="005D34D9">
        <w:rPr>
          <w:rFonts w:ascii="Times New Roman" w:hAnsi="Times New Roman"/>
          <w:sz w:val="24"/>
          <w:szCs w:val="24"/>
        </w:rPr>
        <w:t xml:space="preserve">So, what is it that Bill does? Bill loves his mother, naturally. So, it is the verb phrase – syntactically - that is ellipsed and replaced by </w:t>
      </w:r>
      <w:r w:rsidR="005D34D9">
        <w:rPr>
          <w:rFonts w:ascii="Times New Roman" w:hAnsi="Times New Roman"/>
          <w:i/>
          <w:iCs/>
          <w:sz w:val="24"/>
          <w:szCs w:val="24"/>
        </w:rPr>
        <w:t xml:space="preserve">does too. </w:t>
      </w:r>
      <w:r w:rsidR="005D34D9">
        <w:rPr>
          <w:rFonts w:ascii="Times New Roman" w:hAnsi="Times New Roman"/>
          <w:sz w:val="24"/>
          <w:szCs w:val="24"/>
        </w:rPr>
        <w:t>Now take a sentence like (C) below, used by King (2001:17).</w:t>
      </w:r>
    </w:p>
    <w:p w:rsidR="005D34D9" w:rsidRDefault="005D34D9" w:rsidP="00C70C62">
      <w:pPr>
        <w:spacing w:after="0" w:line="480" w:lineRule="auto"/>
        <w:jc w:val="both"/>
        <w:rPr>
          <w:rFonts w:ascii="Times New Roman" w:hAnsi="Times New Roman"/>
          <w:sz w:val="24"/>
          <w:szCs w:val="24"/>
        </w:rPr>
      </w:pPr>
      <w:r>
        <w:rPr>
          <w:rFonts w:ascii="Times New Roman" w:hAnsi="Times New Roman"/>
          <w:sz w:val="24"/>
          <w:szCs w:val="24"/>
        </w:rPr>
        <w:t>(C) Tiger birdied every hole that Michael did.</w:t>
      </w:r>
    </w:p>
    <w:p w:rsidR="005D34D9" w:rsidRDefault="005D34D9" w:rsidP="00C70C62">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Here the verb phrase is </w:t>
      </w:r>
      <w:r>
        <w:rPr>
          <w:rFonts w:ascii="Times New Roman" w:hAnsi="Times New Roman"/>
          <w:i/>
          <w:iCs/>
          <w:sz w:val="24"/>
          <w:szCs w:val="24"/>
        </w:rPr>
        <w:t xml:space="preserve">birdied every hole that Michael did. </w:t>
      </w:r>
      <w:r>
        <w:rPr>
          <w:rFonts w:ascii="Times New Roman" w:hAnsi="Times New Roman"/>
          <w:sz w:val="24"/>
          <w:szCs w:val="24"/>
        </w:rPr>
        <w:t xml:space="preserve">But if it is the verb phrase </w:t>
      </w:r>
      <w:r w:rsidR="00D754F0">
        <w:rPr>
          <w:rFonts w:ascii="Times New Roman" w:hAnsi="Times New Roman"/>
          <w:sz w:val="24"/>
          <w:szCs w:val="24"/>
        </w:rPr>
        <w:t>– which is higher up - which</w:t>
      </w:r>
      <w:r>
        <w:rPr>
          <w:rFonts w:ascii="Times New Roman" w:hAnsi="Times New Roman"/>
          <w:sz w:val="24"/>
          <w:szCs w:val="24"/>
        </w:rPr>
        <w:t xml:space="preserve"> is to be replaced in the ellipsis site, then we get</w:t>
      </w:r>
      <w:r w:rsidR="00D754F0">
        <w:rPr>
          <w:rFonts w:ascii="Times New Roman" w:hAnsi="Times New Roman"/>
          <w:sz w:val="24"/>
          <w:szCs w:val="24"/>
        </w:rPr>
        <w:t xml:space="preserve"> (D).</w:t>
      </w:r>
    </w:p>
    <w:p w:rsidR="005D34D9" w:rsidRDefault="005D34D9" w:rsidP="00C70C62">
      <w:pPr>
        <w:spacing w:after="0" w:line="480" w:lineRule="auto"/>
        <w:jc w:val="both"/>
        <w:rPr>
          <w:rFonts w:ascii="Times New Roman" w:hAnsi="Times New Roman"/>
          <w:sz w:val="24"/>
          <w:szCs w:val="24"/>
        </w:rPr>
      </w:pPr>
      <w:r>
        <w:rPr>
          <w:rFonts w:ascii="Times New Roman" w:hAnsi="Times New Roman"/>
          <w:sz w:val="24"/>
          <w:szCs w:val="24"/>
        </w:rPr>
        <w:t>(D) Tiger birdied every hole that Michael [birdied every hole that Michael did].</w:t>
      </w:r>
    </w:p>
    <w:p w:rsidR="005D34D9" w:rsidRPr="005D34D9" w:rsidRDefault="005D34D9" w:rsidP="00C70C62">
      <w:pPr>
        <w:spacing w:after="0" w:line="480" w:lineRule="auto"/>
        <w:jc w:val="both"/>
        <w:rPr>
          <w:rFonts w:ascii="Times New Roman" w:hAnsi="Times New Roman"/>
          <w:sz w:val="24"/>
          <w:szCs w:val="24"/>
        </w:rPr>
      </w:pPr>
      <w:r>
        <w:rPr>
          <w:rFonts w:ascii="Times New Roman" w:hAnsi="Times New Roman"/>
          <w:sz w:val="24"/>
          <w:szCs w:val="24"/>
        </w:rPr>
        <w:t>We don’t want this for the obvious reason</w:t>
      </w:r>
      <w:r w:rsidR="00C17F77">
        <w:rPr>
          <w:rFonts w:ascii="Times New Roman" w:hAnsi="Times New Roman"/>
          <w:sz w:val="24"/>
          <w:szCs w:val="24"/>
        </w:rPr>
        <w:t xml:space="preserve"> that </w:t>
      </w:r>
      <w:r w:rsidR="000968C9">
        <w:rPr>
          <w:rFonts w:ascii="Times New Roman" w:hAnsi="Times New Roman"/>
          <w:sz w:val="24"/>
          <w:szCs w:val="24"/>
        </w:rPr>
        <w:t xml:space="preserve">the ellipsis site recurs again and we are off on an infinite regress. The </w:t>
      </w:r>
      <w:r w:rsidR="00D754F0">
        <w:rPr>
          <w:rFonts w:ascii="Times New Roman" w:hAnsi="Times New Roman"/>
          <w:sz w:val="24"/>
          <w:szCs w:val="24"/>
        </w:rPr>
        <w:t xml:space="preserve">original </w:t>
      </w:r>
      <w:r w:rsidR="000968C9">
        <w:rPr>
          <w:rFonts w:ascii="Times New Roman" w:hAnsi="Times New Roman"/>
          <w:sz w:val="24"/>
          <w:szCs w:val="24"/>
        </w:rPr>
        <w:t>sentence</w:t>
      </w:r>
      <w:r w:rsidR="00D754F0">
        <w:rPr>
          <w:rFonts w:ascii="Times New Roman" w:hAnsi="Times New Roman"/>
          <w:sz w:val="24"/>
          <w:szCs w:val="24"/>
        </w:rPr>
        <w:t xml:space="preserve"> (C)</w:t>
      </w:r>
      <w:r w:rsidR="000968C9">
        <w:rPr>
          <w:rFonts w:ascii="Times New Roman" w:hAnsi="Times New Roman"/>
          <w:sz w:val="24"/>
          <w:szCs w:val="24"/>
        </w:rPr>
        <w:t xml:space="preserve"> is grammatical but we appear not to have any way of deriving it that blocks the infinite regress. It is the movement of the quantifier phrase that comes to the rescue. </w:t>
      </w:r>
    </w:p>
    <w:p w:rsidR="003C2FC7" w:rsidRDefault="00D754F0" w:rsidP="00F37848">
      <w:pPr>
        <w:spacing w:line="480" w:lineRule="auto"/>
        <w:jc w:val="both"/>
        <w:rPr>
          <w:rFonts w:ascii="Times New Roman" w:hAnsi="Times New Roman"/>
          <w:sz w:val="24"/>
          <w:szCs w:val="24"/>
        </w:rPr>
      </w:pPr>
      <w:r>
        <w:rPr>
          <w:rFonts w:ascii="Times New Roman" w:hAnsi="Times New Roman"/>
          <w:sz w:val="24"/>
          <w:szCs w:val="24"/>
        </w:rPr>
        <w:t>(E) [</w:t>
      </w:r>
      <w:r>
        <w:rPr>
          <w:rFonts w:ascii="Times New Roman" w:hAnsi="Times New Roman"/>
          <w:sz w:val="24"/>
          <w:szCs w:val="24"/>
          <w:vertAlign w:val="subscript"/>
        </w:rPr>
        <w:t xml:space="preserve">quantifier phrase </w:t>
      </w:r>
      <w:r>
        <w:rPr>
          <w:rFonts w:ascii="Times New Roman" w:hAnsi="Times New Roman"/>
          <w:sz w:val="24"/>
          <w:szCs w:val="24"/>
        </w:rPr>
        <w:t>Every hole that Michael did] [Tiger [birdied t]</w:t>
      </w:r>
    </w:p>
    <w:p w:rsidR="00D754F0" w:rsidRDefault="00D754F0" w:rsidP="00F37848">
      <w:pPr>
        <w:spacing w:line="480" w:lineRule="auto"/>
        <w:jc w:val="both"/>
        <w:rPr>
          <w:rFonts w:ascii="Times New Roman" w:hAnsi="Times New Roman"/>
          <w:sz w:val="24"/>
          <w:szCs w:val="24"/>
        </w:rPr>
      </w:pPr>
      <w:r>
        <w:rPr>
          <w:rFonts w:ascii="Times New Roman" w:hAnsi="Times New Roman"/>
          <w:sz w:val="24"/>
          <w:szCs w:val="24"/>
        </w:rPr>
        <w:t xml:space="preserve">Here, the quantifier phrase has moved out of its initial position and the verb </w:t>
      </w:r>
      <w:r>
        <w:rPr>
          <w:rFonts w:ascii="Times New Roman" w:hAnsi="Times New Roman"/>
          <w:i/>
          <w:iCs/>
          <w:sz w:val="24"/>
          <w:szCs w:val="24"/>
        </w:rPr>
        <w:t xml:space="preserve">birdied </w:t>
      </w:r>
      <w:r>
        <w:rPr>
          <w:rFonts w:ascii="Times New Roman" w:hAnsi="Times New Roman"/>
          <w:sz w:val="24"/>
          <w:szCs w:val="24"/>
        </w:rPr>
        <w:t xml:space="preserve">is not higher than the ellipsis site. Now, we can copy </w:t>
      </w:r>
      <w:r>
        <w:rPr>
          <w:rFonts w:ascii="Times New Roman" w:hAnsi="Times New Roman"/>
          <w:i/>
          <w:iCs/>
          <w:sz w:val="24"/>
          <w:szCs w:val="24"/>
        </w:rPr>
        <w:t xml:space="preserve">birdied </w:t>
      </w:r>
      <w:r>
        <w:rPr>
          <w:rFonts w:ascii="Times New Roman" w:hAnsi="Times New Roman"/>
          <w:sz w:val="24"/>
          <w:szCs w:val="24"/>
        </w:rPr>
        <w:t xml:space="preserve">into the ellipsis site and we get the right meaning of the sentence, which is that every hole that Michael birdied was also birdied by Tiger. But this movement of the quantifier is not available to us anywhere in our sensory evidence: so it must be covert. The argument here is that quantifiers move covertly at a level of linguistic representation called Logical Form (LF). </w:t>
      </w:r>
      <w:r w:rsidR="004D580D">
        <w:rPr>
          <w:rFonts w:ascii="Times New Roman" w:hAnsi="Times New Roman"/>
          <w:sz w:val="24"/>
          <w:szCs w:val="24"/>
        </w:rPr>
        <w:t>We see the same effect with complex demonstratives, as suggested by King (2001: 17)</w:t>
      </w:r>
      <w:r w:rsidR="003D4860">
        <w:rPr>
          <w:rFonts w:ascii="Times New Roman" w:hAnsi="Times New Roman"/>
          <w:sz w:val="24"/>
          <w:szCs w:val="24"/>
        </w:rPr>
        <w:t>.</w:t>
      </w:r>
    </w:p>
    <w:p w:rsidR="004D580D" w:rsidRDefault="00DD544E" w:rsidP="00F37848">
      <w:pPr>
        <w:spacing w:line="480" w:lineRule="auto"/>
        <w:jc w:val="both"/>
        <w:rPr>
          <w:rFonts w:ascii="Times New Roman" w:hAnsi="Times New Roman"/>
          <w:sz w:val="24"/>
          <w:szCs w:val="24"/>
        </w:rPr>
      </w:pPr>
      <w:r>
        <w:rPr>
          <w:rFonts w:ascii="Times New Roman" w:hAnsi="Times New Roman"/>
          <w:sz w:val="24"/>
          <w:szCs w:val="24"/>
        </w:rPr>
        <w:t>(F) Tiger birdied</w:t>
      </w:r>
      <w:r w:rsidR="004D580D">
        <w:rPr>
          <w:rFonts w:ascii="Times New Roman" w:hAnsi="Times New Roman"/>
          <w:sz w:val="24"/>
          <w:szCs w:val="24"/>
        </w:rPr>
        <w:t xml:space="preserve"> that hole that Michael did.</w:t>
      </w:r>
    </w:p>
    <w:p w:rsidR="00783FC5" w:rsidRDefault="00223E26" w:rsidP="00F37848">
      <w:pPr>
        <w:spacing w:line="480" w:lineRule="auto"/>
        <w:jc w:val="both"/>
        <w:rPr>
          <w:rFonts w:ascii="Times New Roman" w:hAnsi="Times New Roman"/>
          <w:sz w:val="24"/>
          <w:szCs w:val="24"/>
        </w:rPr>
      </w:pPr>
      <w:r>
        <w:rPr>
          <w:rFonts w:ascii="Times New Roman" w:hAnsi="Times New Roman"/>
          <w:sz w:val="24"/>
          <w:szCs w:val="24"/>
        </w:rPr>
        <w:t xml:space="preserve">The same problem of ellipsis occurs here and the suggestion is that if complex demonstratives were not quantificational we would not be able to find a solution to the infinite regress problem. </w:t>
      </w:r>
      <w:r w:rsidR="004D580D">
        <w:rPr>
          <w:rFonts w:ascii="Times New Roman" w:hAnsi="Times New Roman"/>
          <w:sz w:val="24"/>
          <w:szCs w:val="24"/>
        </w:rPr>
        <w:t xml:space="preserve">This shows that complex demonstratives are </w:t>
      </w:r>
      <w:r w:rsidR="00A36EA0">
        <w:rPr>
          <w:rFonts w:ascii="Times New Roman" w:hAnsi="Times New Roman"/>
          <w:sz w:val="24"/>
          <w:szCs w:val="24"/>
        </w:rPr>
        <w:t>quantificational</w:t>
      </w:r>
      <w:r w:rsidR="00A569A3">
        <w:rPr>
          <w:rFonts w:ascii="Times New Roman" w:hAnsi="Times New Roman"/>
          <w:sz w:val="24"/>
          <w:szCs w:val="24"/>
        </w:rPr>
        <w:t xml:space="preserve">. Again, we don’t need any </w:t>
      </w:r>
      <w:r w:rsidR="00A569A3">
        <w:rPr>
          <w:rFonts w:ascii="Times New Roman" w:hAnsi="Times New Roman"/>
          <w:sz w:val="24"/>
          <w:szCs w:val="24"/>
        </w:rPr>
        <w:lastRenderedPageBreak/>
        <w:t>intentions to resolve the problem of infinite regress nor does King ever suggest that any intentions are required here.</w:t>
      </w:r>
      <w:r w:rsidR="00C536C0">
        <w:rPr>
          <w:rStyle w:val="FootnoteReference"/>
          <w:rFonts w:ascii="Times New Roman" w:hAnsi="Times New Roman"/>
          <w:sz w:val="24"/>
          <w:szCs w:val="24"/>
        </w:rPr>
        <w:footnoteReference w:id="2"/>
      </w:r>
      <w:r w:rsidR="00A569A3">
        <w:rPr>
          <w:rFonts w:ascii="Times New Roman" w:hAnsi="Times New Roman"/>
          <w:sz w:val="24"/>
          <w:szCs w:val="24"/>
        </w:rPr>
        <w:t xml:space="preserve"> </w:t>
      </w:r>
    </w:p>
    <w:p w:rsidR="00E9441A" w:rsidRDefault="00313662" w:rsidP="00E9441A">
      <w:pPr>
        <w:spacing w:line="480" w:lineRule="auto"/>
        <w:jc w:val="both"/>
        <w:rPr>
          <w:rFonts w:ascii="Times New Roman" w:hAnsi="Times New Roman"/>
          <w:sz w:val="24"/>
          <w:szCs w:val="24"/>
        </w:rPr>
      </w:pPr>
      <w:r>
        <w:rPr>
          <w:rFonts w:ascii="Times New Roman" w:hAnsi="Times New Roman"/>
          <w:sz w:val="24"/>
          <w:szCs w:val="24"/>
        </w:rPr>
        <w:t xml:space="preserve">The </w:t>
      </w:r>
      <w:r w:rsidR="006B5F9D">
        <w:rPr>
          <w:rFonts w:ascii="Times New Roman" w:hAnsi="Times New Roman"/>
          <w:sz w:val="24"/>
          <w:szCs w:val="24"/>
        </w:rPr>
        <w:t xml:space="preserve">remaining question is whether intentions </w:t>
      </w:r>
      <w:r>
        <w:rPr>
          <w:rFonts w:ascii="Times New Roman" w:hAnsi="Times New Roman"/>
          <w:sz w:val="24"/>
          <w:szCs w:val="24"/>
        </w:rPr>
        <w:t>should p</w:t>
      </w:r>
      <w:r w:rsidR="0024397A">
        <w:rPr>
          <w:rFonts w:ascii="Times New Roman" w:hAnsi="Times New Roman"/>
          <w:sz w:val="24"/>
          <w:szCs w:val="24"/>
        </w:rPr>
        <w:t xml:space="preserve">lay a role in semantic theory. </w:t>
      </w:r>
      <w:r w:rsidR="00E9441A">
        <w:rPr>
          <w:rFonts w:ascii="Times New Roman" w:hAnsi="Times New Roman"/>
          <w:sz w:val="24"/>
          <w:szCs w:val="24"/>
        </w:rPr>
        <w:t xml:space="preserve">If no intentions are required to set up the case that complex demonstratives are </w:t>
      </w:r>
      <w:r w:rsidR="00E9441A">
        <w:rPr>
          <w:rFonts w:ascii="Times New Roman" w:hAnsi="Times New Roman"/>
          <w:i/>
          <w:iCs/>
          <w:sz w:val="24"/>
          <w:szCs w:val="24"/>
        </w:rPr>
        <w:t xml:space="preserve">at least </w:t>
      </w:r>
      <w:r w:rsidR="00E9441A">
        <w:rPr>
          <w:rFonts w:ascii="Times New Roman" w:hAnsi="Times New Roman"/>
          <w:sz w:val="24"/>
          <w:szCs w:val="24"/>
        </w:rPr>
        <w:t xml:space="preserve">quantificational, then bringing intentions in to shore up the referential use of complex demonstratives seems to add an extra wheel we can do without. </w:t>
      </w:r>
    </w:p>
    <w:p w:rsidR="00BD143C" w:rsidRDefault="00E9441A" w:rsidP="00F37848">
      <w:pPr>
        <w:spacing w:line="480" w:lineRule="auto"/>
        <w:jc w:val="both"/>
        <w:rPr>
          <w:rFonts w:ascii="Times New Roman" w:hAnsi="Times New Roman"/>
          <w:sz w:val="24"/>
          <w:szCs w:val="24"/>
        </w:rPr>
      </w:pPr>
      <w:r>
        <w:rPr>
          <w:rFonts w:ascii="Times New Roman" w:hAnsi="Times New Roman"/>
          <w:sz w:val="24"/>
          <w:szCs w:val="24"/>
        </w:rPr>
        <w:t>Furthermore, i</w:t>
      </w:r>
      <w:r w:rsidR="00313662">
        <w:rPr>
          <w:rFonts w:ascii="Times New Roman" w:hAnsi="Times New Roman"/>
          <w:sz w:val="24"/>
          <w:szCs w:val="24"/>
        </w:rPr>
        <w:t>t appears to me that if the logicality of quantifiers is violated by giving an explicit role to intentions, then it is a clear choice regarding whether we make an exception for complex demonstratives or not, given that all other quantifiers (not necessarily all determiners, as “he” , “she” are det</w:t>
      </w:r>
      <w:r w:rsidR="000F325C">
        <w:rPr>
          <w:rFonts w:ascii="Times New Roman" w:hAnsi="Times New Roman"/>
          <w:sz w:val="24"/>
          <w:szCs w:val="24"/>
        </w:rPr>
        <w:t xml:space="preserve">erminers too) obey logicality. </w:t>
      </w:r>
    </w:p>
    <w:p w:rsidR="00A50092" w:rsidRDefault="00782DE1" w:rsidP="00F37848">
      <w:pPr>
        <w:spacing w:line="480" w:lineRule="auto"/>
        <w:jc w:val="both"/>
        <w:rPr>
          <w:rFonts w:ascii="Times New Roman" w:hAnsi="Times New Roman"/>
          <w:sz w:val="24"/>
          <w:szCs w:val="24"/>
        </w:rPr>
      </w:pPr>
      <w:r>
        <w:rPr>
          <w:rFonts w:ascii="Times New Roman" w:hAnsi="Times New Roman"/>
          <w:sz w:val="24"/>
          <w:szCs w:val="24"/>
        </w:rPr>
        <w:t>At least one</w:t>
      </w:r>
      <w:r w:rsidR="000277A9">
        <w:rPr>
          <w:rFonts w:ascii="Times New Roman" w:hAnsi="Times New Roman"/>
          <w:sz w:val="24"/>
          <w:szCs w:val="24"/>
        </w:rPr>
        <w:t xml:space="preserve"> </w:t>
      </w:r>
      <w:r w:rsidR="00223E26">
        <w:rPr>
          <w:rFonts w:ascii="Times New Roman" w:hAnsi="Times New Roman"/>
          <w:sz w:val="24"/>
          <w:szCs w:val="24"/>
        </w:rPr>
        <w:t xml:space="preserve">traditional </w:t>
      </w:r>
      <w:r w:rsidR="000277A9">
        <w:rPr>
          <w:rFonts w:ascii="Times New Roman" w:hAnsi="Times New Roman"/>
          <w:sz w:val="24"/>
          <w:szCs w:val="24"/>
        </w:rPr>
        <w:t>point of distingui</w:t>
      </w:r>
      <w:r>
        <w:rPr>
          <w:rFonts w:ascii="Times New Roman" w:hAnsi="Times New Roman"/>
          <w:sz w:val="24"/>
          <w:szCs w:val="24"/>
        </w:rPr>
        <w:t>shing names from quantifiers is</w:t>
      </w:r>
      <w:r w:rsidR="000277A9">
        <w:rPr>
          <w:rFonts w:ascii="Times New Roman" w:hAnsi="Times New Roman"/>
          <w:sz w:val="24"/>
          <w:szCs w:val="24"/>
        </w:rPr>
        <w:t xml:space="preserve"> that quantifiers are logical expressions (i.e, they obey permutation invariance) but names are not logi</w:t>
      </w:r>
      <w:r w:rsidR="003D4860">
        <w:rPr>
          <w:rFonts w:ascii="Times New Roman" w:hAnsi="Times New Roman"/>
          <w:sz w:val="24"/>
          <w:szCs w:val="24"/>
        </w:rPr>
        <w:t>cal expressions in that sense</w:t>
      </w:r>
      <w:r w:rsidR="00E9441A">
        <w:rPr>
          <w:rStyle w:val="EndnoteReference"/>
          <w:rFonts w:ascii="Times New Roman" w:hAnsi="Times New Roman"/>
          <w:sz w:val="24"/>
          <w:szCs w:val="24"/>
        </w:rPr>
        <w:endnoteReference w:id="2"/>
      </w:r>
      <w:r w:rsidR="003D4860">
        <w:rPr>
          <w:rFonts w:ascii="Times New Roman" w:hAnsi="Times New Roman"/>
          <w:sz w:val="24"/>
          <w:szCs w:val="24"/>
        </w:rPr>
        <w:t xml:space="preserve">. </w:t>
      </w:r>
      <w:r w:rsidR="000277A9">
        <w:rPr>
          <w:rFonts w:ascii="Times New Roman" w:hAnsi="Times New Roman"/>
          <w:sz w:val="24"/>
          <w:szCs w:val="24"/>
        </w:rPr>
        <w:t>If we lose logicality, as on King’s view</w:t>
      </w:r>
      <w:r w:rsidR="004B35E1">
        <w:rPr>
          <w:rFonts w:ascii="Times New Roman" w:hAnsi="Times New Roman"/>
          <w:sz w:val="24"/>
          <w:szCs w:val="24"/>
        </w:rPr>
        <w:t>s</w:t>
      </w:r>
      <w:r w:rsidR="000277A9">
        <w:rPr>
          <w:rFonts w:ascii="Times New Roman" w:hAnsi="Times New Roman"/>
          <w:sz w:val="24"/>
          <w:szCs w:val="24"/>
        </w:rPr>
        <w:t xml:space="preserve"> we do, then we lose the distinction between names and complex demonstratives, at least on</w:t>
      </w:r>
      <w:r w:rsidR="0024397A">
        <w:rPr>
          <w:rFonts w:ascii="Times New Roman" w:hAnsi="Times New Roman"/>
          <w:sz w:val="24"/>
          <w:szCs w:val="24"/>
        </w:rPr>
        <w:t xml:space="preserve"> the latter’s perceptual uses. </w:t>
      </w:r>
      <w:r w:rsidR="000277A9">
        <w:rPr>
          <w:rFonts w:ascii="Times New Roman" w:hAnsi="Times New Roman"/>
          <w:sz w:val="24"/>
          <w:szCs w:val="24"/>
        </w:rPr>
        <w:t>This appears to me to be a costly mo</w:t>
      </w:r>
      <w:r w:rsidR="0024397A">
        <w:rPr>
          <w:rFonts w:ascii="Times New Roman" w:hAnsi="Times New Roman"/>
          <w:sz w:val="24"/>
          <w:szCs w:val="24"/>
        </w:rPr>
        <w:t xml:space="preserve">ve. </w:t>
      </w:r>
      <w:r w:rsidR="006B5F9D">
        <w:rPr>
          <w:rFonts w:ascii="Times New Roman" w:hAnsi="Times New Roman"/>
          <w:sz w:val="24"/>
          <w:szCs w:val="24"/>
        </w:rPr>
        <w:t>We lose a prime property of quantifiers without any g</w:t>
      </w:r>
      <w:r w:rsidR="0024397A">
        <w:rPr>
          <w:rFonts w:ascii="Times New Roman" w:hAnsi="Times New Roman"/>
          <w:sz w:val="24"/>
          <w:szCs w:val="24"/>
        </w:rPr>
        <w:t xml:space="preserve">ain in a perspicuous analysis. </w:t>
      </w:r>
      <w:r w:rsidR="000277A9">
        <w:rPr>
          <w:rFonts w:ascii="Times New Roman" w:hAnsi="Times New Roman"/>
          <w:sz w:val="24"/>
          <w:szCs w:val="24"/>
        </w:rPr>
        <w:t>It is better to adopt (4) above as the logical form of ‘That F is G’, pushing intentions out of the linguistic acco</w:t>
      </w:r>
      <w:r w:rsidR="0024397A">
        <w:rPr>
          <w:rFonts w:ascii="Times New Roman" w:hAnsi="Times New Roman"/>
          <w:sz w:val="24"/>
          <w:szCs w:val="24"/>
        </w:rPr>
        <w:t xml:space="preserve">unt of complex demonstratives. </w:t>
      </w:r>
    </w:p>
    <w:p w:rsidR="00A155D4" w:rsidRDefault="000277A9" w:rsidP="00F37848">
      <w:pPr>
        <w:spacing w:line="480" w:lineRule="auto"/>
        <w:jc w:val="both"/>
        <w:rPr>
          <w:rFonts w:ascii="Times New Roman" w:hAnsi="Times New Roman"/>
          <w:sz w:val="24"/>
          <w:szCs w:val="24"/>
        </w:rPr>
      </w:pPr>
      <w:r>
        <w:rPr>
          <w:rFonts w:ascii="Times New Roman" w:hAnsi="Times New Roman"/>
          <w:sz w:val="24"/>
          <w:szCs w:val="24"/>
        </w:rPr>
        <w:t>This has the advantage of drawing a tighter connection between syntactic work and semantic accounts of quantifiers and we ha</w:t>
      </w:r>
      <w:r w:rsidR="009A7303">
        <w:rPr>
          <w:rFonts w:ascii="Times New Roman" w:hAnsi="Times New Roman"/>
          <w:sz w:val="24"/>
          <w:szCs w:val="24"/>
        </w:rPr>
        <w:t>ve to make no exceptions at all for the logical nature of complex demonstratives.</w:t>
      </w:r>
      <w:r w:rsidR="00F545EB">
        <w:rPr>
          <w:rFonts w:ascii="Times New Roman" w:hAnsi="Times New Roman"/>
          <w:sz w:val="24"/>
          <w:szCs w:val="24"/>
        </w:rPr>
        <w:t xml:space="preserve"> </w:t>
      </w:r>
      <w:r w:rsidR="00A155D4">
        <w:rPr>
          <w:rFonts w:ascii="Times New Roman" w:hAnsi="Times New Roman"/>
          <w:sz w:val="24"/>
          <w:szCs w:val="24"/>
        </w:rPr>
        <w:t xml:space="preserve">It may be complained that we have lost the referential aspect of </w:t>
      </w:r>
      <w:r w:rsidR="00A155D4">
        <w:rPr>
          <w:rFonts w:ascii="Times New Roman" w:hAnsi="Times New Roman"/>
          <w:sz w:val="24"/>
          <w:szCs w:val="24"/>
        </w:rPr>
        <w:lastRenderedPageBreak/>
        <w:t>com</w:t>
      </w:r>
      <w:r w:rsidR="0024397A">
        <w:rPr>
          <w:rFonts w:ascii="Times New Roman" w:hAnsi="Times New Roman"/>
          <w:sz w:val="24"/>
          <w:szCs w:val="24"/>
        </w:rPr>
        <w:t xml:space="preserve">plex demonstratives. But we haven’t. </w:t>
      </w:r>
      <w:r w:rsidR="00A155D4">
        <w:rPr>
          <w:rFonts w:ascii="Times New Roman" w:hAnsi="Times New Roman"/>
          <w:sz w:val="24"/>
          <w:szCs w:val="24"/>
        </w:rPr>
        <w:t>These have</w:t>
      </w:r>
      <w:r w:rsidR="0024397A">
        <w:rPr>
          <w:rFonts w:ascii="Times New Roman" w:hAnsi="Times New Roman"/>
          <w:sz w:val="24"/>
          <w:szCs w:val="24"/>
        </w:rPr>
        <w:t xml:space="preserve"> been relegated to intentions. </w:t>
      </w:r>
      <w:r w:rsidR="00A155D4">
        <w:rPr>
          <w:rFonts w:ascii="Times New Roman" w:hAnsi="Times New Roman"/>
          <w:sz w:val="24"/>
          <w:szCs w:val="24"/>
        </w:rPr>
        <w:t xml:space="preserve">Intentions can always come in to play a role in rigidifying the content of an expression.  </w:t>
      </w:r>
    </w:p>
    <w:p w:rsidR="00D4591D" w:rsidRDefault="00F23C33" w:rsidP="00D4591D">
      <w:pPr>
        <w:spacing w:line="480" w:lineRule="auto"/>
        <w:jc w:val="both"/>
        <w:rPr>
          <w:rFonts w:ascii="Times New Roman" w:hAnsi="Times New Roman"/>
          <w:sz w:val="24"/>
          <w:szCs w:val="24"/>
        </w:rPr>
      </w:pPr>
      <w:r>
        <w:rPr>
          <w:rFonts w:ascii="Times New Roman" w:hAnsi="Times New Roman"/>
          <w:sz w:val="24"/>
          <w:szCs w:val="24"/>
        </w:rPr>
        <w:t>We can see the e</w:t>
      </w:r>
      <w:r w:rsidR="00A155D4">
        <w:rPr>
          <w:rFonts w:ascii="Times New Roman" w:hAnsi="Times New Roman"/>
          <w:sz w:val="24"/>
          <w:szCs w:val="24"/>
        </w:rPr>
        <w:t>ffec</w:t>
      </w:r>
      <w:r w:rsidR="00BF2D8E">
        <w:rPr>
          <w:rFonts w:ascii="Times New Roman" w:hAnsi="Times New Roman"/>
          <w:sz w:val="24"/>
          <w:szCs w:val="24"/>
        </w:rPr>
        <w:t>t of inte</w:t>
      </w:r>
      <w:r w:rsidR="0024397A">
        <w:rPr>
          <w:rFonts w:ascii="Times New Roman" w:hAnsi="Times New Roman"/>
          <w:sz w:val="24"/>
          <w:szCs w:val="24"/>
        </w:rPr>
        <w:t xml:space="preserve">ntions with other quantifiers. </w:t>
      </w:r>
      <w:r w:rsidR="00A155D4">
        <w:rPr>
          <w:rFonts w:ascii="Times New Roman" w:hAnsi="Times New Roman"/>
          <w:sz w:val="24"/>
          <w:szCs w:val="24"/>
        </w:rPr>
        <w:t>Thus, I can use the phrase “some man” in a rigid way, if my int</w:t>
      </w:r>
      <w:r w:rsidR="007E6809">
        <w:rPr>
          <w:rFonts w:ascii="Times New Roman" w:hAnsi="Times New Roman"/>
          <w:sz w:val="24"/>
          <w:szCs w:val="24"/>
        </w:rPr>
        <w:t>entions come into the picture.</w:t>
      </w:r>
      <w:r w:rsidR="00F545EB">
        <w:rPr>
          <w:rFonts w:ascii="Times New Roman" w:hAnsi="Times New Roman"/>
          <w:sz w:val="24"/>
          <w:szCs w:val="24"/>
        </w:rPr>
        <w:t xml:space="preserve"> </w:t>
      </w:r>
      <w:r w:rsidR="00BF2D8E">
        <w:rPr>
          <w:rFonts w:ascii="Times New Roman" w:hAnsi="Times New Roman"/>
          <w:sz w:val="24"/>
          <w:szCs w:val="24"/>
        </w:rPr>
        <w:t>If a public bus driver is driving dangerously, and I am one of the passengers, I can turn to a co-passenger and say, “</w:t>
      </w:r>
      <w:r w:rsidR="00BF2D8E" w:rsidRPr="009673D5">
        <w:rPr>
          <w:rFonts w:ascii="Times New Roman" w:hAnsi="Times New Roman"/>
          <w:i/>
          <w:iCs/>
          <w:sz w:val="24"/>
          <w:szCs w:val="24"/>
        </w:rPr>
        <w:t>Some</w:t>
      </w:r>
      <w:r w:rsidR="00BF2D8E">
        <w:rPr>
          <w:rFonts w:ascii="Times New Roman" w:hAnsi="Times New Roman"/>
          <w:sz w:val="24"/>
          <w:szCs w:val="24"/>
        </w:rPr>
        <w:t xml:space="preserve"> bus driver is driving crazy here”, intending to talk about t</w:t>
      </w:r>
      <w:r w:rsidR="00A50092">
        <w:rPr>
          <w:rFonts w:ascii="Times New Roman" w:hAnsi="Times New Roman"/>
          <w:sz w:val="24"/>
          <w:szCs w:val="24"/>
        </w:rPr>
        <w:t xml:space="preserve">he driver who is doing so. </w:t>
      </w:r>
      <w:r w:rsidR="00BF2D8E">
        <w:rPr>
          <w:rFonts w:ascii="Times New Roman" w:hAnsi="Times New Roman"/>
          <w:sz w:val="24"/>
          <w:szCs w:val="24"/>
        </w:rPr>
        <w:t>If we travel to another possible wor</w:t>
      </w:r>
      <w:r w:rsidR="00997B30">
        <w:rPr>
          <w:rFonts w:ascii="Times New Roman" w:hAnsi="Times New Roman"/>
          <w:sz w:val="24"/>
          <w:szCs w:val="24"/>
        </w:rPr>
        <w:t xml:space="preserve">ld to evaluate the truth of </w:t>
      </w:r>
      <w:r w:rsidR="00BF2D8E">
        <w:rPr>
          <w:rFonts w:ascii="Times New Roman" w:hAnsi="Times New Roman"/>
          <w:sz w:val="24"/>
          <w:szCs w:val="24"/>
        </w:rPr>
        <w:t xml:space="preserve">this sentence, then we must pick the </w:t>
      </w:r>
      <w:r w:rsidR="00BF2D8E" w:rsidRPr="00997B30">
        <w:rPr>
          <w:rFonts w:ascii="Times New Roman" w:hAnsi="Times New Roman"/>
          <w:i/>
          <w:sz w:val="24"/>
          <w:szCs w:val="24"/>
        </w:rPr>
        <w:t>same</w:t>
      </w:r>
      <w:r w:rsidR="00BF2D8E">
        <w:rPr>
          <w:rFonts w:ascii="Times New Roman" w:hAnsi="Times New Roman"/>
          <w:sz w:val="24"/>
          <w:szCs w:val="24"/>
        </w:rPr>
        <w:t xml:space="preserve"> bus driver to see wheth</w:t>
      </w:r>
      <w:r w:rsidR="00997B30">
        <w:rPr>
          <w:rFonts w:ascii="Times New Roman" w:hAnsi="Times New Roman"/>
          <w:sz w:val="24"/>
          <w:szCs w:val="24"/>
        </w:rPr>
        <w:t xml:space="preserve">er he is driving crazy or not. </w:t>
      </w:r>
      <w:r w:rsidR="00BF2D8E">
        <w:rPr>
          <w:rFonts w:ascii="Times New Roman" w:hAnsi="Times New Roman"/>
          <w:sz w:val="24"/>
          <w:szCs w:val="24"/>
        </w:rPr>
        <w:t>This is because my intentio</w:t>
      </w:r>
      <w:r w:rsidR="0024397A">
        <w:rPr>
          <w:rFonts w:ascii="Times New Roman" w:hAnsi="Times New Roman"/>
          <w:sz w:val="24"/>
          <w:szCs w:val="24"/>
        </w:rPr>
        <w:t xml:space="preserve">ns had picked that person out. </w:t>
      </w:r>
      <w:r w:rsidR="00BF2D8E">
        <w:rPr>
          <w:rFonts w:ascii="Times New Roman" w:hAnsi="Times New Roman"/>
          <w:sz w:val="24"/>
          <w:szCs w:val="24"/>
        </w:rPr>
        <w:t xml:space="preserve">But this does not mean that the quantifier “some” </w:t>
      </w:r>
      <w:r w:rsidR="00997B30">
        <w:rPr>
          <w:rFonts w:ascii="Times New Roman" w:hAnsi="Times New Roman"/>
          <w:sz w:val="24"/>
          <w:szCs w:val="24"/>
        </w:rPr>
        <w:t>remains a quantifier but has lost the prope</w:t>
      </w:r>
      <w:r w:rsidR="0024397A">
        <w:rPr>
          <w:rFonts w:ascii="Times New Roman" w:hAnsi="Times New Roman"/>
          <w:sz w:val="24"/>
          <w:szCs w:val="24"/>
        </w:rPr>
        <w:t xml:space="preserve">rty of permutation invariance. </w:t>
      </w:r>
      <w:r w:rsidR="00997B30">
        <w:rPr>
          <w:rFonts w:ascii="Times New Roman" w:hAnsi="Times New Roman"/>
          <w:sz w:val="24"/>
          <w:szCs w:val="24"/>
        </w:rPr>
        <w:t>It means that “some” can be used with intentions that in effect make it lo</w:t>
      </w:r>
      <w:r w:rsidR="0024397A">
        <w:rPr>
          <w:rFonts w:ascii="Times New Roman" w:hAnsi="Times New Roman"/>
          <w:sz w:val="24"/>
          <w:szCs w:val="24"/>
        </w:rPr>
        <w:t xml:space="preserve">se the property of permutation. </w:t>
      </w:r>
      <w:r w:rsidR="00997B30">
        <w:rPr>
          <w:rFonts w:ascii="Times New Roman" w:hAnsi="Times New Roman"/>
          <w:sz w:val="24"/>
          <w:szCs w:val="24"/>
        </w:rPr>
        <w:t>The same could be the case with complex demonstrative. They do have the property of permutation b</w:t>
      </w:r>
      <w:r w:rsidR="0024397A">
        <w:rPr>
          <w:rFonts w:ascii="Times New Roman" w:hAnsi="Times New Roman"/>
          <w:sz w:val="24"/>
          <w:szCs w:val="24"/>
        </w:rPr>
        <w:t xml:space="preserve">ut intentions seem to mask it. </w:t>
      </w:r>
      <w:r w:rsidR="00997B30">
        <w:rPr>
          <w:rFonts w:ascii="Times New Roman" w:hAnsi="Times New Roman"/>
          <w:sz w:val="24"/>
          <w:szCs w:val="24"/>
        </w:rPr>
        <w:t xml:space="preserve">King says as much, but he chooses to give intentions a role in </w:t>
      </w:r>
      <w:r w:rsidR="0024397A">
        <w:rPr>
          <w:rFonts w:ascii="Times New Roman" w:hAnsi="Times New Roman"/>
          <w:sz w:val="24"/>
          <w:szCs w:val="24"/>
        </w:rPr>
        <w:t xml:space="preserve">the semantics. </w:t>
      </w:r>
      <w:r w:rsidR="00AE1CAD">
        <w:rPr>
          <w:rFonts w:ascii="Times New Roman" w:hAnsi="Times New Roman"/>
          <w:sz w:val="24"/>
          <w:szCs w:val="24"/>
        </w:rPr>
        <w:t xml:space="preserve">There seems to </w:t>
      </w:r>
      <w:r w:rsidR="00AD03DF">
        <w:rPr>
          <w:rFonts w:ascii="Times New Roman" w:hAnsi="Times New Roman"/>
          <w:sz w:val="24"/>
          <w:szCs w:val="24"/>
        </w:rPr>
        <w:t xml:space="preserve">be no need to do so. It would be simpler not to involve the intentions in the semantics. </w:t>
      </w:r>
    </w:p>
    <w:p w:rsidR="00A50092" w:rsidRPr="00D4591D" w:rsidRDefault="00A50092" w:rsidP="00D4591D">
      <w:pPr>
        <w:spacing w:line="480" w:lineRule="auto"/>
        <w:jc w:val="both"/>
        <w:rPr>
          <w:rFonts w:ascii="Times New Roman" w:hAnsi="Times New Roman"/>
          <w:sz w:val="24"/>
          <w:szCs w:val="24"/>
        </w:rPr>
      </w:pPr>
      <w:r>
        <w:rPr>
          <w:rFonts w:ascii="Times New Roman" w:hAnsi="Times New Roman"/>
          <w:sz w:val="24"/>
          <w:szCs w:val="24"/>
        </w:rPr>
        <w:t>Also, it is important to understand that having an individual in mind</w:t>
      </w:r>
      <w:r w:rsidR="00AD03DF">
        <w:rPr>
          <w:rFonts w:ascii="Times New Roman" w:hAnsi="Times New Roman"/>
        </w:rPr>
        <w:t>, or thinking about some specific individual</w:t>
      </w:r>
      <w:r>
        <w:rPr>
          <w:rFonts w:ascii="Times New Roman" w:hAnsi="Times New Roman"/>
          <w:sz w:val="24"/>
          <w:szCs w:val="24"/>
        </w:rPr>
        <w:t xml:space="preserve"> – what is </w:t>
      </w:r>
      <w:r w:rsidR="00AD03DF">
        <w:rPr>
          <w:rFonts w:ascii="Times New Roman" w:hAnsi="Times New Roman"/>
          <w:sz w:val="24"/>
          <w:szCs w:val="24"/>
        </w:rPr>
        <w:t xml:space="preserve">roughly </w:t>
      </w:r>
      <w:r>
        <w:rPr>
          <w:rFonts w:ascii="Times New Roman" w:hAnsi="Times New Roman"/>
          <w:sz w:val="24"/>
          <w:szCs w:val="24"/>
        </w:rPr>
        <w:t xml:space="preserve">called </w:t>
      </w:r>
      <w:r>
        <w:rPr>
          <w:rFonts w:ascii="Times New Roman" w:hAnsi="Times New Roman"/>
          <w:i/>
          <w:iCs/>
          <w:sz w:val="24"/>
          <w:szCs w:val="24"/>
        </w:rPr>
        <w:t xml:space="preserve">specificity – </w:t>
      </w:r>
      <w:r>
        <w:rPr>
          <w:rFonts w:ascii="Times New Roman" w:hAnsi="Times New Roman"/>
          <w:sz w:val="24"/>
          <w:szCs w:val="24"/>
        </w:rPr>
        <w:t xml:space="preserve">is not necessarily </w:t>
      </w:r>
      <w:r w:rsidR="00AD03DF">
        <w:rPr>
          <w:rFonts w:ascii="Times New Roman" w:hAnsi="Times New Roman"/>
          <w:sz w:val="24"/>
          <w:szCs w:val="24"/>
        </w:rPr>
        <w:t>a matter of intentions</w:t>
      </w:r>
      <w:r w:rsidR="00D75114">
        <w:rPr>
          <w:rStyle w:val="FootnoteReference"/>
          <w:rFonts w:ascii="Times New Roman" w:hAnsi="Times New Roman"/>
          <w:sz w:val="24"/>
          <w:szCs w:val="24"/>
        </w:rPr>
        <w:footnoteReference w:id="3"/>
      </w:r>
      <w:r w:rsidR="00AD03DF">
        <w:rPr>
          <w:rFonts w:ascii="Times New Roman" w:hAnsi="Times New Roman"/>
          <w:sz w:val="24"/>
          <w:szCs w:val="24"/>
        </w:rPr>
        <w:t xml:space="preserve">. </w:t>
      </w:r>
      <w:r w:rsidR="00AD03DF" w:rsidRPr="00AD03DF">
        <w:rPr>
          <w:rFonts w:ascii="Times New Roman" w:hAnsi="Times New Roman"/>
          <w:sz w:val="24"/>
          <w:szCs w:val="24"/>
        </w:rPr>
        <w:t xml:space="preserve"> Mürvet Enç</w:t>
      </w:r>
      <w:r w:rsidR="00AD03DF">
        <w:rPr>
          <w:rFonts w:ascii="Times New Roman" w:hAnsi="Times New Roman"/>
        </w:rPr>
        <w:t xml:space="preserve"> (1991) notes that specificity effects in English can be achieved by attaching words like </w:t>
      </w:r>
      <w:r w:rsidR="00AD03DF">
        <w:rPr>
          <w:rFonts w:ascii="Times New Roman" w:hAnsi="Times New Roman"/>
          <w:i/>
          <w:iCs/>
        </w:rPr>
        <w:t xml:space="preserve">certain, specific, </w:t>
      </w:r>
      <w:r w:rsidR="00AD03DF">
        <w:rPr>
          <w:rFonts w:ascii="Times New Roman" w:hAnsi="Times New Roman"/>
        </w:rPr>
        <w:t xml:space="preserve">and </w:t>
      </w:r>
      <w:r w:rsidR="00AD03DF">
        <w:rPr>
          <w:rFonts w:ascii="Times New Roman" w:hAnsi="Times New Roman"/>
          <w:i/>
          <w:iCs/>
        </w:rPr>
        <w:t xml:space="preserve">particular. </w:t>
      </w:r>
      <w:r w:rsidR="00AD03DF">
        <w:rPr>
          <w:rFonts w:ascii="Times New Roman" w:hAnsi="Times New Roman"/>
        </w:rPr>
        <w:t xml:space="preserve">Here is an example by </w:t>
      </w:r>
      <w:r w:rsidR="00AD03DF" w:rsidRPr="00AD03DF">
        <w:rPr>
          <w:rFonts w:ascii="Times New Roman" w:hAnsi="Times New Roman"/>
          <w:sz w:val="24"/>
          <w:szCs w:val="24"/>
        </w:rPr>
        <w:t>Enç</w:t>
      </w:r>
      <w:r w:rsidR="00AD03DF">
        <w:rPr>
          <w:rFonts w:ascii="Times New Roman" w:hAnsi="Times New Roman"/>
        </w:rPr>
        <w:t>.</w:t>
      </w:r>
    </w:p>
    <w:p w:rsidR="00AD03DF" w:rsidRDefault="00AD03DF" w:rsidP="00AD03DF">
      <w:pPr>
        <w:pStyle w:val="Default"/>
        <w:spacing w:line="480" w:lineRule="auto"/>
        <w:jc w:val="both"/>
        <w:rPr>
          <w:rFonts w:ascii="Times New Roman" w:hAnsi="Times New Roman" w:cs="Times New Roman"/>
        </w:rPr>
      </w:pPr>
      <w:r>
        <w:rPr>
          <w:rFonts w:ascii="Times New Roman" w:hAnsi="Times New Roman" w:cs="Times New Roman"/>
        </w:rPr>
        <w:t>(G) Ned must speak to a particular congressman who has sworn to vote against the bill.</w:t>
      </w:r>
    </w:p>
    <w:p w:rsidR="00AD03DF" w:rsidRDefault="00AD03DF" w:rsidP="00AD03DF">
      <w:pPr>
        <w:pStyle w:val="Default"/>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AD03DF">
        <w:rPr>
          <w:rFonts w:ascii="Times New Roman" w:hAnsi="Times New Roman" w:cs="Times New Roman"/>
        </w:rPr>
        <w:t>Enç</w:t>
      </w:r>
      <w:r>
        <w:rPr>
          <w:rFonts w:ascii="Times New Roman" w:hAnsi="Times New Roman" w:cs="Times New Roman"/>
        </w:rPr>
        <w:t>, 1991:2)</w:t>
      </w:r>
    </w:p>
    <w:p w:rsidR="00783EDA" w:rsidRPr="00783EDA" w:rsidRDefault="00783EDA" w:rsidP="00AD03DF">
      <w:pPr>
        <w:pStyle w:val="Default"/>
        <w:spacing w:line="480" w:lineRule="auto"/>
        <w:jc w:val="both"/>
        <w:rPr>
          <w:rFonts w:ascii="Times New Roman" w:hAnsi="Times New Roman" w:cs="Times New Roman"/>
        </w:rPr>
      </w:pPr>
      <w:r>
        <w:rPr>
          <w:rFonts w:ascii="Times New Roman" w:hAnsi="Times New Roman" w:cs="Times New Roman"/>
        </w:rPr>
        <w:lastRenderedPageBreak/>
        <w:t>In this example the words “a particular” makes the point of the statement clear: Ned need not speak to any old congressman, he ha</w:t>
      </w:r>
      <w:r w:rsidR="00D4591D">
        <w:rPr>
          <w:rFonts w:ascii="Times New Roman" w:hAnsi="Times New Roman" w:cs="Times New Roman"/>
        </w:rPr>
        <w:t xml:space="preserve">s to speak to a specific one. </w:t>
      </w:r>
      <w:r>
        <w:rPr>
          <w:rFonts w:ascii="Times New Roman" w:hAnsi="Times New Roman" w:cs="Times New Roman"/>
        </w:rPr>
        <w:t xml:space="preserve">Hence, here </w:t>
      </w:r>
      <w:r>
        <w:rPr>
          <w:rFonts w:ascii="Times New Roman" w:hAnsi="Times New Roman" w:cs="Times New Roman"/>
          <w:i/>
          <w:iCs/>
        </w:rPr>
        <w:t xml:space="preserve">a particular congressman </w:t>
      </w:r>
      <w:r>
        <w:rPr>
          <w:rFonts w:ascii="Times New Roman" w:hAnsi="Times New Roman" w:cs="Times New Roman"/>
        </w:rPr>
        <w:t>has wide scope.</w:t>
      </w:r>
    </w:p>
    <w:p w:rsidR="00AD03DF" w:rsidRDefault="00AD03DF" w:rsidP="00D4591D">
      <w:pPr>
        <w:pStyle w:val="Default"/>
        <w:spacing w:line="480" w:lineRule="auto"/>
        <w:jc w:val="both"/>
        <w:rPr>
          <w:rFonts w:ascii="Times New Roman" w:hAnsi="Times New Roman" w:cs="Times New Roman"/>
        </w:rPr>
      </w:pPr>
      <w:r>
        <w:rPr>
          <w:rFonts w:ascii="Times New Roman" w:hAnsi="Times New Roman" w:cs="Times New Roman"/>
        </w:rPr>
        <w:t xml:space="preserve">Interestingly, </w:t>
      </w:r>
      <w:r w:rsidRPr="00AD03DF">
        <w:rPr>
          <w:rFonts w:ascii="Times New Roman" w:hAnsi="Times New Roman" w:cs="Times New Roman"/>
        </w:rPr>
        <w:t>Enç</w:t>
      </w:r>
      <w:r>
        <w:rPr>
          <w:rFonts w:ascii="Times New Roman" w:hAnsi="Times New Roman" w:cs="Times New Roman"/>
        </w:rPr>
        <w:t xml:space="preserve"> suggests that </w:t>
      </w:r>
      <w:r w:rsidR="00783EDA">
        <w:rPr>
          <w:rFonts w:ascii="Times New Roman" w:hAnsi="Times New Roman" w:cs="Times New Roman"/>
        </w:rPr>
        <w:t xml:space="preserve">specificity on an indefinite noun phrase can be marked by </w:t>
      </w:r>
      <w:r w:rsidR="00D4591D">
        <w:rPr>
          <w:rFonts w:ascii="Times New Roman" w:hAnsi="Times New Roman" w:cs="Times New Roman"/>
        </w:rPr>
        <w:t>an accus</w:t>
      </w:r>
      <w:r w:rsidR="00AE4864">
        <w:rPr>
          <w:rFonts w:ascii="Times New Roman" w:hAnsi="Times New Roman" w:cs="Times New Roman"/>
        </w:rPr>
        <w:t xml:space="preserve">ative case morpheme in Turkish, -(y)i. </w:t>
      </w:r>
      <w:r w:rsidR="00D4591D">
        <w:rPr>
          <w:rFonts w:ascii="Times New Roman" w:hAnsi="Times New Roman" w:cs="Times New Roman"/>
        </w:rPr>
        <w:t>When this accusative case morpheme is there</w:t>
      </w:r>
      <w:r w:rsidR="00AE4864">
        <w:rPr>
          <w:rFonts w:ascii="Times New Roman" w:hAnsi="Times New Roman" w:cs="Times New Roman"/>
        </w:rPr>
        <w:t xml:space="preserve">, the indefinite noun phrase is understood as specific. </w:t>
      </w:r>
    </w:p>
    <w:p w:rsidR="00AE4864" w:rsidRDefault="00AE4864" w:rsidP="0086150E">
      <w:pPr>
        <w:pStyle w:val="Default"/>
        <w:spacing w:line="360" w:lineRule="auto"/>
        <w:jc w:val="both"/>
        <w:rPr>
          <w:rFonts w:ascii="Times New Roman" w:hAnsi="Times New Roman" w:cs="Times New Roman"/>
        </w:rPr>
      </w:pPr>
      <w:r>
        <w:rPr>
          <w:rFonts w:ascii="Times New Roman" w:hAnsi="Times New Roman" w:cs="Times New Roman"/>
        </w:rPr>
        <w:t xml:space="preserve">(F) </w:t>
      </w:r>
      <w:r w:rsidRPr="00AE4864">
        <w:rPr>
          <w:rFonts w:ascii="Times New Roman" w:hAnsi="Times New Roman" w:cs="Times New Roman"/>
        </w:rPr>
        <w:t xml:space="preserve">Ali bir piyano-yu kiralamak istiyor. </w:t>
      </w:r>
    </w:p>
    <w:p w:rsidR="00AE4864" w:rsidRDefault="00AE4864" w:rsidP="0086150E">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AE4864">
        <w:rPr>
          <w:rFonts w:ascii="Times New Roman" w:hAnsi="Times New Roman" w:cs="Times New Roman"/>
        </w:rPr>
        <w:t>Ali one piano-Acc to-rent wants '</w:t>
      </w:r>
    </w:p>
    <w:p w:rsidR="00B130B2" w:rsidRDefault="00AE4864" w:rsidP="0086150E">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AE4864">
        <w:rPr>
          <w:rFonts w:ascii="Times New Roman" w:hAnsi="Times New Roman" w:cs="Times New Roman"/>
        </w:rPr>
        <w:t>Ali wants to rent a certain piano.'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61F3">
        <w:rPr>
          <w:rFonts w:ascii="Times New Roman" w:hAnsi="Times New Roman" w:cs="Times New Roman"/>
        </w:rPr>
        <w:t xml:space="preserve">      </w:t>
      </w:r>
      <w:r>
        <w:rPr>
          <w:rFonts w:ascii="Times New Roman" w:hAnsi="Times New Roman" w:cs="Times New Roman"/>
        </w:rPr>
        <w:t>[Ibid: 4]</w:t>
      </w:r>
    </w:p>
    <w:p w:rsidR="003A7EC5" w:rsidRDefault="00B130B2" w:rsidP="00D4591D">
      <w:pPr>
        <w:pStyle w:val="Default"/>
        <w:spacing w:line="480" w:lineRule="auto"/>
        <w:jc w:val="both"/>
        <w:rPr>
          <w:rFonts w:ascii="Times New Roman" w:hAnsi="Times New Roman" w:cs="Times New Roman"/>
        </w:rPr>
      </w:pPr>
      <w:r w:rsidRPr="00AD03DF">
        <w:rPr>
          <w:rFonts w:ascii="Times New Roman" w:hAnsi="Times New Roman" w:cs="Times New Roman"/>
        </w:rPr>
        <w:t>Enç</w:t>
      </w:r>
      <w:r>
        <w:rPr>
          <w:rFonts w:ascii="Times New Roman" w:hAnsi="Times New Roman" w:cs="Times New Roman"/>
        </w:rPr>
        <w:t xml:space="preserve"> also gives evidence that in Turkish when demonstratives occur in object position, they must have accusative case. </w:t>
      </w:r>
      <w:r w:rsidR="0086150E">
        <w:rPr>
          <w:rFonts w:ascii="Times New Roman" w:hAnsi="Times New Roman" w:cs="Times New Roman"/>
        </w:rPr>
        <w:t>This means that whatever my intentions are, if the accusative case is not there in object position for the complex demonstrative, the sentence would be ungrammatical.  That suggests t</w:t>
      </w:r>
      <w:r w:rsidR="003A7EC5">
        <w:rPr>
          <w:rFonts w:ascii="Times New Roman" w:hAnsi="Times New Roman" w:cs="Times New Roman"/>
        </w:rPr>
        <w:t xml:space="preserve">hat intentions are not the only way of gaining specificity. There are other markers of having an individual in mind in other languages. This is all the more grist to my mill because I don’t think that intentions are part of the semantics of complex demonstratives.  </w:t>
      </w:r>
    </w:p>
    <w:p w:rsidR="00B03042" w:rsidRPr="00D4591D" w:rsidRDefault="0082664C" w:rsidP="00D4591D">
      <w:pPr>
        <w:pStyle w:val="Default"/>
        <w:spacing w:line="480" w:lineRule="auto"/>
        <w:jc w:val="both"/>
        <w:rPr>
          <w:rFonts w:ascii="Times New Roman" w:hAnsi="Times New Roman" w:cs="Times New Roman"/>
        </w:rPr>
      </w:pPr>
      <w:r>
        <w:rPr>
          <w:rFonts w:ascii="Times New Roman" w:hAnsi="Times New Roman" w:cs="Times New Roman"/>
        </w:rPr>
        <w:t>But what if the intention to refer to an individual is just being marked by the use of grammatical resources in the language, as in the case of Turkish? The fact that there are other markers for specificity do</w:t>
      </w:r>
      <w:r w:rsidR="00D20573">
        <w:rPr>
          <w:rFonts w:ascii="Times New Roman" w:hAnsi="Times New Roman" w:cs="Times New Roman"/>
        </w:rPr>
        <w:t>es not</w:t>
      </w:r>
      <w:r>
        <w:rPr>
          <w:rFonts w:ascii="Times New Roman" w:hAnsi="Times New Roman" w:cs="Times New Roman"/>
        </w:rPr>
        <w:t xml:space="preserve"> mean that the intention is not there. One can still argue that the intention came first, the marker later</w:t>
      </w:r>
      <w:r w:rsidR="00D20573">
        <w:rPr>
          <w:rFonts w:ascii="Times New Roman" w:hAnsi="Times New Roman" w:cs="Times New Roman"/>
        </w:rPr>
        <w:t xml:space="preserve"> or simultaneously</w:t>
      </w:r>
      <w:r>
        <w:rPr>
          <w:rFonts w:ascii="Times New Roman" w:hAnsi="Times New Roman" w:cs="Times New Roman"/>
        </w:rPr>
        <w:t>, and it was the intention that loaded the object into the proposition.</w:t>
      </w:r>
      <w:r>
        <w:rPr>
          <w:rStyle w:val="FootnoteReference"/>
          <w:rFonts w:ascii="Times New Roman" w:hAnsi="Times New Roman" w:cs="Times New Roman"/>
        </w:rPr>
        <w:footnoteReference w:id="4"/>
      </w:r>
      <w:r>
        <w:rPr>
          <w:rFonts w:ascii="Times New Roman" w:hAnsi="Times New Roman" w:cs="Times New Roman"/>
        </w:rPr>
        <w:t xml:space="preserve">  </w:t>
      </w:r>
      <w:r w:rsidR="00D20573">
        <w:rPr>
          <w:rFonts w:ascii="Times New Roman" w:hAnsi="Times New Roman" w:cs="Times New Roman"/>
        </w:rPr>
        <w:t>To help us out of this objection, we need to distinguish between semantic and meta-semantic notions at play here. This distinction was made by Kaplan</w:t>
      </w:r>
      <w:r w:rsidR="006D35D1">
        <w:rPr>
          <w:rFonts w:ascii="Times New Roman" w:hAnsi="Times New Roman" w:cs="Times New Roman"/>
        </w:rPr>
        <w:t xml:space="preserve"> (1989b)</w:t>
      </w:r>
      <w:r w:rsidR="00D20573">
        <w:rPr>
          <w:rFonts w:ascii="Times New Roman" w:hAnsi="Times New Roman" w:cs="Times New Roman"/>
        </w:rPr>
        <w:t xml:space="preserve">. </w:t>
      </w:r>
      <w:r w:rsidR="00302627">
        <w:rPr>
          <w:rFonts w:ascii="Times New Roman" w:hAnsi="Times New Roman" w:cs="Times New Roman"/>
        </w:rPr>
        <w:t>For a proper name, what allows the name to get to its referent, a la Kripke, is the causal chain</w:t>
      </w:r>
      <w:r w:rsidR="0085204C">
        <w:rPr>
          <w:rFonts w:ascii="Times New Roman" w:hAnsi="Times New Roman" w:cs="Times New Roman"/>
        </w:rPr>
        <w:t xml:space="preserve">.  </w:t>
      </w:r>
      <w:r w:rsidR="00482D1F">
        <w:rPr>
          <w:rFonts w:ascii="Times New Roman" w:hAnsi="Times New Roman" w:cs="Times New Roman"/>
        </w:rPr>
        <w:t xml:space="preserve">But this causal chain does not play any part in the semantics of the proper name. The semantic value of </w:t>
      </w:r>
      <w:r w:rsidR="00482D1F">
        <w:rPr>
          <w:rFonts w:ascii="Times New Roman" w:hAnsi="Times New Roman" w:cs="Times New Roman"/>
        </w:rPr>
        <w:lastRenderedPageBreak/>
        <w:t xml:space="preserve">“Kaplan” is Kaplan and it is a meta-semantic issue as to how the use of the name referred to the bearer. </w:t>
      </w:r>
      <w:r w:rsidR="00B03042">
        <w:rPr>
          <w:rFonts w:ascii="Times New Roman" w:hAnsi="Times New Roman" w:cs="Times New Roman"/>
        </w:rPr>
        <w:t xml:space="preserve"> A causal chain may be in operation or something else. We can use the same distinction to say that the intention’s getting hold of the object in question, while a complex demonstrative is in use, is a meta-semantic issue. Just like a causal chain gets us to refer to the object, the intention determined which object is being referred to. But the use of the intention or its existence is a meta-semantic issue.  </w:t>
      </w:r>
    </w:p>
    <w:p w:rsidR="004B35E1" w:rsidRPr="00810257" w:rsidRDefault="004B35E1" w:rsidP="004B35E1">
      <w:pPr>
        <w:spacing w:line="480" w:lineRule="auto"/>
        <w:jc w:val="center"/>
        <w:rPr>
          <w:rFonts w:ascii="Times New Roman" w:hAnsi="Times New Roman"/>
          <w:sz w:val="24"/>
          <w:szCs w:val="24"/>
        </w:rPr>
      </w:pPr>
      <w:r>
        <w:rPr>
          <w:rFonts w:ascii="Times New Roman" w:hAnsi="Times New Roman"/>
          <w:sz w:val="24"/>
          <w:szCs w:val="24"/>
        </w:rPr>
        <w:t>Objection 2:  The improvement suggested is only in name</w:t>
      </w:r>
    </w:p>
    <w:p w:rsidR="004B35E1" w:rsidRDefault="00804610" w:rsidP="0077148F">
      <w:pPr>
        <w:spacing w:line="480" w:lineRule="auto"/>
        <w:jc w:val="both"/>
        <w:rPr>
          <w:rFonts w:ascii="Times New Roman" w:hAnsi="Times New Roman"/>
          <w:sz w:val="24"/>
          <w:szCs w:val="24"/>
        </w:rPr>
      </w:pPr>
      <w:r>
        <w:rPr>
          <w:rFonts w:ascii="Times New Roman" w:hAnsi="Times New Roman"/>
          <w:sz w:val="24"/>
          <w:szCs w:val="24"/>
        </w:rPr>
        <w:t>It might be protested that</w:t>
      </w:r>
      <w:r w:rsidR="0024397A">
        <w:rPr>
          <w:rFonts w:ascii="Times New Roman" w:hAnsi="Times New Roman"/>
          <w:sz w:val="24"/>
          <w:szCs w:val="24"/>
        </w:rPr>
        <w:t xml:space="preserve"> (4) is really no improvement. </w:t>
      </w:r>
      <w:r w:rsidR="004B35E1">
        <w:rPr>
          <w:rFonts w:ascii="Times New Roman" w:hAnsi="Times New Roman"/>
          <w:sz w:val="24"/>
          <w:szCs w:val="24"/>
        </w:rPr>
        <w:t>As a matter of fac</w:t>
      </w:r>
      <w:r w:rsidR="0024397A">
        <w:rPr>
          <w:rFonts w:ascii="Times New Roman" w:hAnsi="Times New Roman"/>
          <w:sz w:val="24"/>
          <w:szCs w:val="24"/>
        </w:rPr>
        <w:t xml:space="preserve">t it has a serious flaw in it. </w:t>
      </w:r>
      <w:r>
        <w:rPr>
          <w:rFonts w:ascii="Times New Roman" w:hAnsi="Times New Roman"/>
          <w:sz w:val="24"/>
          <w:szCs w:val="24"/>
        </w:rPr>
        <w:t xml:space="preserve">It only looks better but has the identity of the object </w:t>
      </w:r>
      <w:r w:rsidRPr="004B35E1">
        <w:rPr>
          <w:rFonts w:ascii="Times New Roman" w:hAnsi="Times New Roman"/>
          <w:i/>
          <w:sz w:val="24"/>
          <w:szCs w:val="24"/>
        </w:rPr>
        <w:t>displayed on its sleeves</w:t>
      </w:r>
      <w:r>
        <w:rPr>
          <w:rFonts w:ascii="Times New Roman" w:hAnsi="Times New Roman"/>
          <w:sz w:val="24"/>
          <w:szCs w:val="24"/>
        </w:rPr>
        <w:t xml:space="preserve"> since it uses the expression, </w:t>
      </w:r>
      <w:r>
        <w:rPr>
          <w:rFonts w:ascii="Times New Roman" w:hAnsi="Times New Roman"/>
          <w:i/>
          <w:sz w:val="24"/>
          <w:szCs w:val="24"/>
        </w:rPr>
        <w:t>x is the demonstratum</w:t>
      </w:r>
      <w:r w:rsidR="00F4073A">
        <w:rPr>
          <w:rFonts w:ascii="Times New Roman" w:hAnsi="Times New Roman"/>
          <w:sz w:val="24"/>
          <w:szCs w:val="24"/>
        </w:rPr>
        <w:t xml:space="preserve">. The word “demonstratum” seems to involve the object.  </w:t>
      </w:r>
      <w:r w:rsidR="004B35E1">
        <w:rPr>
          <w:rFonts w:ascii="Times New Roman" w:hAnsi="Times New Roman"/>
          <w:sz w:val="24"/>
          <w:szCs w:val="24"/>
        </w:rPr>
        <w:t xml:space="preserve">After all, how did we know there was a demonstratum at all if there wasn’t an object being demonstrated? If this is admitted we are really back with Kaplan’s directly referential views.  Thus the suggested logical form made no improvement.  </w:t>
      </w:r>
    </w:p>
    <w:p w:rsidR="00642E7A" w:rsidRDefault="00F4073A" w:rsidP="0077148F">
      <w:pPr>
        <w:spacing w:line="480" w:lineRule="auto"/>
        <w:jc w:val="both"/>
        <w:rPr>
          <w:rFonts w:ascii="Times New Roman" w:hAnsi="Times New Roman"/>
          <w:sz w:val="24"/>
          <w:szCs w:val="24"/>
        </w:rPr>
      </w:pPr>
      <w:r>
        <w:rPr>
          <w:rFonts w:ascii="Times New Roman" w:hAnsi="Times New Roman"/>
          <w:sz w:val="24"/>
          <w:szCs w:val="24"/>
        </w:rPr>
        <w:t>Responding to this objection, one may contend that</w:t>
      </w:r>
      <w:r w:rsidR="00804610">
        <w:rPr>
          <w:rFonts w:ascii="Times New Roman" w:hAnsi="Times New Roman"/>
          <w:sz w:val="24"/>
          <w:szCs w:val="24"/>
        </w:rPr>
        <w:t xml:space="preserve"> the phrase </w:t>
      </w:r>
      <w:r w:rsidR="00804610">
        <w:rPr>
          <w:rFonts w:ascii="Times New Roman" w:hAnsi="Times New Roman"/>
          <w:i/>
          <w:sz w:val="24"/>
          <w:szCs w:val="24"/>
        </w:rPr>
        <w:t xml:space="preserve">x is the demonstratum </w:t>
      </w:r>
      <w:r w:rsidR="00804610">
        <w:rPr>
          <w:rFonts w:ascii="Times New Roman" w:hAnsi="Times New Roman"/>
          <w:sz w:val="24"/>
          <w:szCs w:val="24"/>
        </w:rPr>
        <w:t xml:space="preserve">only suggests that a unique object is being referred to when we utter </w:t>
      </w:r>
      <w:r w:rsidR="00804610">
        <w:rPr>
          <w:rFonts w:ascii="Times New Roman" w:hAnsi="Times New Roman"/>
          <w:i/>
          <w:sz w:val="24"/>
          <w:szCs w:val="24"/>
        </w:rPr>
        <w:t>That F is G</w:t>
      </w:r>
      <w:r w:rsidR="00804610">
        <w:rPr>
          <w:rFonts w:ascii="Times New Roman" w:hAnsi="Times New Roman"/>
          <w:sz w:val="24"/>
          <w:szCs w:val="24"/>
        </w:rPr>
        <w:t xml:space="preserve"> </w:t>
      </w:r>
      <w:r>
        <w:rPr>
          <w:rFonts w:ascii="Times New Roman" w:hAnsi="Times New Roman"/>
          <w:sz w:val="24"/>
          <w:szCs w:val="24"/>
        </w:rPr>
        <w:t>in the situation where there is a salient object in presence o</w:t>
      </w:r>
      <w:r w:rsidR="008B48D2">
        <w:rPr>
          <w:rFonts w:ascii="Times New Roman" w:hAnsi="Times New Roman"/>
          <w:sz w:val="24"/>
          <w:szCs w:val="24"/>
        </w:rPr>
        <w:t xml:space="preserve">f the speaker and the hearer. </w:t>
      </w:r>
      <w:r>
        <w:rPr>
          <w:rFonts w:ascii="Times New Roman" w:hAnsi="Times New Roman"/>
          <w:sz w:val="24"/>
          <w:szCs w:val="24"/>
        </w:rPr>
        <w:t>Uniqueness does</w:t>
      </w:r>
      <w:r w:rsidR="0052640C">
        <w:rPr>
          <w:rFonts w:ascii="Times New Roman" w:hAnsi="Times New Roman"/>
          <w:sz w:val="24"/>
          <w:szCs w:val="24"/>
        </w:rPr>
        <w:t xml:space="preserve"> not involve identity, though. </w:t>
      </w:r>
      <w:r>
        <w:rPr>
          <w:rFonts w:ascii="Times New Roman" w:hAnsi="Times New Roman"/>
          <w:sz w:val="24"/>
          <w:szCs w:val="24"/>
        </w:rPr>
        <w:t>Uniqueness is part of definite descriptions too, but they don’t invol</w:t>
      </w:r>
      <w:r w:rsidR="0024397A">
        <w:rPr>
          <w:rFonts w:ascii="Times New Roman" w:hAnsi="Times New Roman"/>
          <w:sz w:val="24"/>
          <w:szCs w:val="24"/>
        </w:rPr>
        <w:t xml:space="preserve">ve the identity of the person. </w:t>
      </w:r>
      <w:r w:rsidR="009C76FB">
        <w:rPr>
          <w:rFonts w:ascii="Times New Roman" w:hAnsi="Times New Roman"/>
          <w:sz w:val="24"/>
          <w:szCs w:val="24"/>
        </w:rPr>
        <w:t xml:space="preserve">The objection arises because the word “demonstratum” is being taken in isolation from the phrase </w:t>
      </w:r>
      <w:r w:rsidR="009C76FB">
        <w:rPr>
          <w:rFonts w:ascii="Times New Roman" w:hAnsi="Times New Roman"/>
          <w:i/>
          <w:sz w:val="24"/>
          <w:szCs w:val="24"/>
        </w:rPr>
        <w:t>x is the demonstratum</w:t>
      </w:r>
      <w:r w:rsidR="0024397A">
        <w:rPr>
          <w:rFonts w:ascii="Times New Roman" w:hAnsi="Times New Roman"/>
          <w:sz w:val="24"/>
          <w:szCs w:val="24"/>
        </w:rPr>
        <w:t xml:space="preserve">. </w:t>
      </w:r>
      <w:r w:rsidR="009C76FB">
        <w:rPr>
          <w:rFonts w:ascii="Times New Roman" w:hAnsi="Times New Roman"/>
          <w:sz w:val="24"/>
          <w:szCs w:val="24"/>
        </w:rPr>
        <w:t>If one does that, there is an impression that the object demonstrated has been smuggled in without it being explicitly mentioned. But that is not so. The logical form in (4) is trying to capture what we linguistically understand by the expression ‘That F is G’. It is clear that we should understand that there is a demonstratum – whether it is really there or not – since a demon</w:t>
      </w:r>
      <w:r w:rsidR="0052640C">
        <w:rPr>
          <w:rFonts w:ascii="Times New Roman" w:hAnsi="Times New Roman"/>
          <w:sz w:val="24"/>
          <w:szCs w:val="24"/>
        </w:rPr>
        <w:t xml:space="preserve">strative phrase has been used. </w:t>
      </w:r>
      <w:r w:rsidR="009C76FB">
        <w:rPr>
          <w:rFonts w:ascii="Times New Roman" w:hAnsi="Times New Roman"/>
          <w:sz w:val="24"/>
          <w:szCs w:val="24"/>
        </w:rPr>
        <w:t xml:space="preserve">That is the </w:t>
      </w:r>
      <w:r w:rsidR="009C76FB">
        <w:rPr>
          <w:rFonts w:ascii="Times New Roman" w:hAnsi="Times New Roman"/>
          <w:sz w:val="24"/>
          <w:szCs w:val="24"/>
        </w:rPr>
        <w:lastRenderedPageBreak/>
        <w:t>intuition being captured</w:t>
      </w:r>
      <w:r w:rsidR="002526EF">
        <w:rPr>
          <w:rFonts w:ascii="Times New Roman" w:hAnsi="Times New Roman"/>
          <w:sz w:val="24"/>
          <w:szCs w:val="24"/>
        </w:rPr>
        <w:t xml:space="preserve"> when the phrase </w:t>
      </w:r>
      <w:r w:rsidR="002526EF">
        <w:rPr>
          <w:rFonts w:ascii="Times New Roman" w:hAnsi="Times New Roman"/>
          <w:i/>
          <w:sz w:val="24"/>
          <w:szCs w:val="24"/>
        </w:rPr>
        <w:t>x is the demonstratum</w:t>
      </w:r>
      <w:r w:rsidR="002526EF">
        <w:rPr>
          <w:rFonts w:ascii="Times New Roman" w:hAnsi="Times New Roman"/>
          <w:sz w:val="24"/>
          <w:szCs w:val="24"/>
        </w:rPr>
        <w:t xml:space="preserve"> is included in the logical form.</w:t>
      </w:r>
      <w:r w:rsidR="00334CE9">
        <w:rPr>
          <w:rFonts w:ascii="Times New Roman" w:hAnsi="Times New Roman"/>
          <w:sz w:val="24"/>
          <w:szCs w:val="24"/>
        </w:rPr>
        <w:t xml:space="preserve"> If the object </w:t>
      </w:r>
      <w:r w:rsidR="00514A69">
        <w:rPr>
          <w:rFonts w:ascii="Times New Roman" w:hAnsi="Times New Roman"/>
          <w:sz w:val="24"/>
          <w:szCs w:val="24"/>
        </w:rPr>
        <w:t>was to be smuggled in then there was no r</w:t>
      </w:r>
      <w:r w:rsidR="00985559">
        <w:rPr>
          <w:rFonts w:ascii="Times New Roman" w:hAnsi="Times New Roman"/>
          <w:sz w:val="24"/>
          <w:szCs w:val="24"/>
        </w:rPr>
        <w:t>eason</w:t>
      </w:r>
      <w:r w:rsidR="00514A69">
        <w:rPr>
          <w:rFonts w:ascii="Times New Roman" w:hAnsi="Times New Roman"/>
          <w:sz w:val="24"/>
          <w:szCs w:val="24"/>
        </w:rPr>
        <w:t xml:space="preserve"> to use the variable. </w:t>
      </w:r>
      <w:r w:rsidR="00985559">
        <w:rPr>
          <w:rFonts w:ascii="Times New Roman" w:hAnsi="Times New Roman"/>
          <w:sz w:val="24"/>
          <w:szCs w:val="24"/>
        </w:rPr>
        <w:t xml:space="preserve">Even Lepore and Ludwig (2000) use “x=that” in their logical form. The idea is the same: it is to ensure that there is something corresponding to the demonstrative without committing oneself to the identity of the object. I think the logical form i have suggested is more perspicuous than Lepore and Ludwig since I am using the “is” of predication and not that of identity.  I am not trying to accommodate for the referentialist’s intuition </w:t>
      </w:r>
      <w:r w:rsidR="009E4A46">
        <w:rPr>
          <w:rFonts w:ascii="Times New Roman" w:hAnsi="Times New Roman"/>
          <w:sz w:val="24"/>
          <w:szCs w:val="24"/>
        </w:rPr>
        <w:t xml:space="preserve">of capturing the individual in the thought </w:t>
      </w:r>
      <w:r w:rsidR="00985559">
        <w:rPr>
          <w:rFonts w:ascii="Times New Roman" w:hAnsi="Times New Roman"/>
          <w:sz w:val="24"/>
          <w:szCs w:val="24"/>
        </w:rPr>
        <w:t>but to acknowledge t</w:t>
      </w:r>
      <w:r w:rsidR="00D951B8">
        <w:rPr>
          <w:rFonts w:ascii="Times New Roman" w:hAnsi="Times New Roman"/>
          <w:sz w:val="24"/>
          <w:szCs w:val="24"/>
        </w:rPr>
        <w:t>hat our understanding of their being a demonstratum in the world is contained in the syntax/semantics of complex demonstratives.</w:t>
      </w:r>
    </w:p>
    <w:p w:rsidR="002526EF" w:rsidRPr="002526EF" w:rsidRDefault="002526EF" w:rsidP="002526EF">
      <w:pPr>
        <w:spacing w:line="480" w:lineRule="auto"/>
        <w:jc w:val="center"/>
        <w:rPr>
          <w:rFonts w:ascii="Times New Roman" w:hAnsi="Times New Roman"/>
          <w:sz w:val="24"/>
          <w:szCs w:val="24"/>
        </w:rPr>
      </w:pPr>
      <w:r>
        <w:rPr>
          <w:rFonts w:ascii="Times New Roman" w:hAnsi="Times New Roman"/>
          <w:sz w:val="24"/>
          <w:szCs w:val="24"/>
        </w:rPr>
        <w:t>Objection 3:  No way to account for the direct referentialist’s intuition</w:t>
      </w:r>
    </w:p>
    <w:p w:rsidR="002526EF" w:rsidRDefault="00642E7A" w:rsidP="0077148F">
      <w:pPr>
        <w:spacing w:line="480" w:lineRule="auto"/>
        <w:jc w:val="both"/>
        <w:rPr>
          <w:rFonts w:ascii="Times New Roman" w:hAnsi="Times New Roman"/>
          <w:sz w:val="24"/>
          <w:szCs w:val="24"/>
        </w:rPr>
      </w:pPr>
      <w:r>
        <w:rPr>
          <w:rFonts w:ascii="Times New Roman" w:hAnsi="Times New Roman"/>
          <w:sz w:val="24"/>
          <w:szCs w:val="24"/>
        </w:rPr>
        <w:t>Given the logical form (4), h</w:t>
      </w:r>
      <w:r w:rsidR="00F4073A">
        <w:rPr>
          <w:rFonts w:ascii="Times New Roman" w:hAnsi="Times New Roman"/>
          <w:sz w:val="24"/>
          <w:szCs w:val="24"/>
        </w:rPr>
        <w:t xml:space="preserve">ow is one supposed to explain the direct referentialist’s intuition?  </w:t>
      </w:r>
      <w:r w:rsidR="002526EF">
        <w:rPr>
          <w:rFonts w:ascii="Times New Roman" w:hAnsi="Times New Roman"/>
          <w:sz w:val="24"/>
          <w:szCs w:val="24"/>
        </w:rPr>
        <w:t>Surely, Kaplan, King and Ludwig and Lepore have a serious advantage ov</w:t>
      </w:r>
      <w:r w:rsidR="0024397A">
        <w:rPr>
          <w:rFonts w:ascii="Times New Roman" w:hAnsi="Times New Roman"/>
          <w:sz w:val="24"/>
          <w:szCs w:val="24"/>
        </w:rPr>
        <w:t>er th</w:t>
      </w:r>
      <w:r w:rsidR="0052640C">
        <w:rPr>
          <w:rFonts w:ascii="Times New Roman" w:hAnsi="Times New Roman"/>
          <w:sz w:val="24"/>
          <w:szCs w:val="24"/>
        </w:rPr>
        <w:t xml:space="preserve">e suggested alternative. </w:t>
      </w:r>
      <w:r w:rsidR="002526EF">
        <w:rPr>
          <w:rFonts w:ascii="Times New Roman" w:hAnsi="Times New Roman"/>
          <w:sz w:val="24"/>
          <w:szCs w:val="24"/>
        </w:rPr>
        <w:t>They are all able to account for the direc</w:t>
      </w:r>
      <w:r w:rsidR="0024397A">
        <w:rPr>
          <w:rFonts w:ascii="Times New Roman" w:hAnsi="Times New Roman"/>
          <w:sz w:val="24"/>
          <w:szCs w:val="24"/>
        </w:rPr>
        <w:t xml:space="preserve">t referentialist’s intuitions. </w:t>
      </w:r>
      <w:r w:rsidR="002526EF">
        <w:rPr>
          <w:rFonts w:ascii="Times New Roman" w:hAnsi="Times New Roman"/>
          <w:sz w:val="24"/>
          <w:szCs w:val="24"/>
        </w:rPr>
        <w:t xml:space="preserve">But the alternative </w:t>
      </w:r>
      <w:r w:rsidR="003E6DA3">
        <w:rPr>
          <w:rFonts w:ascii="Times New Roman" w:hAnsi="Times New Roman"/>
          <w:sz w:val="24"/>
          <w:szCs w:val="24"/>
        </w:rPr>
        <w:t xml:space="preserve">I have suggested </w:t>
      </w:r>
      <w:r w:rsidR="0052640C">
        <w:rPr>
          <w:rFonts w:ascii="Times New Roman" w:hAnsi="Times New Roman"/>
          <w:sz w:val="24"/>
          <w:szCs w:val="24"/>
        </w:rPr>
        <w:t xml:space="preserve">cannot. </w:t>
      </w:r>
      <w:r w:rsidR="002526EF">
        <w:rPr>
          <w:rFonts w:ascii="Times New Roman" w:hAnsi="Times New Roman"/>
          <w:sz w:val="24"/>
          <w:szCs w:val="24"/>
        </w:rPr>
        <w:t>This is a damaging drawback.</w:t>
      </w:r>
      <w:r w:rsidR="0024397A">
        <w:rPr>
          <w:rFonts w:ascii="Times New Roman" w:hAnsi="Times New Roman"/>
          <w:sz w:val="24"/>
          <w:szCs w:val="24"/>
        </w:rPr>
        <w:t xml:space="preserve"> </w:t>
      </w:r>
      <w:r w:rsidR="00635442">
        <w:rPr>
          <w:rFonts w:ascii="Times New Roman" w:hAnsi="Times New Roman"/>
          <w:sz w:val="24"/>
          <w:szCs w:val="24"/>
        </w:rPr>
        <w:t xml:space="preserve">After all, </w:t>
      </w:r>
      <w:r w:rsidR="00635442" w:rsidRPr="00635442">
        <w:rPr>
          <w:rFonts w:ascii="Times New Roman" w:hAnsi="Times New Roman"/>
          <w:i/>
          <w:sz w:val="24"/>
          <w:szCs w:val="24"/>
        </w:rPr>
        <w:t>x is the demonstratum</w:t>
      </w:r>
      <w:r w:rsidR="00635442">
        <w:rPr>
          <w:rFonts w:ascii="Times New Roman" w:hAnsi="Times New Roman"/>
          <w:sz w:val="24"/>
          <w:szCs w:val="24"/>
        </w:rPr>
        <w:t xml:space="preserve"> leaves us the option of picking up the de</w:t>
      </w:r>
      <w:r w:rsidR="0024397A">
        <w:rPr>
          <w:rFonts w:ascii="Times New Roman" w:hAnsi="Times New Roman"/>
          <w:sz w:val="24"/>
          <w:szCs w:val="24"/>
        </w:rPr>
        <w:t xml:space="preserve">monstratum from just anywhere. </w:t>
      </w:r>
      <w:r w:rsidR="00635442">
        <w:rPr>
          <w:rFonts w:ascii="Times New Roman" w:hAnsi="Times New Roman"/>
          <w:sz w:val="24"/>
          <w:szCs w:val="24"/>
        </w:rPr>
        <w:t xml:space="preserve">There are zillions of demonstrata.  </w:t>
      </w:r>
    </w:p>
    <w:p w:rsidR="002526EF" w:rsidRDefault="002526EF" w:rsidP="0077148F">
      <w:pPr>
        <w:spacing w:line="480" w:lineRule="auto"/>
        <w:jc w:val="both"/>
        <w:rPr>
          <w:rFonts w:ascii="Times New Roman" w:hAnsi="Times New Roman"/>
          <w:sz w:val="24"/>
          <w:szCs w:val="24"/>
        </w:rPr>
      </w:pPr>
      <w:r>
        <w:rPr>
          <w:rFonts w:ascii="Times New Roman" w:hAnsi="Times New Roman"/>
          <w:sz w:val="24"/>
          <w:szCs w:val="24"/>
        </w:rPr>
        <w:t>In reply, o</w:t>
      </w:r>
      <w:r w:rsidR="00F4073A">
        <w:rPr>
          <w:rFonts w:ascii="Times New Roman" w:hAnsi="Times New Roman"/>
          <w:sz w:val="24"/>
          <w:szCs w:val="24"/>
        </w:rPr>
        <w:t xml:space="preserve">ne has to say that these </w:t>
      </w:r>
      <w:r>
        <w:rPr>
          <w:rFonts w:ascii="Times New Roman" w:hAnsi="Times New Roman"/>
          <w:sz w:val="24"/>
          <w:szCs w:val="24"/>
        </w:rPr>
        <w:t xml:space="preserve">referentialist </w:t>
      </w:r>
      <w:r w:rsidR="00F4073A">
        <w:rPr>
          <w:rFonts w:ascii="Times New Roman" w:hAnsi="Times New Roman"/>
          <w:sz w:val="24"/>
          <w:szCs w:val="24"/>
        </w:rPr>
        <w:t xml:space="preserve">intuitions spring from the intentions </w:t>
      </w:r>
      <w:r w:rsidR="0024397A">
        <w:rPr>
          <w:rFonts w:ascii="Times New Roman" w:hAnsi="Times New Roman"/>
          <w:sz w:val="24"/>
          <w:szCs w:val="24"/>
        </w:rPr>
        <w:t xml:space="preserve">of the speaker. </w:t>
      </w:r>
      <w:r>
        <w:rPr>
          <w:rFonts w:ascii="Times New Roman" w:hAnsi="Times New Roman"/>
          <w:sz w:val="24"/>
          <w:szCs w:val="24"/>
        </w:rPr>
        <w:t xml:space="preserve">We are not having </w:t>
      </w:r>
      <w:r w:rsidRPr="004256C2">
        <w:rPr>
          <w:rFonts w:ascii="Times New Roman" w:hAnsi="Times New Roman"/>
          <w:i/>
          <w:sz w:val="24"/>
          <w:szCs w:val="24"/>
        </w:rPr>
        <w:t>linguistic</w:t>
      </w:r>
      <w:r>
        <w:rPr>
          <w:rFonts w:ascii="Times New Roman" w:hAnsi="Times New Roman"/>
          <w:sz w:val="24"/>
          <w:szCs w:val="24"/>
        </w:rPr>
        <w:t xml:space="preserve"> intuitions here, intuitions about what we m</w:t>
      </w:r>
      <w:r w:rsidR="00635442">
        <w:rPr>
          <w:rFonts w:ascii="Times New Roman" w:hAnsi="Times New Roman"/>
          <w:sz w:val="24"/>
          <w:szCs w:val="24"/>
        </w:rPr>
        <w:t xml:space="preserve">ean by what we say, but general </w:t>
      </w:r>
      <w:r>
        <w:rPr>
          <w:rFonts w:ascii="Times New Roman" w:hAnsi="Times New Roman"/>
          <w:sz w:val="24"/>
          <w:szCs w:val="24"/>
        </w:rPr>
        <w:t xml:space="preserve">intuitions to come up with an idea as to how the object is to be located and picked out of the number of options present to pick out something from the context.  </w:t>
      </w:r>
    </w:p>
    <w:p w:rsidR="005634EB" w:rsidRDefault="00F4073A" w:rsidP="0077148F">
      <w:pPr>
        <w:spacing w:line="480" w:lineRule="auto"/>
        <w:jc w:val="both"/>
        <w:rPr>
          <w:rFonts w:ascii="Times New Roman" w:hAnsi="Times New Roman"/>
          <w:sz w:val="24"/>
          <w:szCs w:val="24"/>
        </w:rPr>
      </w:pPr>
      <w:r>
        <w:rPr>
          <w:rFonts w:ascii="Times New Roman" w:hAnsi="Times New Roman"/>
          <w:sz w:val="24"/>
          <w:szCs w:val="24"/>
        </w:rPr>
        <w:t>These intentions are required, for mere use of the demonstrative is not eno</w:t>
      </w:r>
      <w:r w:rsidR="0024397A">
        <w:rPr>
          <w:rFonts w:ascii="Times New Roman" w:hAnsi="Times New Roman"/>
          <w:sz w:val="24"/>
          <w:szCs w:val="24"/>
        </w:rPr>
        <w:t xml:space="preserve">ugh to latch on to the object. </w:t>
      </w:r>
      <w:r>
        <w:rPr>
          <w:rFonts w:ascii="Times New Roman" w:hAnsi="Times New Roman"/>
          <w:sz w:val="24"/>
          <w:szCs w:val="24"/>
        </w:rPr>
        <w:t>This fact</w:t>
      </w:r>
      <w:r w:rsidR="0052640C">
        <w:rPr>
          <w:rFonts w:ascii="Times New Roman" w:hAnsi="Times New Roman"/>
          <w:sz w:val="24"/>
          <w:szCs w:val="24"/>
        </w:rPr>
        <w:t xml:space="preserve"> has been recognized for long. </w:t>
      </w:r>
      <w:r>
        <w:rPr>
          <w:rFonts w:ascii="Times New Roman" w:hAnsi="Times New Roman"/>
          <w:sz w:val="24"/>
          <w:szCs w:val="24"/>
        </w:rPr>
        <w:t>An argument can be made that the very fact that</w:t>
      </w:r>
      <w:r w:rsidR="00642E7A">
        <w:rPr>
          <w:rFonts w:ascii="Times New Roman" w:hAnsi="Times New Roman"/>
          <w:sz w:val="24"/>
          <w:szCs w:val="24"/>
        </w:rPr>
        <w:t xml:space="preserve"> </w:t>
      </w:r>
      <w:r w:rsidR="00642E7A">
        <w:rPr>
          <w:rFonts w:ascii="Times New Roman" w:hAnsi="Times New Roman"/>
          <w:sz w:val="24"/>
          <w:szCs w:val="24"/>
        </w:rPr>
        <w:lastRenderedPageBreak/>
        <w:t>complex demonstratives require</w:t>
      </w:r>
      <w:r>
        <w:rPr>
          <w:rFonts w:ascii="Times New Roman" w:hAnsi="Times New Roman"/>
          <w:sz w:val="24"/>
          <w:szCs w:val="24"/>
        </w:rPr>
        <w:t xml:space="preserve"> intentions to capture the object, coupled with all the arguments for quantification, show that complex demonstratives are semantically quantifiers and require something extra, a non-semantic </w:t>
      </w:r>
      <w:r w:rsidR="005634EB">
        <w:rPr>
          <w:rFonts w:ascii="Times New Roman" w:hAnsi="Times New Roman"/>
          <w:sz w:val="24"/>
          <w:szCs w:val="24"/>
        </w:rPr>
        <w:t>mechanism, like the presence of intentions, to complete the com</w:t>
      </w:r>
      <w:r w:rsidR="0052640C">
        <w:rPr>
          <w:rFonts w:ascii="Times New Roman" w:hAnsi="Times New Roman"/>
          <w:sz w:val="24"/>
          <w:szCs w:val="24"/>
        </w:rPr>
        <w:t xml:space="preserve">municative act of the speaker. </w:t>
      </w:r>
      <w:r w:rsidR="005634EB">
        <w:rPr>
          <w:rFonts w:ascii="Times New Roman" w:hAnsi="Times New Roman"/>
          <w:sz w:val="24"/>
          <w:szCs w:val="24"/>
        </w:rPr>
        <w:t xml:space="preserve">The idea is that all that the complex demonstrative semantically ensures is uniqueness relative to context; identity is delivered by the intentions.  This thought is already present in King’s analysis (as well as Kaplan’s).  </w:t>
      </w:r>
    </w:p>
    <w:p w:rsidR="00DB487F" w:rsidRDefault="005634EB" w:rsidP="0077148F">
      <w:pPr>
        <w:spacing w:line="480" w:lineRule="auto"/>
        <w:jc w:val="both"/>
        <w:rPr>
          <w:rFonts w:ascii="Times New Roman" w:hAnsi="Times New Roman"/>
          <w:sz w:val="24"/>
          <w:szCs w:val="24"/>
        </w:rPr>
      </w:pPr>
      <w:r>
        <w:rPr>
          <w:rFonts w:ascii="Times New Roman" w:hAnsi="Times New Roman"/>
          <w:sz w:val="24"/>
          <w:szCs w:val="24"/>
        </w:rPr>
        <w:t xml:space="preserve">The argument here is that, given the violation of the permutation property in the quantificationalist accounts, </w:t>
      </w:r>
      <w:r w:rsidR="004256C2">
        <w:rPr>
          <w:rFonts w:ascii="Times New Roman" w:hAnsi="Times New Roman"/>
          <w:sz w:val="24"/>
          <w:szCs w:val="24"/>
        </w:rPr>
        <w:t xml:space="preserve">if one wishes to retain the quantificationalist account </w:t>
      </w:r>
      <w:r>
        <w:rPr>
          <w:rFonts w:ascii="Times New Roman" w:hAnsi="Times New Roman"/>
          <w:sz w:val="24"/>
          <w:szCs w:val="24"/>
        </w:rPr>
        <w:t xml:space="preserve">one must settle for treating the object determined by intentions to be </w:t>
      </w:r>
      <w:r w:rsidRPr="005634EB">
        <w:rPr>
          <w:rFonts w:ascii="Times New Roman" w:hAnsi="Times New Roman"/>
          <w:i/>
          <w:sz w:val="24"/>
          <w:szCs w:val="24"/>
        </w:rPr>
        <w:t>not</w:t>
      </w:r>
      <w:r>
        <w:rPr>
          <w:rFonts w:ascii="Times New Roman" w:hAnsi="Times New Roman"/>
          <w:sz w:val="24"/>
          <w:szCs w:val="24"/>
        </w:rPr>
        <w:t xml:space="preserve"> part of the semantic mechanisms made available by language</w:t>
      </w:r>
      <w:r w:rsidR="004256C2">
        <w:rPr>
          <w:rFonts w:ascii="Times New Roman" w:hAnsi="Times New Roman"/>
          <w:sz w:val="24"/>
          <w:szCs w:val="24"/>
        </w:rPr>
        <w:t>.</w:t>
      </w:r>
      <w:r w:rsidR="0052640C">
        <w:rPr>
          <w:rFonts w:ascii="Times New Roman" w:hAnsi="Times New Roman"/>
          <w:sz w:val="24"/>
          <w:szCs w:val="24"/>
        </w:rPr>
        <w:t xml:space="preserve"> </w:t>
      </w:r>
      <w:r>
        <w:rPr>
          <w:rFonts w:ascii="Times New Roman" w:hAnsi="Times New Roman"/>
          <w:sz w:val="24"/>
          <w:szCs w:val="24"/>
        </w:rPr>
        <w:t>T</w:t>
      </w:r>
      <w:r w:rsidR="00642E7A">
        <w:rPr>
          <w:rFonts w:ascii="Times New Roman" w:hAnsi="Times New Roman"/>
          <w:sz w:val="24"/>
          <w:szCs w:val="24"/>
        </w:rPr>
        <w:t>he architecture of language</w:t>
      </w:r>
      <w:r w:rsidR="00EA5D1F">
        <w:rPr>
          <w:rFonts w:ascii="Times New Roman" w:hAnsi="Times New Roman"/>
          <w:sz w:val="24"/>
          <w:szCs w:val="24"/>
        </w:rPr>
        <w:t xml:space="preserve"> </w:t>
      </w:r>
      <w:r w:rsidR="0089171E">
        <w:rPr>
          <w:rFonts w:ascii="Times New Roman" w:hAnsi="Times New Roman"/>
          <w:sz w:val="24"/>
          <w:szCs w:val="24"/>
        </w:rPr>
        <w:t xml:space="preserve">as is imagined in syntactic theory </w:t>
      </w:r>
      <w:r>
        <w:rPr>
          <w:rFonts w:ascii="Times New Roman" w:hAnsi="Times New Roman"/>
          <w:sz w:val="24"/>
          <w:szCs w:val="24"/>
        </w:rPr>
        <w:t xml:space="preserve">may interface with </w:t>
      </w:r>
      <w:r w:rsidR="00EA5D1F">
        <w:rPr>
          <w:rFonts w:ascii="Times New Roman" w:hAnsi="Times New Roman"/>
          <w:sz w:val="24"/>
          <w:szCs w:val="24"/>
        </w:rPr>
        <w:t>a conceptual-intentional system</w:t>
      </w:r>
      <w:r w:rsidR="0089171E">
        <w:rPr>
          <w:rFonts w:ascii="Times New Roman" w:hAnsi="Times New Roman"/>
          <w:sz w:val="24"/>
          <w:szCs w:val="24"/>
        </w:rPr>
        <w:t xml:space="preserve"> (Chomsky, 1995)</w:t>
      </w:r>
      <w:r>
        <w:rPr>
          <w:rFonts w:ascii="Times New Roman" w:hAnsi="Times New Roman"/>
          <w:sz w:val="24"/>
          <w:szCs w:val="24"/>
        </w:rPr>
        <w:t xml:space="preserve">, but </w:t>
      </w:r>
      <w:r w:rsidR="000A4E19">
        <w:rPr>
          <w:rFonts w:ascii="Times New Roman" w:hAnsi="Times New Roman"/>
          <w:sz w:val="24"/>
          <w:szCs w:val="24"/>
        </w:rPr>
        <w:t xml:space="preserve">the architecture </w:t>
      </w:r>
      <w:r w:rsidR="00642E7A">
        <w:rPr>
          <w:rFonts w:ascii="Times New Roman" w:hAnsi="Times New Roman"/>
          <w:sz w:val="24"/>
          <w:szCs w:val="24"/>
        </w:rPr>
        <w:t>does not have any place for them</w:t>
      </w:r>
      <w:r>
        <w:rPr>
          <w:rFonts w:ascii="Times New Roman" w:hAnsi="Times New Roman"/>
          <w:sz w:val="24"/>
          <w:szCs w:val="24"/>
        </w:rPr>
        <w:t xml:space="preserve"> </w:t>
      </w:r>
      <w:r w:rsidR="004256C2">
        <w:rPr>
          <w:rFonts w:ascii="Times New Roman" w:hAnsi="Times New Roman"/>
          <w:sz w:val="24"/>
          <w:szCs w:val="24"/>
        </w:rPr>
        <w:t xml:space="preserve">– the concepts and the intentions - </w:t>
      </w:r>
      <w:r w:rsidRPr="005634EB">
        <w:rPr>
          <w:rFonts w:ascii="Times New Roman" w:hAnsi="Times New Roman"/>
          <w:i/>
          <w:sz w:val="24"/>
          <w:szCs w:val="24"/>
        </w:rPr>
        <w:t>within</w:t>
      </w:r>
      <w:r>
        <w:rPr>
          <w:rFonts w:ascii="Times New Roman" w:hAnsi="Times New Roman"/>
          <w:sz w:val="24"/>
          <w:szCs w:val="24"/>
        </w:rPr>
        <w:t xml:space="preserve"> the system.  </w:t>
      </w:r>
      <w:r w:rsidR="000A4E19">
        <w:rPr>
          <w:rFonts w:ascii="Times New Roman" w:hAnsi="Times New Roman"/>
          <w:sz w:val="24"/>
          <w:szCs w:val="24"/>
        </w:rPr>
        <w:t xml:space="preserve">It is not intentions and concepts that </w:t>
      </w:r>
      <w:r w:rsidR="0024397A">
        <w:rPr>
          <w:rFonts w:ascii="Times New Roman" w:hAnsi="Times New Roman"/>
          <w:sz w:val="24"/>
          <w:szCs w:val="24"/>
        </w:rPr>
        <w:t xml:space="preserve">suffer computational process. </w:t>
      </w:r>
      <w:r w:rsidR="0089171E">
        <w:rPr>
          <w:rFonts w:ascii="Times New Roman" w:hAnsi="Times New Roman"/>
          <w:sz w:val="24"/>
          <w:szCs w:val="24"/>
        </w:rPr>
        <w:t>We do not need to account for the direct referential</w:t>
      </w:r>
      <w:r w:rsidR="0052640C">
        <w:rPr>
          <w:rFonts w:ascii="Times New Roman" w:hAnsi="Times New Roman"/>
          <w:sz w:val="24"/>
          <w:szCs w:val="24"/>
        </w:rPr>
        <w:t>ist intuitions</w:t>
      </w:r>
      <w:r w:rsidR="00B007C1">
        <w:rPr>
          <w:rFonts w:ascii="Times New Roman" w:hAnsi="Times New Roman"/>
          <w:sz w:val="24"/>
          <w:szCs w:val="24"/>
        </w:rPr>
        <w:t xml:space="preserve"> linguistically. </w:t>
      </w:r>
      <w:r w:rsidR="00EA5D1F">
        <w:rPr>
          <w:rFonts w:ascii="Times New Roman" w:hAnsi="Times New Roman"/>
          <w:sz w:val="24"/>
          <w:szCs w:val="24"/>
        </w:rPr>
        <w:t>This also means that the semantical system and the intentional mechanisms are distinct from each othe</w:t>
      </w:r>
      <w:r w:rsidR="0024397A">
        <w:rPr>
          <w:rFonts w:ascii="Times New Roman" w:hAnsi="Times New Roman"/>
          <w:sz w:val="24"/>
          <w:szCs w:val="24"/>
        </w:rPr>
        <w:t xml:space="preserve">r. </w:t>
      </w:r>
      <w:r w:rsidR="00D951B8">
        <w:rPr>
          <w:rFonts w:ascii="Times New Roman" w:hAnsi="Times New Roman"/>
          <w:sz w:val="24"/>
          <w:szCs w:val="24"/>
        </w:rPr>
        <w:t>T</w:t>
      </w:r>
      <w:r w:rsidR="00B007C1">
        <w:rPr>
          <w:rFonts w:ascii="Times New Roman" w:hAnsi="Times New Roman"/>
          <w:sz w:val="24"/>
          <w:szCs w:val="24"/>
        </w:rPr>
        <w:t xml:space="preserve">his is of course a controversial point. Chomsky has often stressed that there is just </w:t>
      </w:r>
      <w:r w:rsidR="00D951B8">
        <w:rPr>
          <w:rFonts w:ascii="Times New Roman" w:hAnsi="Times New Roman"/>
          <w:sz w:val="24"/>
          <w:szCs w:val="24"/>
        </w:rPr>
        <w:t>syntax and pragmatics implying that there is no semantics playing</w:t>
      </w:r>
      <w:r w:rsidR="00DD38D7">
        <w:rPr>
          <w:rFonts w:ascii="Times New Roman" w:hAnsi="Times New Roman"/>
          <w:sz w:val="24"/>
          <w:szCs w:val="24"/>
        </w:rPr>
        <w:t xml:space="preserve"> any useful role “in between.” </w:t>
      </w:r>
      <w:r w:rsidR="00D951B8">
        <w:rPr>
          <w:rFonts w:ascii="Times New Roman" w:hAnsi="Times New Roman"/>
          <w:sz w:val="24"/>
          <w:szCs w:val="24"/>
        </w:rPr>
        <w:t>However, he has also pointed out that much work in formal semantics is to be taken as really work on syntax. What he means is that the work in formal semantics can be taken to be a contribution to the internal computations of the mind on mental representation, where the word “representation” does not mean “representing something in the outside world</w:t>
      </w:r>
      <w:r w:rsidR="00DB487F">
        <w:rPr>
          <w:rFonts w:ascii="Times New Roman" w:hAnsi="Times New Roman"/>
          <w:sz w:val="24"/>
          <w:szCs w:val="24"/>
        </w:rPr>
        <w:t>.</w:t>
      </w:r>
      <w:r w:rsidR="00D951B8">
        <w:rPr>
          <w:rFonts w:ascii="Times New Roman" w:hAnsi="Times New Roman"/>
          <w:sz w:val="24"/>
          <w:szCs w:val="24"/>
        </w:rPr>
        <w:t>”</w:t>
      </w:r>
      <w:r w:rsidR="00DB487F">
        <w:rPr>
          <w:rFonts w:ascii="Times New Roman" w:hAnsi="Times New Roman"/>
          <w:sz w:val="24"/>
          <w:szCs w:val="24"/>
        </w:rPr>
        <w:t xml:space="preserve">  It is i</w:t>
      </w:r>
      <w:r w:rsidR="00AE5CB1">
        <w:rPr>
          <w:rFonts w:ascii="Times New Roman" w:hAnsi="Times New Roman"/>
          <w:sz w:val="24"/>
          <w:szCs w:val="24"/>
        </w:rPr>
        <w:t>n this sense that I use the phrase</w:t>
      </w:r>
      <w:r w:rsidR="00DB487F">
        <w:rPr>
          <w:rFonts w:ascii="Times New Roman" w:hAnsi="Times New Roman"/>
          <w:sz w:val="24"/>
          <w:szCs w:val="24"/>
        </w:rPr>
        <w:t xml:space="preserve"> “semantical system.”  </w:t>
      </w:r>
    </w:p>
    <w:p w:rsidR="00781039" w:rsidRDefault="00781039" w:rsidP="0089171E">
      <w:pPr>
        <w:spacing w:line="480" w:lineRule="auto"/>
        <w:jc w:val="center"/>
        <w:rPr>
          <w:rFonts w:ascii="Times New Roman" w:hAnsi="Times New Roman"/>
          <w:sz w:val="24"/>
          <w:szCs w:val="24"/>
        </w:rPr>
      </w:pPr>
    </w:p>
    <w:p w:rsidR="0089171E" w:rsidRDefault="0089171E" w:rsidP="0089171E">
      <w:pPr>
        <w:spacing w:line="480" w:lineRule="auto"/>
        <w:jc w:val="center"/>
        <w:rPr>
          <w:rFonts w:ascii="Times New Roman" w:hAnsi="Times New Roman"/>
          <w:sz w:val="24"/>
          <w:szCs w:val="24"/>
        </w:rPr>
      </w:pPr>
      <w:r>
        <w:rPr>
          <w:rFonts w:ascii="Times New Roman" w:hAnsi="Times New Roman"/>
          <w:sz w:val="24"/>
          <w:szCs w:val="24"/>
        </w:rPr>
        <w:lastRenderedPageBreak/>
        <w:t xml:space="preserve">Objection 4:  No account </w:t>
      </w:r>
      <w:r w:rsidR="009A7303">
        <w:rPr>
          <w:rFonts w:ascii="Times New Roman" w:hAnsi="Times New Roman"/>
          <w:sz w:val="24"/>
          <w:szCs w:val="24"/>
        </w:rPr>
        <w:t>of quantificational uses!</w:t>
      </w:r>
    </w:p>
    <w:p w:rsidR="005634EB" w:rsidRDefault="005634EB" w:rsidP="0077148F">
      <w:pPr>
        <w:spacing w:line="480" w:lineRule="auto"/>
        <w:jc w:val="both"/>
        <w:rPr>
          <w:rFonts w:ascii="Times New Roman" w:hAnsi="Times New Roman"/>
          <w:sz w:val="24"/>
          <w:szCs w:val="24"/>
        </w:rPr>
      </w:pPr>
      <w:r>
        <w:rPr>
          <w:rFonts w:ascii="Times New Roman" w:hAnsi="Times New Roman"/>
          <w:sz w:val="24"/>
          <w:szCs w:val="24"/>
        </w:rPr>
        <w:t xml:space="preserve">Another objection to (4) might be that even if one accepts such a logical form, and accepts that it is able to avoid the permutation problem for King, and Ludwig and Lepore, it runs into an </w:t>
      </w:r>
      <w:r w:rsidRPr="00E342A4">
        <w:rPr>
          <w:rFonts w:ascii="Times New Roman" w:hAnsi="Times New Roman"/>
          <w:i/>
          <w:sz w:val="24"/>
          <w:szCs w:val="24"/>
        </w:rPr>
        <w:t>opposite</w:t>
      </w:r>
      <w:r w:rsidR="0052640C">
        <w:rPr>
          <w:rFonts w:ascii="Times New Roman" w:hAnsi="Times New Roman"/>
          <w:sz w:val="24"/>
          <w:szCs w:val="24"/>
        </w:rPr>
        <w:t xml:space="preserve"> problem. </w:t>
      </w:r>
      <w:r>
        <w:rPr>
          <w:rFonts w:ascii="Times New Roman" w:hAnsi="Times New Roman"/>
          <w:sz w:val="24"/>
          <w:szCs w:val="24"/>
        </w:rPr>
        <w:t>The problem is that it cannot account f</w:t>
      </w:r>
      <w:r w:rsidR="00E342A4">
        <w:rPr>
          <w:rFonts w:ascii="Times New Roman" w:hAnsi="Times New Roman"/>
          <w:sz w:val="24"/>
          <w:szCs w:val="24"/>
        </w:rPr>
        <w:t>or the quantificational readings of complex demonstratives!</w:t>
      </w:r>
      <w:r>
        <w:rPr>
          <w:rFonts w:ascii="Times New Roman" w:hAnsi="Times New Roman"/>
          <w:sz w:val="24"/>
          <w:szCs w:val="24"/>
        </w:rPr>
        <w:t xml:space="preserve"> </w:t>
      </w:r>
      <w:r w:rsidR="00E342A4">
        <w:rPr>
          <w:rFonts w:ascii="Times New Roman" w:hAnsi="Times New Roman"/>
          <w:sz w:val="24"/>
          <w:szCs w:val="24"/>
        </w:rPr>
        <w:t xml:space="preserve"> </w:t>
      </w:r>
      <w:r>
        <w:rPr>
          <w:rFonts w:ascii="Times New Roman" w:hAnsi="Times New Roman"/>
          <w:sz w:val="24"/>
          <w:szCs w:val="24"/>
        </w:rPr>
        <w:t>This problem can be ill</w:t>
      </w:r>
      <w:r w:rsidR="0052640C">
        <w:rPr>
          <w:rFonts w:ascii="Times New Roman" w:hAnsi="Times New Roman"/>
          <w:sz w:val="24"/>
          <w:szCs w:val="24"/>
        </w:rPr>
        <w:t xml:space="preserve">ustrated in the following way. </w:t>
      </w:r>
      <w:r>
        <w:rPr>
          <w:rFonts w:ascii="Times New Roman" w:hAnsi="Times New Roman"/>
          <w:sz w:val="24"/>
          <w:szCs w:val="24"/>
        </w:rPr>
        <w:t>To take a leaf from one of King’s</w:t>
      </w:r>
      <w:r w:rsidR="00E342A4">
        <w:rPr>
          <w:rFonts w:ascii="Times New Roman" w:hAnsi="Times New Roman"/>
          <w:sz w:val="24"/>
          <w:szCs w:val="24"/>
        </w:rPr>
        <w:t xml:space="preserve"> (2001)</w:t>
      </w:r>
      <w:r>
        <w:rPr>
          <w:rFonts w:ascii="Times New Roman" w:hAnsi="Times New Roman"/>
          <w:sz w:val="24"/>
          <w:szCs w:val="24"/>
        </w:rPr>
        <w:t xml:space="preserve"> examples</w:t>
      </w:r>
      <w:r w:rsidR="00E342A4">
        <w:rPr>
          <w:rFonts w:ascii="Times New Roman" w:hAnsi="Times New Roman"/>
          <w:sz w:val="24"/>
          <w:szCs w:val="24"/>
        </w:rPr>
        <w:t>, take someone teachin</w:t>
      </w:r>
      <w:r w:rsidR="0052640C">
        <w:rPr>
          <w:rFonts w:ascii="Times New Roman" w:hAnsi="Times New Roman"/>
          <w:sz w:val="24"/>
          <w:szCs w:val="24"/>
        </w:rPr>
        <w:t xml:space="preserve">g the development of hominids. </w:t>
      </w:r>
      <w:r w:rsidR="00E342A4">
        <w:rPr>
          <w:rFonts w:ascii="Times New Roman" w:hAnsi="Times New Roman"/>
          <w:sz w:val="24"/>
          <w:szCs w:val="24"/>
        </w:rPr>
        <w:t>She says, praising the hominid, who developed fire:</w:t>
      </w:r>
    </w:p>
    <w:p w:rsidR="00E342A4" w:rsidRDefault="00E342A4" w:rsidP="0077148F">
      <w:pPr>
        <w:spacing w:line="480" w:lineRule="auto"/>
        <w:jc w:val="both"/>
        <w:rPr>
          <w:rFonts w:ascii="Times New Roman" w:hAnsi="Times New Roman"/>
          <w:sz w:val="24"/>
          <w:szCs w:val="24"/>
        </w:rPr>
      </w:pPr>
      <w:r>
        <w:rPr>
          <w:rFonts w:ascii="Times New Roman" w:hAnsi="Times New Roman"/>
          <w:sz w:val="24"/>
          <w:szCs w:val="24"/>
        </w:rPr>
        <w:t>5)  That hominid who developed fire was a genius.</w:t>
      </w:r>
    </w:p>
    <w:p w:rsidR="00E342A4" w:rsidRPr="00642E7A" w:rsidRDefault="00E342A4" w:rsidP="0077148F">
      <w:pPr>
        <w:spacing w:line="480" w:lineRule="auto"/>
        <w:jc w:val="both"/>
        <w:rPr>
          <w:rFonts w:ascii="Times New Roman" w:hAnsi="Times New Roman"/>
          <w:sz w:val="24"/>
          <w:szCs w:val="24"/>
        </w:rPr>
      </w:pPr>
      <w:r>
        <w:rPr>
          <w:rFonts w:ascii="Times New Roman" w:hAnsi="Times New Roman"/>
          <w:sz w:val="24"/>
          <w:szCs w:val="24"/>
        </w:rPr>
        <w:t>In such an expression, it is clear enough that there is no demonstratum present in the classroom.  There is no demonstratum at all anywhere</w:t>
      </w:r>
      <w:r w:rsidR="00BA55E6">
        <w:rPr>
          <w:rFonts w:ascii="Times New Roman" w:hAnsi="Times New Roman"/>
          <w:sz w:val="24"/>
          <w:szCs w:val="24"/>
        </w:rPr>
        <w:t xml:space="preserve"> in the present</w:t>
      </w:r>
      <w:r w:rsidR="0024397A">
        <w:rPr>
          <w:rFonts w:ascii="Times New Roman" w:hAnsi="Times New Roman"/>
          <w:sz w:val="24"/>
          <w:szCs w:val="24"/>
        </w:rPr>
        <w:t xml:space="preserve">. </w:t>
      </w:r>
      <w:r>
        <w:rPr>
          <w:rFonts w:ascii="Times New Roman" w:hAnsi="Times New Roman"/>
          <w:sz w:val="24"/>
          <w:szCs w:val="24"/>
        </w:rPr>
        <w:t>Maybe there is one in the remote past.  Given this, the objection will run, how is it possible for the logical form (4) above to capture the truth conditions of (5)</w:t>
      </w:r>
      <w:r w:rsidR="000855C0">
        <w:rPr>
          <w:rFonts w:ascii="Times New Roman" w:hAnsi="Times New Roman"/>
          <w:sz w:val="24"/>
          <w:szCs w:val="24"/>
        </w:rPr>
        <w:t xml:space="preserve">?  </w:t>
      </w:r>
      <w:r w:rsidR="00642E7A">
        <w:rPr>
          <w:rFonts w:ascii="Times New Roman" w:hAnsi="Times New Roman"/>
          <w:sz w:val="24"/>
          <w:szCs w:val="24"/>
        </w:rPr>
        <w:t xml:space="preserve">If there is no demonstratum then nothing can satisfy </w:t>
      </w:r>
      <w:r w:rsidR="00642E7A">
        <w:rPr>
          <w:rFonts w:ascii="Times New Roman" w:hAnsi="Times New Roman"/>
          <w:i/>
          <w:sz w:val="24"/>
          <w:szCs w:val="24"/>
        </w:rPr>
        <w:t xml:space="preserve">x </w:t>
      </w:r>
      <w:r w:rsidR="00642E7A">
        <w:rPr>
          <w:rFonts w:ascii="Times New Roman" w:hAnsi="Times New Roman"/>
          <w:sz w:val="24"/>
          <w:szCs w:val="24"/>
        </w:rPr>
        <w:t xml:space="preserve">in </w:t>
      </w:r>
      <w:r w:rsidR="00642E7A">
        <w:rPr>
          <w:rFonts w:ascii="Times New Roman" w:hAnsi="Times New Roman"/>
          <w:i/>
          <w:sz w:val="24"/>
          <w:szCs w:val="24"/>
        </w:rPr>
        <w:t>x is the demonstratum</w:t>
      </w:r>
      <w:r w:rsidR="00642E7A">
        <w:rPr>
          <w:rFonts w:ascii="Times New Roman" w:hAnsi="Times New Roman"/>
          <w:sz w:val="24"/>
          <w:szCs w:val="24"/>
        </w:rPr>
        <w:t>.</w:t>
      </w:r>
    </w:p>
    <w:p w:rsidR="0089171E" w:rsidRPr="0089171E" w:rsidRDefault="00DF1A20" w:rsidP="0077148F">
      <w:pPr>
        <w:spacing w:line="480" w:lineRule="auto"/>
        <w:jc w:val="both"/>
        <w:rPr>
          <w:rFonts w:ascii="Times New Roman" w:hAnsi="Times New Roman"/>
          <w:i/>
          <w:sz w:val="24"/>
          <w:szCs w:val="24"/>
        </w:rPr>
      </w:pPr>
      <w:r>
        <w:rPr>
          <w:rFonts w:ascii="Times New Roman" w:hAnsi="Times New Roman"/>
          <w:sz w:val="24"/>
          <w:szCs w:val="24"/>
        </w:rPr>
        <w:t xml:space="preserve">This objection can be met </w:t>
      </w:r>
      <w:r w:rsidR="0024397A">
        <w:rPr>
          <w:rFonts w:ascii="Times New Roman" w:hAnsi="Times New Roman"/>
          <w:sz w:val="24"/>
          <w:szCs w:val="24"/>
        </w:rPr>
        <w:t xml:space="preserve">in the following manner. </w:t>
      </w:r>
      <w:r w:rsidR="000855C0">
        <w:rPr>
          <w:rFonts w:ascii="Times New Roman" w:hAnsi="Times New Roman"/>
          <w:sz w:val="24"/>
          <w:szCs w:val="24"/>
        </w:rPr>
        <w:t>It can be said that there are two ways to ut</w:t>
      </w:r>
      <w:r w:rsidR="0024397A">
        <w:rPr>
          <w:rFonts w:ascii="Times New Roman" w:hAnsi="Times New Roman"/>
          <w:sz w:val="24"/>
          <w:szCs w:val="24"/>
        </w:rPr>
        <w:t xml:space="preserve">ilize the logical form in (4). </w:t>
      </w:r>
      <w:r>
        <w:rPr>
          <w:rFonts w:ascii="Times New Roman" w:hAnsi="Times New Roman"/>
          <w:sz w:val="24"/>
          <w:szCs w:val="24"/>
        </w:rPr>
        <w:t xml:space="preserve">When a complex demonstrative is uttered where the object is </w:t>
      </w:r>
      <w:r w:rsidR="0028115C">
        <w:rPr>
          <w:rFonts w:ascii="Times New Roman" w:hAnsi="Times New Roman"/>
          <w:sz w:val="24"/>
          <w:szCs w:val="24"/>
        </w:rPr>
        <w:t>present, we</w:t>
      </w:r>
      <w:r w:rsidR="000855C0">
        <w:rPr>
          <w:rFonts w:ascii="Times New Roman" w:hAnsi="Times New Roman"/>
          <w:sz w:val="24"/>
          <w:szCs w:val="24"/>
        </w:rPr>
        <w:t xml:space="preserve"> may utilize the logical form (4) above where </w:t>
      </w:r>
      <w:r w:rsidR="000855C0">
        <w:rPr>
          <w:rFonts w:ascii="Times New Roman" w:hAnsi="Times New Roman"/>
          <w:i/>
          <w:sz w:val="24"/>
          <w:szCs w:val="24"/>
        </w:rPr>
        <w:t xml:space="preserve">x is the demonstratum </w:t>
      </w:r>
      <w:r w:rsidR="000855C0">
        <w:rPr>
          <w:rFonts w:ascii="Times New Roman" w:hAnsi="Times New Roman"/>
          <w:sz w:val="24"/>
          <w:szCs w:val="24"/>
        </w:rPr>
        <w:t xml:space="preserve">is subscripted with the word </w:t>
      </w:r>
      <w:r w:rsidR="000855C0">
        <w:rPr>
          <w:rFonts w:ascii="Times New Roman" w:hAnsi="Times New Roman"/>
          <w:i/>
          <w:sz w:val="24"/>
          <w:szCs w:val="24"/>
        </w:rPr>
        <w:t>present</w:t>
      </w:r>
      <w:r w:rsidR="000855C0">
        <w:rPr>
          <w:rFonts w:ascii="Times New Roman" w:hAnsi="Times New Roman"/>
          <w:sz w:val="24"/>
          <w:szCs w:val="24"/>
        </w:rPr>
        <w:t>, to sugge</w:t>
      </w:r>
      <w:r w:rsidR="0024397A">
        <w:rPr>
          <w:rFonts w:ascii="Times New Roman" w:hAnsi="Times New Roman"/>
          <w:sz w:val="24"/>
          <w:szCs w:val="24"/>
        </w:rPr>
        <w:t xml:space="preserve">st that the object is salient. </w:t>
      </w:r>
      <w:r w:rsidR="0089171E">
        <w:rPr>
          <w:rFonts w:ascii="Times New Roman" w:hAnsi="Times New Roman"/>
          <w:sz w:val="24"/>
          <w:szCs w:val="24"/>
        </w:rPr>
        <w:t xml:space="preserve">The word </w:t>
      </w:r>
      <w:r w:rsidR="0089171E">
        <w:rPr>
          <w:rFonts w:ascii="Times New Roman" w:hAnsi="Times New Roman"/>
          <w:i/>
          <w:sz w:val="24"/>
          <w:szCs w:val="24"/>
        </w:rPr>
        <w:t xml:space="preserve">present </w:t>
      </w:r>
      <w:r w:rsidR="0089171E">
        <w:rPr>
          <w:rFonts w:ascii="Times New Roman" w:hAnsi="Times New Roman"/>
          <w:sz w:val="24"/>
          <w:szCs w:val="24"/>
        </w:rPr>
        <w:t xml:space="preserve">may not be the right word to use though, since it has connotations with time and may itself need a </w:t>
      </w:r>
      <w:r w:rsidR="0024397A">
        <w:rPr>
          <w:rFonts w:ascii="Times New Roman" w:hAnsi="Times New Roman"/>
          <w:sz w:val="24"/>
          <w:szCs w:val="24"/>
        </w:rPr>
        <w:t xml:space="preserve">directly referential analysis. </w:t>
      </w:r>
      <w:r w:rsidR="0089171E">
        <w:rPr>
          <w:rFonts w:ascii="Times New Roman" w:hAnsi="Times New Roman"/>
          <w:sz w:val="24"/>
          <w:szCs w:val="24"/>
        </w:rPr>
        <w:t xml:space="preserve">A better option may be to subscript </w:t>
      </w:r>
      <w:r w:rsidR="0089171E">
        <w:rPr>
          <w:rFonts w:ascii="Times New Roman" w:hAnsi="Times New Roman"/>
          <w:i/>
          <w:sz w:val="24"/>
          <w:szCs w:val="24"/>
        </w:rPr>
        <w:t xml:space="preserve">contextually salient. </w:t>
      </w:r>
      <w:r w:rsidR="0089171E">
        <w:rPr>
          <w:rFonts w:ascii="Times New Roman" w:hAnsi="Times New Roman"/>
          <w:sz w:val="24"/>
          <w:szCs w:val="24"/>
        </w:rPr>
        <w:t xml:space="preserve">When the object is not present, then one may use the subscript </w:t>
      </w:r>
      <w:r w:rsidR="0089171E">
        <w:rPr>
          <w:rFonts w:ascii="Times New Roman" w:hAnsi="Times New Roman"/>
          <w:i/>
          <w:sz w:val="24"/>
          <w:szCs w:val="24"/>
        </w:rPr>
        <w:t>not contextually salient.</w:t>
      </w:r>
    </w:p>
    <w:p w:rsidR="00E342A4" w:rsidRDefault="000855C0" w:rsidP="0077148F">
      <w:pPr>
        <w:spacing w:line="480" w:lineRule="auto"/>
        <w:jc w:val="both"/>
        <w:rPr>
          <w:rFonts w:ascii="Times New Roman" w:hAnsi="Times New Roman"/>
          <w:sz w:val="24"/>
          <w:szCs w:val="24"/>
        </w:rPr>
      </w:pPr>
      <w:r>
        <w:rPr>
          <w:rFonts w:ascii="Times New Roman" w:hAnsi="Times New Roman"/>
          <w:sz w:val="24"/>
          <w:szCs w:val="24"/>
        </w:rPr>
        <w:t>The latter will capt</w:t>
      </w:r>
      <w:r w:rsidR="00642E7A">
        <w:rPr>
          <w:rFonts w:ascii="Times New Roman" w:hAnsi="Times New Roman"/>
          <w:sz w:val="24"/>
          <w:szCs w:val="24"/>
        </w:rPr>
        <w:t xml:space="preserve">ure the truth-conditions of (5). The reason is that </w:t>
      </w:r>
      <w:r>
        <w:rPr>
          <w:rFonts w:ascii="Times New Roman" w:hAnsi="Times New Roman"/>
          <w:sz w:val="24"/>
          <w:szCs w:val="24"/>
        </w:rPr>
        <w:t xml:space="preserve">the hominid is not present, </w:t>
      </w:r>
      <w:r w:rsidR="004B2F9B">
        <w:rPr>
          <w:rFonts w:ascii="Times New Roman" w:hAnsi="Times New Roman"/>
          <w:sz w:val="24"/>
          <w:szCs w:val="24"/>
        </w:rPr>
        <w:t>the speaker does wish to convey something about a particular</w:t>
      </w:r>
      <w:r w:rsidR="00642E7A">
        <w:rPr>
          <w:rFonts w:ascii="Times New Roman" w:hAnsi="Times New Roman"/>
          <w:sz w:val="24"/>
          <w:szCs w:val="24"/>
        </w:rPr>
        <w:t xml:space="preserve"> hominid which is</w:t>
      </w:r>
      <w:r w:rsidR="004B2F9B">
        <w:rPr>
          <w:rFonts w:ascii="Times New Roman" w:hAnsi="Times New Roman"/>
          <w:sz w:val="24"/>
          <w:szCs w:val="24"/>
        </w:rPr>
        <w:t xml:space="preserve"> the purported </w:t>
      </w:r>
      <w:r w:rsidR="004B2F9B">
        <w:rPr>
          <w:rFonts w:ascii="Times New Roman" w:hAnsi="Times New Roman"/>
          <w:sz w:val="24"/>
          <w:szCs w:val="24"/>
        </w:rPr>
        <w:lastRenderedPageBreak/>
        <w:t xml:space="preserve">demonstratum of the speech act, and the identity of the demonstratum is permutable.  It would not matter which hominid was the genius.  </w:t>
      </w:r>
    </w:p>
    <w:p w:rsidR="00635442" w:rsidRDefault="0089171E" w:rsidP="00635442">
      <w:pPr>
        <w:spacing w:line="480" w:lineRule="auto"/>
        <w:jc w:val="both"/>
        <w:rPr>
          <w:rFonts w:ascii="Times New Roman" w:hAnsi="Times New Roman"/>
          <w:sz w:val="24"/>
          <w:szCs w:val="24"/>
        </w:rPr>
      </w:pPr>
      <w:r>
        <w:rPr>
          <w:rFonts w:ascii="Times New Roman" w:hAnsi="Times New Roman"/>
          <w:sz w:val="24"/>
          <w:szCs w:val="24"/>
        </w:rPr>
        <w:t xml:space="preserve">It may be suggested that providing these subscripts makes complex demonstratives ambiguous between contextually salient and not so contextually salient uses.  But that is the case with King </w:t>
      </w:r>
      <w:r w:rsidR="0024397A">
        <w:rPr>
          <w:rFonts w:ascii="Times New Roman" w:hAnsi="Times New Roman"/>
          <w:sz w:val="24"/>
          <w:szCs w:val="24"/>
        </w:rPr>
        <w:t xml:space="preserve">and Ludwig and Lepore as well. </w:t>
      </w:r>
      <w:r>
        <w:rPr>
          <w:rFonts w:ascii="Times New Roman" w:hAnsi="Times New Roman"/>
          <w:sz w:val="24"/>
          <w:szCs w:val="24"/>
        </w:rPr>
        <w:t xml:space="preserve">Clearly, they too have to account for general readings of complex demonstratives </w:t>
      </w:r>
      <w:r w:rsidR="00635442">
        <w:rPr>
          <w:rFonts w:ascii="Times New Roman" w:hAnsi="Times New Roman"/>
          <w:sz w:val="24"/>
          <w:szCs w:val="24"/>
        </w:rPr>
        <w:t>and “singular” readings of comple</w:t>
      </w:r>
      <w:r w:rsidR="0024397A">
        <w:rPr>
          <w:rFonts w:ascii="Times New Roman" w:hAnsi="Times New Roman"/>
          <w:sz w:val="24"/>
          <w:szCs w:val="24"/>
        </w:rPr>
        <w:t xml:space="preserve">x demonstratives. </w:t>
      </w:r>
      <w:r w:rsidR="00635442">
        <w:rPr>
          <w:rFonts w:ascii="Times New Roman" w:hAnsi="Times New Roman"/>
          <w:sz w:val="24"/>
          <w:szCs w:val="24"/>
        </w:rPr>
        <w:t>There are clearly two different uses we make of complex demonstratives, if the quantificationalist view is right.  One is where the object is contextually available and one where the object is not con</w:t>
      </w:r>
      <w:r w:rsidR="0024397A">
        <w:rPr>
          <w:rFonts w:ascii="Times New Roman" w:hAnsi="Times New Roman"/>
          <w:sz w:val="24"/>
          <w:szCs w:val="24"/>
        </w:rPr>
        <w:t xml:space="preserve">textually available as in (5). </w:t>
      </w:r>
      <w:r w:rsidR="00635442">
        <w:rPr>
          <w:rFonts w:ascii="Times New Roman" w:hAnsi="Times New Roman"/>
          <w:sz w:val="24"/>
          <w:szCs w:val="24"/>
        </w:rPr>
        <w:t>No one has blamed King of producing a theory that gave ambiguous readings. His whole point was to unify the readings availab</w:t>
      </w:r>
      <w:r w:rsidR="0024397A">
        <w:rPr>
          <w:rFonts w:ascii="Times New Roman" w:hAnsi="Times New Roman"/>
          <w:sz w:val="24"/>
          <w:szCs w:val="24"/>
        </w:rPr>
        <w:t xml:space="preserve">le for complex demonstratives. </w:t>
      </w:r>
      <w:r w:rsidR="00635442">
        <w:rPr>
          <w:rFonts w:ascii="Times New Roman" w:hAnsi="Times New Roman"/>
          <w:sz w:val="24"/>
          <w:szCs w:val="24"/>
        </w:rPr>
        <w:t>An ambiguity charge cannot be laid against me if it cannot be laid against King.</w:t>
      </w:r>
    </w:p>
    <w:p w:rsidR="00635442" w:rsidRDefault="002A543B" w:rsidP="00635442">
      <w:pPr>
        <w:spacing w:line="480" w:lineRule="auto"/>
        <w:jc w:val="center"/>
        <w:rPr>
          <w:rFonts w:ascii="Times New Roman" w:hAnsi="Times New Roman"/>
          <w:sz w:val="24"/>
          <w:szCs w:val="24"/>
        </w:rPr>
      </w:pPr>
      <w:r>
        <w:rPr>
          <w:rFonts w:ascii="Times New Roman" w:hAnsi="Times New Roman"/>
          <w:sz w:val="24"/>
          <w:szCs w:val="24"/>
        </w:rPr>
        <w:t xml:space="preserve">Objection 5:  </w:t>
      </w:r>
      <w:r w:rsidR="005C0365">
        <w:rPr>
          <w:rFonts w:ascii="Times New Roman" w:hAnsi="Times New Roman"/>
          <w:sz w:val="24"/>
          <w:szCs w:val="24"/>
        </w:rPr>
        <w:t>Where is the role for C</w:t>
      </w:r>
      <w:r>
        <w:rPr>
          <w:rFonts w:ascii="Times New Roman" w:hAnsi="Times New Roman"/>
          <w:sz w:val="24"/>
          <w:szCs w:val="24"/>
        </w:rPr>
        <w:t>ontext</w:t>
      </w:r>
      <w:r w:rsidR="005C0365">
        <w:rPr>
          <w:rFonts w:ascii="Times New Roman" w:hAnsi="Times New Roman"/>
          <w:sz w:val="24"/>
          <w:szCs w:val="24"/>
        </w:rPr>
        <w:t>?</w:t>
      </w:r>
    </w:p>
    <w:p w:rsidR="00635442" w:rsidRDefault="00635442" w:rsidP="00635442">
      <w:pPr>
        <w:spacing w:line="480" w:lineRule="auto"/>
        <w:jc w:val="both"/>
        <w:rPr>
          <w:rFonts w:ascii="Times New Roman" w:hAnsi="Times New Roman"/>
          <w:sz w:val="24"/>
          <w:szCs w:val="24"/>
        </w:rPr>
      </w:pPr>
      <w:r>
        <w:rPr>
          <w:rFonts w:ascii="Times New Roman" w:hAnsi="Times New Roman"/>
          <w:sz w:val="24"/>
          <w:szCs w:val="24"/>
        </w:rPr>
        <w:t>This objection can be mad</w:t>
      </w:r>
      <w:r w:rsidR="002A543B">
        <w:rPr>
          <w:rFonts w:ascii="Times New Roman" w:hAnsi="Times New Roman"/>
          <w:sz w:val="24"/>
          <w:szCs w:val="24"/>
        </w:rPr>
        <w:t xml:space="preserve">e to run in the following way. </w:t>
      </w:r>
      <w:r>
        <w:rPr>
          <w:rFonts w:ascii="Times New Roman" w:hAnsi="Times New Roman"/>
          <w:sz w:val="24"/>
          <w:szCs w:val="24"/>
        </w:rPr>
        <w:t>There appears to be no role for context in the logical form suggest</w:t>
      </w:r>
      <w:r w:rsidR="007E6809">
        <w:rPr>
          <w:rFonts w:ascii="Times New Roman" w:hAnsi="Times New Roman"/>
          <w:sz w:val="24"/>
          <w:szCs w:val="24"/>
        </w:rPr>
        <w:t xml:space="preserve">ed. </w:t>
      </w:r>
      <w:r>
        <w:rPr>
          <w:rFonts w:ascii="Times New Roman" w:hAnsi="Times New Roman"/>
          <w:sz w:val="24"/>
          <w:szCs w:val="24"/>
        </w:rPr>
        <w:t xml:space="preserve">There is a role for context in all other </w:t>
      </w:r>
      <w:r w:rsidR="002A543B">
        <w:rPr>
          <w:rFonts w:ascii="Times New Roman" w:hAnsi="Times New Roman"/>
          <w:sz w:val="24"/>
          <w:szCs w:val="24"/>
        </w:rPr>
        <w:t>logical forms that are prevalent</w:t>
      </w:r>
      <w:r w:rsidR="007E6809">
        <w:rPr>
          <w:rFonts w:ascii="Times New Roman" w:hAnsi="Times New Roman"/>
          <w:sz w:val="24"/>
          <w:szCs w:val="24"/>
        </w:rPr>
        <w:t xml:space="preserve">. </w:t>
      </w:r>
      <w:r>
        <w:rPr>
          <w:rFonts w:ascii="Times New Roman" w:hAnsi="Times New Roman"/>
          <w:sz w:val="24"/>
          <w:szCs w:val="24"/>
        </w:rPr>
        <w:t>Therefore, the logical form</w:t>
      </w:r>
      <w:r w:rsidR="002B504C">
        <w:rPr>
          <w:rFonts w:ascii="Times New Roman" w:hAnsi="Times New Roman"/>
          <w:sz w:val="24"/>
          <w:szCs w:val="24"/>
        </w:rPr>
        <w:t xml:space="preserve"> suggested </w:t>
      </w:r>
      <w:r w:rsidR="000A4E19">
        <w:rPr>
          <w:rFonts w:ascii="Times New Roman" w:hAnsi="Times New Roman"/>
          <w:sz w:val="24"/>
          <w:szCs w:val="24"/>
        </w:rPr>
        <w:t xml:space="preserve">in (5) </w:t>
      </w:r>
      <w:r w:rsidR="007E6809">
        <w:rPr>
          <w:rFonts w:ascii="Times New Roman" w:hAnsi="Times New Roman"/>
          <w:sz w:val="24"/>
          <w:szCs w:val="24"/>
        </w:rPr>
        <w:t xml:space="preserve">is not quite right. </w:t>
      </w:r>
      <w:r w:rsidR="002A543B">
        <w:rPr>
          <w:rFonts w:ascii="Times New Roman" w:hAnsi="Times New Roman"/>
          <w:sz w:val="24"/>
          <w:szCs w:val="24"/>
        </w:rPr>
        <w:t>Surely, one cannot give up referential intentions and also give up context.</w:t>
      </w:r>
      <w:r w:rsidR="007E6809">
        <w:rPr>
          <w:rFonts w:ascii="Times New Roman" w:hAnsi="Times New Roman"/>
          <w:sz w:val="24"/>
          <w:szCs w:val="24"/>
        </w:rPr>
        <w:t xml:space="preserve"> </w:t>
      </w:r>
      <w:r w:rsidR="002A543B">
        <w:rPr>
          <w:rFonts w:ascii="Times New Roman" w:hAnsi="Times New Roman"/>
          <w:sz w:val="24"/>
          <w:szCs w:val="24"/>
        </w:rPr>
        <w:t>At this rate, one might as well give up theorizing</w:t>
      </w:r>
      <w:r w:rsidR="007E6809">
        <w:rPr>
          <w:rFonts w:ascii="Times New Roman" w:hAnsi="Times New Roman"/>
          <w:sz w:val="24"/>
          <w:szCs w:val="24"/>
        </w:rPr>
        <w:t xml:space="preserve"> about complex demonstratives. </w:t>
      </w:r>
      <w:r w:rsidR="005C0365">
        <w:rPr>
          <w:rFonts w:ascii="Times New Roman" w:hAnsi="Times New Roman"/>
          <w:sz w:val="24"/>
          <w:szCs w:val="24"/>
        </w:rPr>
        <w:t>Every single vestige of a successful</w:t>
      </w:r>
      <w:r w:rsidR="002A543B">
        <w:rPr>
          <w:rFonts w:ascii="Times New Roman" w:hAnsi="Times New Roman"/>
          <w:sz w:val="24"/>
          <w:szCs w:val="24"/>
        </w:rPr>
        <w:t xml:space="preserve"> available theory has been taken away.</w:t>
      </w:r>
    </w:p>
    <w:p w:rsidR="00AF2529" w:rsidRDefault="005C0365" w:rsidP="00223E26">
      <w:pPr>
        <w:spacing w:line="480" w:lineRule="auto"/>
        <w:jc w:val="both"/>
        <w:rPr>
          <w:rFonts w:ascii="Times New Roman" w:hAnsi="Times New Roman"/>
          <w:sz w:val="24"/>
          <w:szCs w:val="24"/>
        </w:rPr>
      </w:pPr>
      <w:r>
        <w:rPr>
          <w:rFonts w:ascii="Times New Roman" w:hAnsi="Times New Roman"/>
          <w:sz w:val="24"/>
          <w:szCs w:val="24"/>
        </w:rPr>
        <w:t xml:space="preserve">In reply, </w:t>
      </w:r>
      <w:r w:rsidR="002A543B">
        <w:rPr>
          <w:rFonts w:ascii="Times New Roman" w:hAnsi="Times New Roman"/>
          <w:sz w:val="24"/>
          <w:szCs w:val="24"/>
        </w:rPr>
        <w:t xml:space="preserve">I have already suggested that when a complex demonstrative comes to be used, ultimately, to understand and account for quantificational uses, one must use subscripts like </w:t>
      </w:r>
      <w:r w:rsidR="002A543B">
        <w:rPr>
          <w:rFonts w:ascii="Times New Roman" w:hAnsi="Times New Roman"/>
          <w:i/>
          <w:sz w:val="24"/>
          <w:szCs w:val="24"/>
        </w:rPr>
        <w:t xml:space="preserve">not contextually salient </w:t>
      </w:r>
      <w:r w:rsidR="002A543B">
        <w:rPr>
          <w:rFonts w:ascii="Times New Roman" w:hAnsi="Times New Roman"/>
          <w:sz w:val="24"/>
          <w:szCs w:val="24"/>
        </w:rPr>
        <w:t xml:space="preserve">or </w:t>
      </w:r>
      <w:r w:rsidR="002A543B">
        <w:rPr>
          <w:rFonts w:ascii="Times New Roman" w:hAnsi="Times New Roman"/>
          <w:i/>
          <w:sz w:val="24"/>
          <w:szCs w:val="24"/>
        </w:rPr>
        <w:t>contextually salient</w:t>
      </w:r>
      <w:r w:rsidR="0024397A">
        <w:rPr>
          <w:rFonts w:ascii="Times New Roman" w:hAnsi="Times New Roman"/>
          <w:sz w:val="24"/>
          <w:szCs w:val="24"/>
        </w:rPr>
        <w:t xml:space="preserve">. </w:t>
      </w:r>
      <w:r w:rsidR="002A543B">
        <w:rPr>
          <w:rFonts w:ascii="Times New Roman" w:hAnsi="Times New Roman"/>
          <w:sz w:val="24"/>
          <w:szCs w:val="24"/>
        </w:rPr>
        <w:t xml:space="preserve">This shows that a speaker must recognize that contextual evaluation of the expression is important.  </w:t>
      </w:r>
      <w:r w:rsidR="001F69C8">
        <w:rPr>
          <w:rFonts w:ascii="Times New Roman" w:hAnsi="Times New Roman"/>
          <w:sz w:val="24"/>
          <w:szCs w:val="24"/>
        </w:rPr>
        <w:t xml:space="preserve">A contextual restriction is assumed in other </w:t>
      </w:r>
      <w:r w:rsidR="001F69C8">
        <w:rPr>
          <w:rFonts w:ascii="Times New Roman" w:hAnsi="Times New Roman"/>
          <w:sz w:val="24"/>
          <w:szCs w:val="24"/>
        </w:rPr>
        <w:lastRenderedPageBreak/>
        <w:t>uses of quantifi</w:t>
      </w:r>
      <w:r w:rsidR="0024397A">
        <w:rPr>
          <w:rFonts w:ascii="Times New Roman" w:hAnsi="Times New Roman"/>
          <w:sz w:val="24"/>
          <w:szCs w:val="24"/>
        </w:rPr>
        <w:t xml:space="preserve">cational expressions as well. </w:t>
      </w:r>
      <w:r w:rsidR="001F69C8">
        <w:rPr>
          <w:rFonts w:ascii="Times New Roman" w:hAnsi="Times New Roman"/>
          <w:sz w:val="24"/>
          <w:szCs w:val="24"/>
        </w:rPr>
        <w:t>When we say “Every student failed” we do not want to make this statem</w:t>
      </w:r>
      <w:r w:rsidR="0024397A">
        <w:rPr>
          <w:rFonts w:ascii="Times New Roman" w:hAnsi="Times New Roman"/>
          <w:sz w:val="24"/>
          <w:szCs w:val="24"/>
        </w:rPr>
        <w:t xml:space="preserve">ent entirely out of context. </w:t>
      </w:r>
      <w:r w:rsidR="001F69C8">
        <w:rPr>
          <w:rFonts w:ascii="Times New Roman" w:hAnsi="Times New Roman"/>
          <w:sz w:val="24"/>
          <w:szCs w:val="24"/>
        </w:rPr>
        <w:t>Not every student in the world failed, but only some did who are being referre</w:t>
      </w:r>
      <w:r w:rsidR="0024397A">
        <w:rPr>
          <w:rFonts w:ascii="Times New Roman" w:hAnsi="Times New Roman"/>
          <w:sz w:val="24"/>
          <w:szCs w:val="24"/>
        </w:rPr>
        <w:t xml:space="preserve">d to in the context of speech. </w:t>
      </w:r>
      <w:r w:rsidR="002A543B">
        <w:rPr>
          <w:rFonts w:ascii="Times New Roman" w:hAnsi="Times New Roman"/>
          <w:sz w:val="24"/>
          <w:szCs w:val="24"/>
        </w:rPr>
        <w:t>The</w:t>
      </w:r>
      <w:r w:rsidR="0024397A">
        <w:rPr>
          <w:rFonts w:ascii="Times New Roman" w:hAnsi="Times New Roman"/>
          <w:sz w:val="24"/>
          <w:szCs w:val="24"/>
        </w:rPr>
        <w:t xml:space="preserve">re are restrictions of domain. </w:t>
      </w:r>
      <w:r w:rsidR="002A543B">
        <w:rPr>
          <w:rFonts w:ascii="Times New Roman" w:hAnsi="Times New Roman"/>
          <w:sz w:val="24"/>
          <w:szCs w:val="24"/>
        </w:rPr>
        <w:t xml:space="preserve">There is a question whether one is supposed to build it into the syntax or semantics or not.  </w:t>
      </w:r>
      <w:r w:rsidR="0024397A">
        <w:rPr>
          <w:rFonts w:ascii="Times New Roman" w:hAnsi="Times New Roman"/>
          <w:sz w:val="24"/>
          <w:szCs w:val="24"/>
        </w:rPr>
        <w:t>I</w:t>
      </w:r>
      <w:r w:rsidR="001F69C8">
        <w:rPr>
          <w:rFonts w:ascii="Times New Roman" w:hAnsi="Times New Roman"/>
          <w:sz w:val="24"/>
          <w:szCs w:val="24"/>
        </w:rPr>
        <w:t>n the case of complex demonstratives, one can say that whether such subscripts as I have mentioned are to be allowed or not is going to depend on the general arguments for whether contextual evaluation is a matter of syntax of semantics or pragmatics</w:t>
      </w:r>
      <w:r w:rsidR="0024397A">
        <w:rPr>
          <w:rFonts w:ascii="Times New Roman" w:hAnsi="Times New Roman"/>
          <w:sz w:val="24"/>
          <w:szCs w:val="24"/>
        </w:rPr>
        <w:t xml:space="preserve"> for other quantifiers or not. </w:t>
      </w:r>
      <w:r w:rsidR="001F69C8">
        <w:rPr>
          <w:rFonts w:ascii="Times New Roman" w:hAnsi="Times New Roman"/>
          <w:sz w:val="24"/>
          <w:szCs w:val="24"/>
        </w:rPr>
        <w:t xml:space="preserve">It is a general problem, not something that specifically affects complex demonstratives.  </w:t>
      </w:r>
    </w:p>
    <w:p w:rsidR="000C4842" w:rsidRPr="0096169B" w:rsidRDefault="0096169B" w:rsidP="00223E26">
      <w:pPr>
        <w:spacing w:line="480" w:lineRule="auto"/>
        <w:jc w:val="both"/>
        <w:rPr>
          <w:rFonts w:ascii="Times New Roman" w:hAnsi="Times New Roman"/>
          <w:sz w:val="24"/>
          <w:szCs w:val="24"/>
        </w:rPr>
      </w:pPr>
      <w:r>
        <w:rPr>
          <w:rFonts w:ascii="Times New Roman" w:hAnsi="Times New Roman"/>
          <w:sz w:val="24"/>
          <w:szCs w:val="24"/>
        </w:rPr>
        <w:t xml:space="preserve">It is well known that in the current version of research into the syntax of natural languages subscripts or indices are not available </w:t>
      </w:r>
      <w:r>
        <w:rPr>
          <w:rFonts w:ascii="Times New Roman" w:hAnsi="Times New Roman"/>
          <w:i/>
          <w:iCs/>
          <w:sz w:val="24"/>
          <w:szCs w:val="24"/>
        </w:rPr>
        <w:t xml:space="preserve">in the syntax. </w:t>
      </w:r>
      <w:r>
        <w:rPr>
          <w:rFonts w:ascii="Times New Roman" w:hAnsi="Times New Roman"/>
          <w:sz w:val="24"/>
          <w:szCs w:val="24"/>
        </w:rPr>
        <w:t xml:space="preserve">So where do they come in? They might come in useful in the semantics or the pragmatics. Given the ubiquity of contextual determination of quantifiers and the restriction that such subscripts are not available in the syntax, we have to settle for such subscripts to be available either in the semantics or the pragmatics. This issue depends on what the semantics/pragmatics distinction is and whether such a distinction exists. One cannot however say that no subscripts can be there just because they are not there in the syntax for the simple reason that use of subscripts is quite common in semantics. A look at the semantics of modality suggests that even an ordinary judgement that is </w:t>
      </w:r>
      <w:r>
        <w:rPr>
          <w:rFonts w:ascii="Times New Roman" w:hAnsi="Times New Roman"/>
          <w:i/>
          <w:iCs/>
          <w:sz w:val="24"/>
          <w:szCs w:val="24"/>
        </w:rPr>
        <w:t xml:space="preserve">non-modal </w:t>
      </w:r>
      <w:r>
        <w:rPr>
          <w:rFonts w:ascii="Times New Roman" w:hAnsi="Times New Roman"/>
          <w:sz w:val="24"/>
          <w:szCs w:val="24"/>
        </w:rPr>
        <w:t>is true at a world, where</w:t>
      </w:r>
      <w:r w:rsidR="000C4842">
        <w:rPr>
          <w:rFonts w:ascii="Times New Roman" w:hAnsi="Times New Roman"/>
          <w:sz w:val="24"/>
          <w:szCs w:val="24"/>
        </w:rPr>
        <w:t xml:space="preserve"> the world is taken as actual. </w:t>
      </w:r>
      <w:r w:rsidR="00D1701A">
        <w:rPr>
          <w:rFonts w:ascii="Times New Roman" w:hAnsi="Times New Roman"/>
          <w:sz w:val="24"/>
          <w:szCs w:val="24"/>
        </w:rPr>
        <w:t>This understanding is so obvious that we never think of using the</w:t>
      </w:r>
      <w:r w:rsidR="007A4F69">
        <w:rPr>
          <w:rFonts w:ascii="Times New Roman" w:hAnsi="Times New Roman"/>
          <w:sz w:val="24"/>
          <w:szCs w:val="24"/>
        </w:rPr>
        <w:t xml:space="preserve"> subscript of</w:t>
      </w:r>
      <w:r w:rsidR="00D1701A">
        <w:rPr>
          <w:rFonts w:ascii="Times New Roman" w:hAnsi="Times New Roman"/>
          <w:sz w:val="24"/>
          <w:szCs w:val="24"/>
        </w:rPr>
        <w:t xml:space="preserve"> “actual world” but it is required when one works out the semantics. </w:t>
      </w:r>
      <w:r w:rsidR="000C4842">
        <w:rPr>
          <w:rFonts w:ascii="Times New Roman" w:hAnsi="Times New Roman"/>
          <w:sz w:val="24"/>
          <w:szCs w:val="24"/>
        </w:rPr>
        <w:t xml:space="preserve">And when we use words like “would” or “may” then other worlds come into play, and there is no way </w:t>
      </w:r>
      <w:r w:rsidR="000C4842">
        <w:rPr>
          <w:rFonts w:ascii="Times New Roman" w:hAnsi="Times New Roman"/>
          <w:sz w:val="24"/>
          <w:szCs w:val="24"/>
        </w:rPr>
        <w:lastRenderedPageBreak/>
        <w:t>to accommodate this fact except through using subscripts or some other mechanism to make the thought expressed by such sentences clear</w:t>
      </w:r>
      <w:r w:rsidR="000C4842">
        <w:rPr>
          <w:rStyle w:val="FootnoteReference"/>
          <w:rFonts w:ascii="Times New Roman" w:hAnsi="Times New Roman"/>
          <w:sz w:val="24"/>
          <w:szCs w:val="24"/>
        </w:rPr>
        <w:footnoteReference w:id="5"/>
      </w:r>
      <w:r w:rsidR="000C4842">
        <w:rPr>
          <w:rFonts w:ascii="Times New Roman" w:hAnsi="Times New Roman"/>
          <w:sz w:val="24"/>
          <w:szCs w:val="24"/>
        </w:rPr>
        <w:t>.</w:t>
      </w:r>
    </w:p>
    <w:p w:rsidR="005C0365" w:rsidRDefault="006F2B2A" w:rsidP="005C0365">
      <w:pPr>
        <w:spacing w:line="480" w:lineRule="auto"/>
        <w:jc w:val="center"/>
        <w:rPr>
          <w:rFonts w:ascii="Times New Roman" w:hAnsi="Times New Roman"/>
          <w:sz w:val="24"/>
          <w:szCs w:val="24"/>
        </w:rPr>
      </w:pPr>
      <w:r>
        <w:rPr>
          <w:rFonts w:ascii="Times New Roman" w:hAnsi="Times New Roman"/>
          <w:sz w:val="24"/>
          <w:szCs w:val="24"/>
        </w:rPr>
        <w:t xml:space="preserve">Objection 6: The </w:t>
      </w:r>
      <w:r w:rsidR="005C0365">
        <w:rPr>
          <w:rFonts w:ascii="Times New Roman" w:hAnsi="Times New Roman"/>
          <w:sz w:val="24"/>
          <w:szCs w:val="24"/>
        </w:rPr>
        <w:t>infinite regress problem</w:t>
      </w:r>
    </w:p>
    <w:p w:rsidR="005C0365" w:rsidRDefault="005C0365" w:rsidP="005C0365">
      <w:pPr>
        <w:spacing w:line="480" w:lineRule="auto"/>
        <w:jc w:val="both"/>
        <w:rPr>
          <w:rFonts w:ascii="Times New Roman" w:hAnsi="Times New Roman"/>
          <w:sz w:val="24"/>
          <w:szCs w:val="24"/>
        </w:rPr>
      </w:pPr>
      <w:r>
        <w:rPr>
          <w:rFonts w:ascii="Times New Roman" w:hAnsi="Times New Roman"/>
          <w:sz w:val="24"/>
          <w:szCs w:val="24"/>
        </w:rPr>
        <w:t>H</w:t>
      </w:r>
      <w:r w:rsidR="0024397A">
        <w:rPr>
          <w:rFonts w:ascii="Times New Roman" w:hAnsi="Times New Roman"/>
          <w:sz w:val="24"/>
          <w:szCs w:val="24"/>
        </w:rPr>
        <w:t xml:space="preserve">ere is how the objection runs. </w:t>
      </w:r>
      <w:r>
        <w:rPr>
          <w:rFonts w:ascii="Times New Roman" w:hAnsi="Times New Roman"/>
          <w:sz w:val="24"/>
          <w:szCs w:val="24"/>
        </w:rPr>
        <w:t xml:space="preserve">When the phrase </w:t>
      </w:r>
      <w:r>
        <w:rPr>
          <w:rFonts w:ascii="Times New Roman" w:hAnsi="Times New Roman"/>
          <w:i/>
          <w:sz w:val="24"/>
          <w:szCs w:val="24"/>
        </w:rPr>
        <w:t xml:space="preserve">x is the demonstratum </w:t>
      </w:r>
      <w:r>
        <w:rPr>
          <w:rFonts w:ascii="Times New Roman" w:hAnsi="Times New Roman"/>
          <w:sz w:val="24"/>
          <w:szCs w:val="24"/>
        </w:rPr>
        <w:t xml:space="preserve">is used in (4) above, one wonders </w:t>
      </w:r>
      <w:r w:rsidRPr="001F69C8">
        <w:rPr>
          <w:rFonts w:ascii="Times New Roman" w:hAnsi="Times New Roman"/>
          <w:sz w:val="24"/>
          <w:szCs w:val="24"/>
        </w:rPr>
        <w:t>x is the demonstratum</w:t>
      </w:r>
      <w:r>
        <w:rPr>
          <w:rFonts w:ascii="Times New Roman" w:hAnsi="Times New Roman"/>
          <w:i/>
          <w:sz w:val="24"/>
          <w:szCs w:val="24"/>
        </w:rPr>
        <w:t xml:space="preserve"> of what?  </w:t>
      </w:r>
      <w:r>
        <w:rPr>
          <w:rFonts w:ascii="Times New Roman" w:hAnsi="Times New Roman"/>
          <w:sz w:val="24"/>
          <w:szCs w:val="24"/>
        </w:rPr>
        <w:t xml:space="preserve">The answer is, obviously, of the use of </w:t>
      </w:r>
      <w:r w:rsidR="0024397A">
        <w:rPr>
          <w:rFonts w:ascii="Times New Roman" w:hAnsi="Times New Roman"/>
          <w:sz w:val="24"/>
          <w:szCs w:val="24"/>
        </w:rPr>
        <w:t>the word “that” by the speaker.</w:t>
      </w:r>
      <w:r>
        <w:rPr>
          <w:rFonts w:ascii="Times New Roman" w:hAnsi="Times New Roman"/>
          <w:sz w:val="24"/>
          <w:szCs w:val="24"/>
        </w:rPr>
        <w:t xml:space="preserve"> This means that our linguistic understanding of ‘That F is G’ is really of the sort </w:t>
      </w:r>
      <w:r>
        <w:rPr>
          <w:rFonts w:ascii="Times New Roman" w:hAnsi="Times New Roman"/>
          <w:i/>
          <w:sz w:val="24"/>
          <w:szCs w:val="24"/>
        </w:rPr>
        <w:t xml:space="preserve">There is an x such that x is the demonstratum of ‘that F is G’ and x is F and x is G.  </w:t>
      </w:r>
      <w:r>
        <w:rPr>
          <w:rFonts w:ascii="Times New Roman" w:hAnsi="Times New Roman"/>
          <w:sz w:val="24"/>
          <w:szCs w:val="24"/>
        </w:rPr>
        <w:t>But this only re-introduces the expression ‘that</w:t>
      </w:r>
      <w:r w:rsidR="006F2B2A">
        <w:rPr>
          <w:rFonts w:ascii="Times New Roman" w:hAnsi="Times New Roman"/>
          <w:sz w:val="24"/>
          <w:szCs w:val="24"/>
        </w:rPr>
        <w:t xml:space="preserve"> F is G</w:t>
      </w:r>
      <w:r w:rsidR="0024397A">
        <w:rPr>
          <w:rFonts w:ascii="Times New Roman" w:hAnsi="Times New Roman"/>
          <w:sz w:val="24"/>
          <w:szCs w:val="24"/>
        </w:rPr>
        <w:t>’. So we must analyze this again.</w:t>
      </w:r>
      <w:r>
        <w:rPr>
          <w:rFonts w:ascii="Times New Roman" w:hAnsi="Times New Roman"/>
          <w:sz w:val="24"/>
          <w:szCs w:val="24"/>
        </w:rPr>
        <w:t xml:space="preserve"> </w:t>
      </w:r>
      <w:r w:rsidR="006F2B2A">
        <w:rPr>
          <w:rFonts w:ascii="Times New Roman" w:hAnsi="Times New Roman"/>
          <w:sz w:val="24"/>
          <w:szCs w:val="24"/>
        </w:rPr>
        <w:t xml:space="preserve">It is obvious that we have an </w:t>
      </w:r>
      <w:r w:rsidR="0024397A">
        <w:rPr>
          <w:rFonts w:ascii="Times New Roman" w:hAnsi="Times New Roman"/>
          <w:sz w:val="24"/>
          <w:szCs w:val="24"/>
        </w:rPr>
        <w:t xml:space="preserve">infinite regress looming here. </w:t>
      </w:r>
      <w:r w:rsidR="006F2B2A">
        <w:rPr>
          <w:rFonts w:ascii="Times New Roman" w:hAnsi="Times New Roman"/>
          <w:sz w:val="24"/>
          <w:szCs w:val="24"/>
        </w:rPr>
        <w:t>So, the purported logical form sinks, along with the pretensions of a better analysis.</w:t>
      </w:r>
    </w:p>
    <w:p w:rsidR="001F69C8" w:rsidRDefault="006F2B2A" w:rsidP="005C0365">
      <w:pPr>
        <w:spacing w:line="480" w:lineRule="auto"/>
        <w:jc w:val="both"/>
        <w:rPr>
          <w:rFonts w:ascii="Times New Roman" w:hAnsi="Times New Roman"/>
          <w:sz w:val="24"/>
          <w:szCs w:val="24"/>
        </w:rPr>
      </w:pPr>
      <w:r>
        <w:rPr>
          <w:rFonts w:ascii="Times New Roman" w:hAnsi="Times New Roman"/>
          <w:sz w:val="24"/>
          <w:szCs w:val="24"/>
        </w:rPr>
        <w:t xml:space="preserve">The objection arises because of the initial question: </w:t>
      </w:r>
      <w:r>
        <w:rPr>
          <w:rFonts w:ascii="Times New Roman" w:hAnsi="Times New Roman"/>
          <w:i/>
          <w:sz w:val="24"/>
          <w:szCs w:val="24"/>
        </w:rPr>
        <w:t xml:space="preserve">x is the demonstratum </w:t>
      </w:r>
      <w:r w:rsidRPr="00B72319">
        <w:rPr>
          <w:rFonts w:ascii="Times New Roman" w:hAnsi="Times New Roman"/>
          <w:sz w:val="24"/>
          <w:szCs w:val="24"/>
        </w:rPr>
        <w:t>of what</w:t>
      </w:r>
      <w:r w:rsidR="0024397A">
        <w:rPr>
          <w:rFonts w:ascii="Times New Roman" w:hAnsi="Times New Roman"/>
          <w:iCs/>
          <w:sz w:val="24"/>
          <w:szCs w:val="24"/>
        </w:rPr>
        <w:t xml:space="preserve">? </w:t>
      </w:r>
      <w:r>
        <w:rPr>
          <w:rFonts w:ascii="Times New Roman" w:hAnsi="Times New Roman"/>
          <w:sz w:val="24"/>
          <w:szCs w:val="24"/>
        </w:rPr>
        <w:t>This quest</w:t>
      </w:r>
      <w:r w:rsidR="0024397A">
        <w:rPr>
          <w:rFonts w:ascii="Times New Roman" w:hAnsi="Times New Roman"/>
          <w:sz w:val="24"/>
          <w:szCs w:val="24"/>
        </w:rPr>
        <w:t xml:space="preserve">ion need not be a serious one. </w:t>
      </w:r>
      <w:r>
        <w:rPr>
          <w:rFonts w:ascii="Times New Roman" w:hAnsi="Times New Roman"/>
          <w:sz w:val="24"/>
          <w:szCs w:val="24"/>
        </w:rPr>
        <w:t>This is because we are analyzing the expression “That F is G” and in its analysis it becomes clear that a linguistic understanding of the phrase involves understanding that there is a demonstratum that such expressions are being used to pick out</w:t>
      </w:r>
      <w:r w:rsidR="00B72319">
        <w:rPr>
          <w:rFonts w:ascii="Times New Roman" w:hAnsi="Times New Roman"/>
          <w:sz w:val="24"/>
          <w:szCs w:val="24"/>
        </w:rPr>
        <w:t xml:space="preserve">.  So, we antecedently understand of what the demonstratum is a demonstratum of.  Moreover, adding ‘That F is G’ as suggested by the imaginary objector is harmless, since we are only mentioning and not using the expression anymore inside the logical form for ‘That F is G’.    </w:t>
      </w:r>
    </w:p>
    <w:p w:rsidR="00B72319" w:rsidRPr="00B72319" w:rsidRDefault="00B72319" w:rsidP="005C0365">
      <w:pPr>
        <w:spacing w:line="480" w:lineRule="auto"/>
        <w:jc w:val="both"/>
        <w:rPr>
          <w:rFonts w:ascii="Times New Roman" w:hAnsi="Times New Roman"/>
          <w:b/>
          <w:sz w:val="24"/>
          <w:szCs w:val="24"/>
        </w:rPr>
      </w:pPr>
      <w:r w:rsidRPr="00B72319">
        <w:rPr>
          <w:rFonts w:ascii="Times New Roman" w:hAnsi="Times New Roman"/>
          <w:b/>
          <w:sz w:val="24"/>
          <w:szCs w:val="24"/>
        </w:rPr>
        <w:lastRenderedPageBreak/>
        <w:t>Conclusion</w:t>
      </w:r>
    </w:p>
    <w:p w:rsidR="004B2F9B" w:rsidRDefault="004B2F9B" w:rsidP="0077148F">
      <w:pPr>
        <w:spacing w:line="480" w:lineRule="auto"/>
        <w:jc w:val="both"/>
        <w:rPr>
          <w:rFonts w:ascii="Times New Roman" w:hAnsi="Times New Roman"/>
          <w:sz w:val="24"/>
          <w:szCs w:val="24"/>
        </w:rPr>
      </w:pPr>
      <w:r>
        <w:rPr>
          <w:rFonts w:ascii="Times New Roman" w:hAnsi="Times New Roman"/>
          <w:sz w:val="24"/>
          <w:szCs w:val="24"/>
        </w:rPr>
        <w:t>We arrive at the following results</w:t>
      </w:r>
      <w:r w:rsidR="0024397A">
        <w:rPr>
          <w:rFonts w:ascii="Times New Roman" w:hAnsi="Times New Roman"/>
          <w:sz w:val="24"/>
          <w:szCs w:val="24"/>
        </w:rPr>
        <w:t xml:space="preserve">. </w:t>
      </w:r>
      <w:r>
        <w:rPr>
          <w:rFonts w:ascii="Times New Roman" w:hAnsi="Times New Roman"/>
          <w:sz w:val="24"/>
          <w:szCs w:val="24"/>
        </w:rPr>
        <w:t>One, suppose that the quantificationalist arguments are right.  If one wants a unified semantic</w:t>
      </w:r>
      <w:r w:rsidR="00EA5D1F">
        <w:rPr>
          <w:rFonts w:ascii="Times New Roman" w:hAnsi="Times New Roman"/>
          <w:sz w:val="24"/>
          <w:szCs w:val="24"/>
        </w:rPr>
        <w:t>s</w:t>
      </w:r>
      <w:r>
        <w:rPr>
          <w:rFonts w:ascii="Times New Roman" w:hAnsi="Times New Roman"/>
          <w:sz w:val="24"/>
          <w:szCs w:val="24"/>
        </w:rPr>
        <w:t xml:space="preserve"> for complex demonstratives, it appears that we must retain the intuiti</w:t>
      </w:r>
      <w:r w:rsidR="0024397A">
        <w:rPr>
          <w:rFonts w:ascii="Times New Roman" w:hAnsi="Times New Roman"/>
          <w:sz w:val="24"/>
          <w:szCs w:val="24"/>
        </w:rPr>
        <w:t xml:space="preserve">ons of direct referentialists. </w:t>
      </w:r>
      <w:r>
        <w:rPr>
          <w:rFonts w:ascii="Times New Roman" w:hAnsi="Times New Roman"/>
          <w:sz w:val="24"/>
          <w:szCs w:val="24"/>
        </w:rPr>
        <w:t>But this cannot be done without violating the permutation property of quant</w:t>
      </w:r>
      <w:r w:rsidR="0024397A">
        <w:rPr>
          <w:rFonts w:ascii="Times New Roman" w:hAnsi="Times New Roman"/>
          <w:sz w:val="24"/>
          <w:szCs w:val="24"/>
        </w:rPr>
        <w:t xml:space="preserve">ifiers. Both (2) and (3) do so. </w:t>
      </w:r>
      <w:r w:rsidR="00EA5D1F">
        <w:rPr>
          <w:rFonts w:ascii="Times New Roman" w:hAnsi="Times New Roman"/>
          <w:sz w:val="24"/>
          <w:szCs w:val="24"/>
        </w:rPr>
        <w:t xml:space="preserve">Two, continuing to assume that the quantificationalist view is right, the option of (4) above is a proposal that can be offered for the logical form for complex demonstratives.   </w:t>
      </w:r>
    </w:p>
    <w:p w:rsidR="009A7303" w:rsidRDefault="00EA5D1F" w:rsidP="0077148F">
      <w:pPr>
        <w:spacing w:line="480" w:lineRule="auto"/>
        <w:jc w:val="both"/>
        <w:rPr>
          <w:rFonts w:ascii="Times New Roman" w:hAnsi="Times New Roman"/>
          <w:sz w:val="24"/>
          <w:szCs w:val="24"/>
        </w:rPr>
      </w:pPr>
      <w:r>
        <w:rPr>
          <w:rFonts w:ascii="Times New Roman" w:hAnsi="Times New Roman"/>
          <w:sz w:val="24"/>
          <w:szCs w:val="24"/>
        </w:rPr>
        <w:t>If we take option (4) seriously, then we have to admit that the intuitions of direct reference are not part of the semantics of complex demonstratives.  It also seems that we have to maintain that particular subscripts are required for adjusting to varying uses of comple</w:t>
      </w:r>
      <w:r w:rsidR="00642E7A">
        <w:rPr>
          <w:rFonts w:ascii="Times New Roman" w:hAnsi="Times New Roman"/>
          <w:sz w:val="24"/>
          <w:szCs w:val="24"/>
        </w:rPr>
        <w:t xml:space="preserve">x demonstratives. </w:t>
      </w:r>
    </w:p>
    <w:p w:rsidR="00DF1A20" w:rsidRPr="00DD38D7" w:rsidRDefault="00A43FB9" w:rsidP="00DD38D7">
      <w:pPr>
        <w:spacing w:line="480" w:lineRule="auto"/>
        <w:jc w:val="both"/>
        <w:rPr>
          <w:rFonts w:ascii="Times New Roman" w:hAnsi="Times New Roman"/>
          <w:sz w:val="24"/>
          <w:szCs w:val="24"/>
        </w:rPr>
      </w:pPr>
      <w:r>
        <w:rPr>
          <w:rFonts w:ascii="Times New Roman" w:hAnsi="Times New Roman"/>
          <w:sz w:val="24"/>
          <w:szCs w:val="24"/>
        </w:rPr>
        <w:t>We gain in two respects: one, we retain logicality; two, we retain a tighter connection with syntactic theory and a neat enmeshm</w:t>
      </w:r>
      <w:r w:rsidR="009A7303">
        <w:rPr>
          <w:rFonts w:ascii="Times New Roman" w:hAnsi="Times New Roman"/>
          <w:sz w:val="24"/>
          <w:szCs w:val="24"/>
        </w:rPr>
        <w:t>ent of it with semantic theory in the sense that what is a quantifier in syntax is also a quantifier in the semantics.</w:t>
      </w:r>
      <w:r w:rsidR="0024397A">
        <w:rPr>
          <w:rFonts w:ascii="Times New Roman" w:hAnsi="Times New Roman"/>
          <w:sz w:val="24"/>
          <w:szCs w:val="24"/>
        </w:rPr>
        <w:t xml:space="preserve"> </w:t>
      </w:r>
      <w:r>
        <w:rPr>
          <w:rFonts w:ascii="Times New Roman" w:hAnsi="Times New Roman"/>
          <w:sz w:val="24"/>
          <w:szCs w:val="24"/>
        </w:rPr>
        <w:t>We lost a lot too, but I have contended that the losses can be borne with g</w:t>
      </w:r>
      <w:r w:rsidR="009A7303">
        <w:rPr>
          <w:rFonts w:ascii="Times New Roman" w:hAnsi="Times New Roman"/>
          <w:sz w:val="24"/>
          <w:szCs w:val="24"/>
        </w:rPr>
        <w:t xml:space="preserve">reater equanimity than the fear of the change may suggest.  </w:t>
      </w:r>
    </w:p>
    <w:sectPr w:rsidR="00DF1A20" w:rsidRPr="00DD38D7" w:rsidSect="004E72B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8C" w:rsidRDefault="009A7F8C" w:rsidP="00987CF1">
      <w:pPr>
        <w:spacing w:after="0" w:line="240" w:lineRule="auto"/>
      </w:pPr>
      <w:r>
        <w:separator/>
      </w:r>
    </w:p>
  </w:endnote>
  <w:endnote w:type="continuationSeparator" w:id="0">
    <w:p w:rsidR="009A7F8C" w:rsidRDefault="009A7F8C" w:rsidP="00987CF1">
      <w:pPr>
        <w:spacing w:after="0" w:line="240" w:lineRule="auto"/>
      </w:pPr>
      <w:r>
        <w:continuationSeparator/>
      </w:r>
    </w:p>
  </w:endnote>
  <w:endnote w:id="1">
    <w:p w:rsidR="00B03042" w:rsidRPr="00F42F80" w:rsidRDefault="00B03042" w:rsidP="00F545EB">
      <w:pPr>
        <w:pStyle w:val="EndnoteText"/>
        <w:jc w:val="both"/>
      </w:pPr>
      <w:r>
        <w:rPr>
          <w:rStyle w:val="EndnoteReference"/>
        </w:rPr>
        <w:endnoteRef/>
      </w:r>
      <w:r>
        <w:t xml:space="preserve"> I am working with a conception of the mind as proposed by Noam Chomsky in various publications.  In this conception, many aspects of the mind are “mental” in some rough sense of mental – intentions, desires, beliefs, etc - but what is specifically human to the human mind is the language faculty. This faculty at least consists of the operation Merge which takes two lexical items, say X and Y and forms the new object Z.  Chomsky’s idea is to merge the study of language within the general ambit of psychology and biology. Like any other theory of the mind within psychology and biology, Chomsky’s theories are open to revision and challenge. I think there is enough evidence for the fact that there is some innate component to language which is instrumental to language acquisition. This does not mean that there is anything called a </w:t>
      </w:r>
      <w:r>
        <w:rPr>
          <w:i/>
          <w:iCs/>
        </w:rPr>
        <w:t>lingua mentalis</w:t>
      </w:r>
      <w:r>
        <w:t xml:space="preserve">. The existence of any such thing is a matter of adducing further evidence and argument. Semanticists can continue their investigation without assuming any </w:t>
      </w:r>
      <w:r w:rsidRPr="00F42F80">
        <w:rPr>
          <w:i/>
          <w:iCs/>
        </w:rPr>
        <w:t>lingua ment</w:t>
      </w:r>
      <w:r>
        <w:rPr>
          <w:i/>
          <w:iCs/>
        </w:rPr>
        <w:t>al</w:t>
      </w:r>
      <w:r w:rsidRPr="00F42F80">
        <w:rPr>
          <w:i/>
          <w:iCs/>
        </w:rPr>
        <w:t>is</w:t>
      </w:r>
      <w:r>
        <w:t xml:space="preserve">. Whether they are to necessarily accept any such thing is an open question. </w:t>
      </w:r>
    </w:p>
  </w:endnote>
  <w:endnote w:id="2">
    <w:p w:rsidR="00B03042" w:rsidRDefault="00B03042" w:rsidP="00E9441A">
      <w:pPr>
        <w:pStyle w:val="EndnoteText"/>
        <w:jc w:val="both"/>
      </w:pPr>
      <w:r>
        <w:rPr>
          <w:rStyle w:val="EndnoteReference"/>
        </w:rPr>
        <w:endnoteRef/>
      </w:r>
      <w:r>
        <w:t xml:space="preserve"> In the conception of quantifiers that I am working with it is at least a pre-theoretic requirement that names are different from quantifiers. There are of course other conceptions of quantifiers like the Montogovian one where names are treated as quantifiers. My motives tend to be more influenced by philosophy of language in this paper rather than formal semantics or questions related to how far do first order quantifiers extend in their treatment of ordinary language quantifiers. Much of what is written in the paper follows from Russell’s idea that the “variable is fundamental” to our understanding the elements of thought. To look at complex demonstratives from the perspective of various theories of quantification – whether of Kamp, Heim or Keenan or Barwise and Cooper is outside the scope of this paper though I admit that it would be an instructive and valuable piece of research to do so. </w:t>
      </w:r>
    </w:p>
    <w:p w:rsidR="00B36031" w:rsidRDefault="00B36031" w:rsidP="002C53F6">
      <w:pPr>
        <w:spacing w:line="480" w:lineRule="auto"/>
        <w:jc w:val="both"/>
        <w:rPr>
          <w:rFonts w:ascii="Times New Roman" w:hAnsi="Times New Roman"/>
          <w:sz w:val="24"/>
          <w:szCs w:val="24"/>
        </w:rPr>
      </w:pPr>
    </w:p>
    <w:p w:rsidR="00B03042" w:rsidRDefault="00B03042" w:rsidP="002C53F6">
      <w:pPr>
        <w:spacing w:line="480" w:lineRule="auto"/>
        <w:jc w:val="both"/>
        <w:rPr>
          <w:rFonts w:ascii="Times New Roman" w:hAnsi="Times New Roman"/>
          <w:sz w:val="24"/>
          <w:szCs w:val="24"/>
        </w:rPr>
      </w:pPr>
      <w:r>
        <w:rPr>
          <w:rFonts w:ascii="Times New Roman" w:hAnsi="Times New Roman"/>
          <w:sz w:val="24"/>
          <w:szCs w:val="24"/>
        </w:rPr>
        <w:t>References</w:t>
      </w:r>
    </w:p>
    <w:p w:rsidR="00263B65" w:rsidRPr="00263B65" w:rsidRDefault="00305DEA" w:rsidP="002C53F6">
      <w:pPr>
        <w:spacing w:line="480" w:lineRule="auto"/>
        <w:jc w:val="both"/>
        <w:rPr>
          <w:rFonts w:ascii="Times New Roman" w:hAnsi="Times New Roman"/>
          <w:sz w:val="24"/>
          <w:szCs w:val="24"/>
        </w:rPr>
      </w:pPr>
      <w:r>
        <w:rPr>
          <w:rFonts w:ascii="Times New Roman" w:hAnsi="Times New Roman"/>
          <w:sz w:val="24"/>
          <w:szCs w:val="24"/>
        </w:rPr>
        <w:t>Alts</w:t>
      </w:r>
      <w:r w:rsidR="00263B65">
        <w:rPr>
          <w:rFonts w:ascii="Times New Roman" w:hAnsi="Times New Roman"/>
          <w:sz w:val="24"/>
          <w:szCs w:val="24"/>
        </w:rPr>
        <w:t xml:space="preserve">huler, D. (2007). </w:t>
      </w:r>
      <w:proofErr w:type="spellStart"/>
      <w:r w:rsidR="00263B65">
        <w:rPr>
          <w:rFonts w:ascii="Times New Roman" w:hAnsi="Times New Roman"/>
          <w:sz w:val="24"/>
          <w:szCs w:val="24"/>
        </w:rPr>
        <w:t>WCO</w:t>
      </w:r>
      <w:proofErr w:type="spellEnd"/>
      <w:r w:rsidR="00263B65">
        <w:rPr>
          <w:rFonts w:ascii="Times New Roman" w:hAnsi="Times New Roman"/>
          <w:sz w:val="24"/>
          <w:szCs w:val="24"/>
        </w:rPr>
        <w:t xml:space="preserve">, ACD and what they reveal about complex demonstratives. </w:t>
      </w:r>
      <w:r w:rsidR="00263B65">
        <w:rPr>
          <w:rFonts w:ascii="Times New Roman" w:hAnsi="Times New Roman"/>
          <w:i/>
          <w:iCs/>
          <w:sz w:val="24"/>
          <w:szCs w:val="24"/>
        </w:rPr>
        <w:t xml:space="preserve">Natural Language Semantic, </w:t>
      </w:r>
      <w:r w:rsidR="00263B65">
        <w:rPr>
          <w:rFonts w:ascii="Times New Roman" w:hAnsi="Times New Roman"/>
          <w:sz w:val="24"/>
          <w:szCs w:val="24"/>
        </w:rPr>
        <w:t>15, 265-277.</w:t>
      </w:r>
    </w:p>
    <w:p w:rsidR="00B03042" w:rsidRDefault="00B03042" w:rsidP="002C53F6">
      <w:pPr>
        <w:spacing w:line="480" w:lineRule="auto"/>
        <w:jc w:val="both"/>
        <w:rPr>
          <w:rFonts w:ascii="Times New Roman" w:hAnsi="Times New Roman"/>
          <w:sz w:val="24"/>
          <w:szCs w:val="24"/>
        </w:rPr>
      </w:pPr>
      <w:r w:rsidRPr="00513904">
        <w:rPr>
          <w:rFonts w:ascii="Times New Roman" w:hAnsi="Times New Roman"/>
          <w:sz w:val="24"/>
          <w:szCs w:val="24"/>
        </w:rPr>
        <w:t xml:space="preserve">Borg, Emma. </w:t>
      </w:r>
      <w:proofErr w:type="gramStart"/>
      <w:r w:rsidRPr="00513904">
        <w:rPr>
          <w:rFonts w:ascii="Times New Roman" w:hAnsi="Times New Roman"/>
          <w:sz w:val="24"/>
          <w:szCs w:val="24"/>
        </w:rPr>
        <w:t xml:space="preserve">(2000). </w:t>
      </w:r>
      <w:r>
        <w:rPr>
          <w:rFonts w:ascii="Times New Roman" w:hAnsi="Times New Roman"/>
          <w:sz w:val="24"/>
          <w:szCs w:val="24"/>
        </w:rPr>
        <w:t>Complex</w:t>
      </w:r>
      <w:r w:rsidRPr="00513904">
        <w:rPr>
          <w:rFonts w:ascii="Times New Roman" w:hAnsi="Times New Roman"/>
          <w:sz w:val="24"/>
          <w:szCs w:val="24"/>
        </w:rPr>
        <w:t xml:space="preserve"> demonstratives.</w:t>
      </w:r>
      <w:proofErr w:type="gramEnd"/>
      <w:r w:rsidRPr="00513904">
        <w:rPr>
          <w:rFonts w:ascii="Times New Roman" w:hAnsi="Times New Roman"/>
          <w:i/>
          <w:iCs/>
          <w:sz w:val="24"/>
          <w:szCs w:val="24"/>
        </w:rPr>
        <w:t xml:space="preserve"> Philosophical Studies</w:t>
      </w:r>
      <w:r>
        <w:rPr>
          <w:rFonts w:ascii="Times New Roman" w:hAnsi="Times New Roman"/>
          <w:i/>
          <w:iCs/>
          <w:sz w:val="24"/>
          <w:szCs w:val="24"/>
        </w:rPr>
        <w:t>,</w:t>
      </w:r>
      <w:r w:rsidRPr="00513904">
        <w:rPr>
          <w:rFonts w:ascii="Times New Roman" w:hAnsi="Times New Roman"/>
          <w:i/>
          <w:iCs/>
          <w:sz w:val="24"/>
          <w:szCs w:val="24"/>
        </w:rPr>
        <w:t xml:space="preserve"> </w:t>
      </w:r>
      <w:r w:rsidRPr="00263B65">
        <w:rPr>
          <w:rFonts w:ascii="Times New Roman" w:hAnsi="Times New Roman"/>
          <w:sz w:val="24"/>
          <w:szCs w:val="24"/>
        </w:rPr>
        <w:t>97</w:t>
      </w:r>
      <w:r w:rsidRPr="00513904">
        <w:rPr>
          <w:rFonts w:ascii="Times New Roman" w:hAnsi="Times New Roman"/>
          <w:sz w:val="24"/>
          <w:szCs w:val="24"/>
        </w:rPr>
        <w:t>(2), 229-249.</w:t>
      </w:r>
    </w:p>
    <w:p w:rsidR="00B03042" w:rsidRDefault="00B03042" w:rsidP="002C53F6">
      <w:pPr>
        <w:spacing w:line="480" w:lineRule="auto"/>
        <w:jc w:val="both"/>
        <w:rPr>
          <w:rFonts w:ascii="Times New Roman" w:hAnsi="Times New Roman"/>
          <w:sz w:val="24"/>
          <w:szCs w:val="24"/>
        </w:rPr>
      </w:pPr>
      <w:r>
        <w:rPr>
          <w:rFonts w:ascii="Times New Roman" w:hAnsi="Times New Roman"/>
          <w:sz w:val="24"/>
          <w:szCs w:val="24"/>
        </w:rPr>
        <w:t xml:space="preserve">Braun, D. (2008). </w:t>
      </w:r>
      <w:proofErr w:type="gramStart"/>
      <w:r w:rsidRPr="00513904">
        <w:rPr>
          <w:rFonts w:ascii="Times New Roman" w:hAnsi="Times New Roman"/>
          <w:sz w:val="24"/>
          <w:szCs w:val="24"/>
        </w:rPr>
        <w:t>Complex demonstratives and their singular contents.</w:t>
      </w:r>
      <w:proofErr w:type="gramEnd"/>
      <w:r w:rsidRPr="00513904">
        <w:rPr>
          <w:rFonts w:ascii="Times New Roman" w:hAnsi="Times New Roman"/>
          <w:i/>
          <w:iCs/>
          <w:sz w:val="24"/>
          <w:szCs w:val="24"/>
        </w:rPr>
        <w:t xml:space="preserve"> Linguistics and Philosophy, </w:t>
      </w:r>
      <w:r w:rsidRPr="00263B65">
        <w:rPr>
          <w:rFonts w:ascii="Times New Roman" w:hAnsi="Times New Roman"/>
          <w:sz w:val="24"/>
          <w:szCs w:val="24"/>
        </w:rPr>
        <w:t>31</w:t>
      </w:r>
      <w:r w:rsidRPr="00513904">
        <w:rPr>
          <w:rFonts w:ascii="Times New Roman" w:hAnsi="Times New Roman"/>
          <w:sz w:val="24"/>
          <w:szCs w:val="24"/>
        </w:rPr>
        <w:t xml:space="preserve">(1), 57-99. </w:t>
      </w:r>
    </w:p>
    <w:p w:rsidR="00B03042" w:rsidRPr="00B70678" w:rsidRDefault="00B03042" w:rsidP="002C53F6">
      <w:pPr>
        <w:spacing w:line="480" w:lineRule="auto"/>
        <w:jc w:val="both"/>
        <w:rPr>
          <w:rFonts w:ascii="Times New Roman" w:hAnsi="Times New Roman"/>
          <w:sz w:val="24"/>
          <w:szCs w:val="24"/>
        </w:rPr>
      </w:pPr>
      <w:r>
        <w:rPr>
          <w:rFonts w:ascii="Times New Roman" w:hAnsi="Times New Roman"/>
          <w:sz w:val="24"/>
          <w:szCs w:val="24"/>
        </w:rPr>
        <w:t xml:space="preserve">Chomsky, Noam. (2016). </w:t>
      </w:r>
      <w:r>
        <w:rPr>
          <w:rFonts w:ascii="Times New Roman" w:hAnsi="Times New Roman"/>
          <w:i/>
          <w:iCs/>
          <w:sz w:val="24"/>
          <w:szCs w:val="24"/>
        </w:rPr>
        <w:t xml:space="preserve">What Kind of Creatures Are We? </w:t>
      </w:r>
      <w:r>
        <w:rPr>
          <w:rFonts w:ascii="Times New Roman" w:hAnsi="Times New Roman"/>
          <w:sz w:val="24"/>
          <w:szCs w:val="24"/>
        </w:rPr>
        <w:t>Columbia University Press, New York.</w:t>
      </w:r>
    </w:p>
    <w:p w:rsidR="00B03042" w:rsidRDefault="00B03042" w:rsidP="002C53F6">
      <w:pPr>
        <w:spacing w:line="480" w:lineRule="auto"/>
        <w:jc w:val="both"/>
        <w:rPr>
          <w:rFonts w:ascii="Times New Roman" w:hAnsi="Times New Roman"/>
          <w:sz w:val="24"/>
          <w:szCs w:val="24"/>
        </w:rPr>
      </w:pPr>
      <w:r>
        <w:rPr>
          <w:rFonts w:ascii="Times New Roman" w:hAnsi="Times New Roman"/>
          <w:sz w:val="24"/>
          <w:szCs w:val="24"/>
        </w:rPr>
        <w:t xml:space="preserve">Chomsky, Noam. (1995). </w:t>
      </w:r>
      <w:proofErr w:type="gramStart"/>
      <w:r>
        <w:rPr>
          <w:rFonts w:ascii="Times New Roman" w:hAnsi="Times New Roman"/>
          <w:i/>
          <w:sz w:val="24"/>
          <w:szCs w:val="24"/>
        </w:rPr>
        <w:t>The</w:t>
      </w:r>
      <w:proofErr w:type="gramEnd"/>
      <w:r>
        <w:rPr>
          <w:rFonts w:ascii="Times New Roman" w:hAnsi="Times New Roman"/>
          <w:i/>
          <w:sz w:val="24"/>
          <w:szCs w:val="24"/>
        </w:rPr>
        <w:t xml:space="preserve"> Minimalist Program</w:t>
      </w:r>
      <w:r>
        <w:rPr>
          <w:rFonts w:ascii="Times New Roman" w:hAnsi="Times New Roman"/>
          <w:sz w:val="24"/>
          <w:szCs w:val="24"/>
        </w:rPr>
        <w:t xml:space="preserve">.  </w:t>
      </w:r>
      <w:proofErr w:type="gramStart"/>
      <w:r>
        <w:rPr>
          <w:rFonts w:ascii="Times New Roman" w:hAnsi="Times New Roman"/>
          <w:sz w:val="24"/>
          <w:szCs w:val="24"/>
        </w:rPr>
        <w:t>MIT Press, Cambridge, Mass.</w:t>
      </w:r>
      <w:proofErr w:type="gramEnd"/>
    </w:p>
    <w:p w:rsidR="00B03042" w:rsidRPr="00922CBF" w:rsidRDefault="00B03042" w:rsidP="002C53F6">
      <w:pPr>
        <w:spacing w:line="480" w:lineRule="auto"/>
        <w:jc w:val="both"/>
        <w:rPr>
          <w:rFonts w:ascii="Times New Roman" w:hAnsi="Times New Roman"/>
          <w:sz w:val="24"/>
          <w:szCs w:val="24"/>
        </w:rPr>
      </w:pPr>
      <w:r w:rsidRPr="00AD03DF">
        <w:rPr>
          <w:rFonts w:ascii="Times New Roman" w:hAnsi="Times New Roman"/>
          <w:sz w:val="24"/>
          <w:szCs w:val="24"/>
        </w:rPr>
        <w:t>Enç</w:t>
      </w:r>
      <w:r>
        <w:rPr>
          <w:rFonts w:ascii="Times New Roman" w:hAnsi="Times New Roman"/>
          <w:sz w:val="24"/>
          <w:szCs w:val="24"/>
        </w:rPr>
        <w:t xml:space="preserve">, Mürvet. (1991). </w:t>
      </w:r>
      <w:proofErr w:type="gramStart"/>
      <w:r>
        <w:rPr>
          <w:rFonts w:ascii="Times New Roman" w:hAnsi="Times New Roman"/>
          <w:sz w:val="24"/>
          <w:szCs w:val="24"/>
        </w:rPr>
        <w:t>The</w:t>
      </w:r>
      <w:proofErr w:type="gramEnd"/>
      <w:r>
        <w:rPr>
          <w:rFonts w:ascii="Times New Roman" w:hAnsi="Times New Roman"/>
          <w:sz w:val="24"/>
          <w:szCs w:val="24"/>
        </w:rPr>
        <w:t xml:space="preserve"> Semantics of Specificity. </w:t>
      </w:r>
      <w:r>
        <w:rPr>
          <w:rFonts w:ascii="Times New Roman" w:hAnsi="Times New Roman"/>
          <w:i/>
          <w:iCs/>
          <w:sz w:val="24"/>
          <w:szCs w:val="24"/>
        </w:rPr>
        <w:t xml:space="preserve">Linguistic Inquiry, </w:t>
      </w:r>
      <w:r>
        <w:rPr>
          <w:rFonts w:ascii="Times New Roman" w:hAnsi="Times New Roman"/>
          <w:sz w:val="24"/>
          <w:szCs w:val="24"/>
        </w:rPr>
        <w:t>1-25.</w:t>
      </w:r>
    </w:p>
    <w:p w:rsidR="00B03042" w:rsidRDefault="00B03042" w:rsidP="002C53F6">
      <w:pPr>
        <w:spacing w:line="480" w:lineRule="auto"/>
        <w:jc w:val="both"/>
        <w:rPr>
          <w:rFonts w:ascii="Times New Roman" w:hAnsi="Times New Roman"/>
          <w:sz w:val="24"/>
          <w:szCs w:val="24"/>
        </w:rPr>
      </w:pPr>
      <w:proofErr w:type="gramStart"/>
      <w:r w:rsidRPr="00513904">
        <w:rPr>
          <w:rFonts w:ascii="Times New Roman" w:hAnsi="Times New Roman"/>
          <w:sz w:val="24"/>
          <w:szCs w:val="24"/>
        </w:rPr>
        <w:t>Glanzberg, Mich</w:t>
      </w:r>
      <w:r>
        <w:rPr>
          <w:rFonts w:ascii="Times New Roman" w:hAnsi="Times New Roman"/>
          <w:sz w:val="24"/>
          <w:szCs w:val="24"/>
        </w:rPr>
        <w:t>ael and Susanna Siegel.</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(2006). </w:t>
      </w:r>
      <w:r w:rsidRPr="00513904">
        <w:rPr>
          <w:rFonts w:ascii="Times New Roman" w:hAnsi="Times New Roman"/>
          <w:sz w:val="24"/>
          <w:szCs w:val="24"/>
        </w:rPr>
        <w:t>Presupposition and Policing in Complex Demonstratives.</w:t>
      </w:r>
      <w:proofErr w:type="gramEnd"/>
      <w:r w:rsidRPr="00513904">
        <w:rPr>
          <w:rFonts w:ascii="Times New Roman" w:hAnsi="Times New Roman"/>
          <w:sz w:val="24"/>
          <w:szCs w:val="24"/>
        </w:rPr>
        <w:t xml:space="preserve"> </w:t>
      </w:r>
      <w:r w:rsidRPr="00513904">
        <w:rPr>
          <w:rFonts w:ascii="Times New Roman" w:hAnsi="Times New Roman"/>
          <w:i/>
          <w:sz w:val="24"/>
          <w:szCs w:val="24"/>
        </w:rPr>
        <w:t xml:space="preserve">Nous </w:t>
      </w:r>
      <w:r w:rsidRPr="00513904">
        <w:rPr>
          <w:rFonts w:ascii="Times New Roman" w:hAnsi="Times New Roman"/>
          <w:sz w:val="24"/>
          <w:szCs w:val="24"/>
        </w:rPr>
        <w:t>40: 1-42.</w:t>
      </w:r>
    </w:p>
    <w:p w:rsidR="00B03042" w:rsidRPr="004072E2" w:rsidRDefault="00B03042" w:rsidP="002C53F6">
      <w:pPr>
        <w:spacing w:line="480" w:lineRule="auto"/>
        <w:jc w:val="both"/>
        <w:rPr>
          <w:rFonts w:ascii="Times New Roman" w:hAnsi="Times New Roman"/>
          <w:sz w:val="24"/>
          <w:szCs w:val="24"/>
        </w:rPr>
      </w:pPr>
      <w:r>
        <w:rPr>
          <w:rFonts w:ascii="Times New Roman" w:hAnsi="Times New Roman"/>
          <w:sz w:val="24"/>
          <w:szCs w:val="24"/>
        </w:rPr>
        <w:t xml:space="preserve">Kaplan, David. </w:t>
      </w:r>
      <w:proofErr w:type="gramStart"/>
      <w:r>
        <w:rPr>
          <w:rFonts w:ascii="Times New Roman" w:hAnsi="Times New Roman"/>
          <w:sz w:val="24"/>
          <w:szCs w:val="24"/>
        </w:rPr>
        <w:t>(1989a). Demonstratives.</w:t>
      </w:r>
      <w:proofErr w:type="gramEnd"/>
      <w:r w:rsidRPr="004072E2">
        <w:rPr>
          <w:rFonts w:ascii="Times New Roman" w:hAnsi="Times New Roman"/>
          <w:sz w:val="24"/>
          <w:szCs w:val="24"/>
        </w:rPr>
        <w:t xml:space="preserve"> </w:t>
      </w:r>
      <w:proofErr w:type="gramStart"/>
      <w:r w:rsidRPr="004072E2">
        <w:rPr>
          <w:rFonts w:ascii="Times New Roman" w:hAnsi="Times New Roman"/>
          <w:sz w:val="24"/>
          <w:szCs w:val="24"/>
        </w:rPr>
        <w:t xml:space="preserve">In </w:t>
      </w:r>
      <w:r w:rsidRPr="004072E2">
        <w:rPr>
          <w:rFonts w:ascii="Times New Roman" w:hAnsi="Times New Roman"/>
          <w:i/>
          <w:sz w:val="24"/>
          <w:szCs w:val="24"/>
        </w:rPr>
        <w:t xml:space="preserve">Themes from Kaplan, </w:t>
      </w:r>
      <w:r w:rsidRPr="004072E2">
        <w:rPr>
          <w:rFonts w:ascii="Times New Roman" w:hAnsi="Times New Roman"/>
          <w:sz w:val="24"/>
          <w:szCs w:val="24"/>
        </w:rPr>
        <w:t>ed</w:t>
      </w:r>
      <w:r>
        <w:rPr>
          <w:rFonts w:ascii="Times New Roman" w:hAnsi="Times New Roman"/>
          <w:sz w:val="24"/>
          <w:szCs w:val="24"/>
        </w:rPr>
        <w:t>s</w:t>
      </w:r>
      <w:r w:rsidRPr="004072E2">
        <w:rPr>
          <w:rFonts w:ascii="Times New Roman" w:hAnsi="Times New Roman"/>
          <w:sz w:val="24"/>
          <w:szCs w:val="24"/>
        </w:rPr>
        <w:t>. Josep</w:t>
      </w:r>
      <w:r>
        <w:rPr>
          <w:rFonts w:ascii="Times New Roman" w:hAnsi="Times New Roman"/>
          <w:sz w:val="24"/>
          <w:szCs w:val="24"/>
        </w:rPr>
        <w:t>h Almog, John Perry, and Howard Wettstein</w:t>
      </w:r>
      <w:r w:rsidRPr="004072E2">
        <w:rPr>
          <w:rFonts w:ascii="Times New Roman" w:hAnsi="Times New Roman"/>
          <w:sz w:val="24"/>
          <w:szCs w:val="24"/>
        </w:rPr>
        <w:t>.</w:t>
      </w:r>
      <w:proofErr w:type="gramEnd"/>
      <w:r w:rsidRPr="004072E2">
        <w:rPr>
          <w:rFonts w:ascii="Times New Roman" w:hAnsi="Times New Roman"/>
          <w:sz w:val="24"/>
          <w:szCs w:val="24"/>
        </w:rPr>
        <w:t xml:space="preserve"> </w:t>
      </w:r>
      <w:smartTag w:uri="urn:schemas-microsoft-com:office:smarttags" w:element="State">
        <w:r w:rsidRPr="004072E2">
          <w:rPr>
            <w:rFonts w:ascii="Times New Roman" w:hAnsi="Times New Roman"/>
            <w:sz w:val="24"/>
            <w:szCs w:val="24"/>
          </w:rPr>
          <w:t>New York</w:t>
        </w:r>
      </w:smartTag>
      <w:r w:rsidRPr="004072E2">
        <w:rPr>
          <w:rFonts w:ascii="Times New Roman" w:hAnsi="Times New Roman"/>
          <w:sz w:val="24"/>
          <w:szCs w:val="24"/>
        </w:rPr>
        <w:t xml:space="preserve">: </w:t>
      </w:r>
      <w:smartTag w:uri="urn:schemas-microsoft-com:office:smarttags" w:element="place">
        <w:smartTag w:uri="urn:schemas-microsoft-com:office:smarttags" w:element="PlaceName">
          <w:r w:rsidRPr="004072E2">
            <w:rPr>
              <w:rFonts w:ascii="Times New Roman" w:hAnsi="Times New Roman"/>
              <w:sz w:val="24"/>
              <w:szCs w:val="24"/>
            </w:rPr>
            <w:t>Oxford</w:t>
          </w:r>
        </w:smartTag>
        <w:r w:rsidRPr="004072E2">
          <w:rPr>
            <w:rFonts w:ascii="Times New Roman" w:hAnsi="Times New Roman"/>
            <w:sz w:val="24"/>
            <w:szCs w:val="24"/>
          </w:rPr>
          <w:t xml:space="preserve"> </w:t>
        </w:r>
        <w:smartTag w:uri="urn:schemas-microsoft-com:office:smarttags" w:element="PlaceType">
          <w:r w:rsidRPr="004072E2">
            <w:rPr>
              <w:rFonts w:ascii="Times New Roman" w:hAnsi="Times New Roman"/>
              <w:sz w:val="24"/>
              <w:szCs w:val="24"/>
            </w:rPr>
            <w:t>University</w:t>
          </w:r>
        </w:smartTag>
      </w:smartTag>
      <w:r w:rsidRPr="004072E2">
        <w:rPr>
          <w:rFonts w:ascii="Times New Roman" w:hAnsi="Times New Roman"/>
          <w:sz w:val="24"/>
          <w:szCs w:val="24"/>
        </w:rPr>
        <w:t xml:space="preserve"> Press, 1989, 481-563.</w:t>
      </w:r>
    </w:p>
    <w:p w:rsidR="00B03042" w:rsidRDefault="00B03042" w:rsidP="002C53F6">
      <w:pPr>
        <w:spacing w:after="0" w:line="480" w:lineRule="auto"/>
        <w:jc w:val="both"/>
        <w:rPr>
          <w:rFonts w:ascii="Times New Roman" w:hAnsi="Times New Roman"/>
          <w:sz w:val="24"/>
          <w:szCs w:val="24"/>
        </w:rPr>
      </w:pPr>
      <w:r>
        <w:rPr>
          <w:rFonts w:ascii="Times New Roman" w:hAnsi="Times New Roman"/>
          <w:sz w:val="24"/>
          <w:szCs w:val="24"/>
        </w:rPr>
        <w:t xml:space="preserve">Kaplan, David. </w:t>
      </w:r>
      <w:proofErr w:type="gramStart"/>
      <w:r>
        <w:rPr>
          <w:rFonts w:ascii="Times New Roman" w:hAnsi="Times New Roman"/>
          <w:sz w:val="24"/>
          <w:szCs w:val="24"/>
        </w:rPr>
        <w:t>(1989b). Afterthoughts.</w:t>
      </w:r>
      <w:proofErr w:type="gramEnd"/>
      <w:r w:rsidRPr="004072E2">
        <w:rPr>
          <w:rFonts w:ascii="Times New Roman" w:hAnsi="Times New Roman"/>
          <w:sz w:val="24"/>
          <w:szCs w:val="24"/>
        </w:rPr>
        <w:t xml:space="preserve"> </w:t>
      </w:r>
      <w:proofErr w:type="gramStart"/>
      <w:r w:rsidRPr="004072E2">
        <w:rPr>
          <w:rFonts w:ascii="Times New Roman" w:hAnsi="Times New Roman"/>
          <w:sz w:val="24"/>
          <w:szCs w:val="24"/>
        </w:rPr>
        <w:t xml:space="preserve">In </w:t>
      </w:r>
      <w:r w:rsidRPr="004072E2">
        <w:rPr>
          <w:rFonts w:ascii="Times New Roman" w:hAnsi="Times New Roman"/>
          <w:i/>
          <w:sz w:val="24"/>
          <w:szCs w:val="24"/>
        </w:rPr>
        <w:t xml:space="preserve">Themes from Kaplan, </w:t>
      </w:r>
      <w:r w:rsidRPr="004072E2">
        <w:rPr>
          <w:rFonts w:ascii="Times New Roman" w:hAnsi="Times New Roman"/>
          <w:sz w:val="24"/>
          <w:szCs w:val="24"/>
        </w:rPr>
        <w:t>ed. Josep</w:t>
      </w:r>
      <w:r>
        <w:rPr>
          <w:rFonts w:ascii="Times New Roman" w:hAnsi="Times New Roman"/>
          <w:sz w:val="24"/>
          <w:szCs w:val="24"/>
        </w:rPr>
        <w:t xml:space="preserve">h Almog, John Perry, Howard </w:t>
      </w:r>
      <w:r w:rsidRPr="004072E2">
        <w:rPr>
          <w:rFonts w:ascii="Times New Roman" w:hAnsi="Times New Roman"/>
          <w:sz w:val="24"/>
          <w:szCs w:val="24"/>
        </w:rPr>
        <w:t>Wettstein.</w:t>
      </w:r>
      <w:proofErr w:type="gramEnd"/>
      <w:r w:rsidRPr="004072E2">
        <w:rPr>
          <w:rFonts w:ascii="Times New Roman" w:hAnsi="Times New Roman"/>
          <w:sz w:val="24"/>
          <w:szCs w:val="24"/>
        </w:rPr>
        <w:t xml:space="preserve"> </w:t>
      </w:r>
      <w:smartTag w:uri="urn:schemas-microsoft-com:office:smarttags" w:element="State">
        <w:r w:rsidRPr="004072E2">
          <w:rPr>
            <w:rFonts w:ascii="Times New Roman" w:hAnsi="Times New Roman"/>
            <w:sz w:val="24"/>
            <w:szCs w:val="24"/>
          </w:rPr>
          <w:t>New York</w:t>
        </w:r>
      </w:smartTag>
      <w:r w:rsidRPr="004072E2">
        <w:rPr>
          <w:rFonts w:ascii="Times New Roman" w:hAnsi="Times New Roman"/>
          <w:sz w:val="24"/>
          <w:szCs w:val="24"/>
        </w:rPr>
        <w:t xml:space="preserve">: </w:t>
      </w:r>
      <w:smartTag w:uri="urn:schemas-microsoft-com:office:smarttags" w:element="place">
        <w:smartTag w:uri="urn:schemas-microsoft-com:office:smarttags" w:element="PlaceName">
          <w:r w:rsidRPr="004072E2">
            <w:rPr>
              <w:rFonts w:ascii="Times New Roman" w:hAnsi="Times New Roman"/>
              <w:sz w:val="24"/>
              <w:szCs w:val="24"/>
            </w:rPr>
            <w:t>Oxford</w:t>
          </w:r>
        </w:smartTag>
        <w:r w:rsidRPr="004072E2">
          <w:rPr>
            <w:rFonts w:ascii="Times New Roman" w:hAnsi="Times New Roman"/>
            <w:sz w:val="24"/>
            <w:szCs w:val="24"/>
          </w:rPr>
          <w:t xml:space="preserve"> </w:t>
        </w:r>
        <w:smartTag w:uri="urn:schemas-microsoft-com:office:smarttags" w:element="PlaceType">
          <w:r w:rsidRPr="004072E2">
            <w:rPr>
              <w:rFonts w:ascii="Times New Roman" w:hAnsi="Times New Roman"/>
              <w:sz w:val="24"/>
              <w:szCs w:val="24"/>
            </w:rPr>
            <w:t>University</w:t>
          </w:r>
        </w:smartTag>
      </w:smartTag>
      <w:r w:rsidRPr="004072E2">
        <w:rPr>
          <w:rFonts w:ascii="Times New Roman" w:hAnsi="Times New Roman"/>
          <w:sz w:val="24"/>
          <w:szCs w:val="24"/>
        </w:rPr>
        <w:t xml:space="preserve"> Press, 1989, 565-614.</w:t>
      </w:r>
    </w:p>
    <w:p w:rsidR="00B03042" w:rsidRDefault="00B03042" w:rsidP="002C53F6">
      <w:pPr>
        <w:pStyle w:val="NormalWeb"/>
        <w:spacing w:before="0" w:beforeAutospacing="0" w:after="0" w:afterAutospacing="0" w:line="480" w:lineRule="auto"/>
        <w:jc w:val="both"/>
      </w:pPr>
      <w:r w:rsidRPr="004072E2">
        <w:t xml:space="preserve">King, J. C. (2001). </w:t>
      </w:r>
      <w:r w:rsidRPr="004072E2">
        <w:rPr>
          <w:i/>
          <w:iCs/>
        </w:rPr>
        <w:t>Complex demonstratives: A quantificational account</w:t>
      </w:r>
      <w:r w:rsidRPr="004072E2">
        <w:t xml:space="preserve">. </w:t>
      </w:r>
      <w:smartTag w:uri="urn:schemas-microsoft-com:office:smarttags" w:element="place">
        <w:smartTag w:uri="urn:schemas-microsoft-com:office:smarttags" w:element="City">
          <w:r w:rsidRPr="004072E2">
            <w:t>Cambridge</w:t>
          </w:r>
        </w:smartTag>
        <w:r w:rsidRPr="004072E2">
          <w:t xml:space="preserve"> </w:t>
        </w:r>
        <w:smartTag w:uri="urn:schemas-microsoft-com:office:smarttags" w:element="State">
          <w:r w:rsidRPr="004072E2">
            <w:t>MA</w:t>
          </w:r>
        </w:smartTag>
      </w:smartTag>
      <w:r w:rsidRPr="004072E2">
        <w:t xml:space="preserve">: MIT Press. </w:t>
      </w:r>
    </w:p>
    <w:p w:rsidR="00B03042" w:rsidRPr="00B70678" w:rsidRDefault="00B03042" w:rsidP="002C53F6">
      <w:pPr>
        <w:pStyle w:val="NormalWeb"/>
        <w:spacing w:before="0" w:beforeAutospacing="0" w:after="0" w:afterAutospacing="0" w:line="480" w:lineRule="auto"/>
        <w:jc w:val="both"/>
      </w:pPr>
      <w:proofErr w:type="gramStart"/>
      <w:r>
        <w:t>Lasnik, Howard and Juan Uriagereka with Cedric Boeckx.</w:t>
      </w:r>
      <w:proofErr w:type="gramEnd"/>
      <w:r>
        <w:t xml:space="preserve"> (2005). </w:t>
      </w:r>
      <w:proofErr w:type="gramStart"/>
      <w:r>
        <w:rPr>
          <w:i/>
          <w:iCs/>
        </w:rPr>
        <w:t>A</w:t>
      </w:r>
      <w:proofErr w:type="gramEnd"/>
      <w:r>
        <w:rPr>
          <w:i/>
          <w:iCs/>
        </w:rPr>
        <w:t xml:space="preserve"> Course in Minimalist Syntax: Foundations and Prospects. </w:t>
      </w:r>
      <w:proofErr w:type="gramStart"/>
      <w:r>
        <w:t>Blackwell Publishing.</w:t>
      </w:r>
      <w:proofErr w:type="gramEnd"/>
    </w:p>
    <w:p w:rsidR="00B03042" w:rsidRDefault="00B03042" w:rsidP="002C53F6">
      <w:pPr>
        <w:pStyle w:val="NormalWeb"/>
        <w:spacing w:before="0" w:beforeAutospacing="0" w:after="0" w:afterAutospacing="0" w:line="480" w:lineRule="auto"/>
        <w:jc w:val="both"/>
      </w:pPr>
      <w:proofErr w:type="gramStart"/>
      <w:r w:rsidRPr="004072E2">
        <w:t>Lepore, E., &amp; Ludwig, K. (2000).</w:t>
      </w:r>
      <w:proofErr w:type="gramEnd"/>
      <w:r w:rsidRPr="004072E2">
        <w:t xml:space="preserve"> </w:t>
      </w:r>
      <w:proofErr w:type="gramStart"/>
      <w:r w:rsidRPr="004072E2">
        <w:t>The semantics and pragmatics of complex demonstratives.</w:t>
      </w:r>
      <w:proofErr w:type="gramEnd"/>
      <w:r w:rsidRPr="004072E2">
        <w:rPr>
          <w:i/>
          <w:iCs/>
        </w:rPr>
        <w:t xml:space="preserve"> Mind</w:t>
      </w:r>
      <w:r>
        <w:rPr>
          <w:i/>
          <w:iCs/>
        </w:rPr>
        <w:t>,</w:t>
      </w:r>
      <w:r w:rsidRPr="004072E2">
        <w:rPr>
          <w:i/>
          <w:iCs/>
        </w:rPr>
        <w:t xml:space="preserve"> 109</w:t>
      </w:r>
      <w:r w:rsidRPr="004072E2">
        <w:t>(434), 199-240.</w:t>
      </w:r>
    </w:p>
    <w:p w:rsidR="00B03042" w:rsidRDefault="00B03042" w:rsidP="002C53F6">
      <w:pPr>
        <w:pStyle w:val="NormalWeb"/>
        <w:spacing w:before="0" w:beforeAutospacing="0" w:after="0" w:afterAutospacing="0" w:line="480" w:lineRule="auto"/>
        <w:ind w:left="450" w:hanging="450"/>
        <w:jc w:val="both"/>
      </w:pPr>
      <w:proofErr w:type="gramStart"/>
      <w:r>
        <w:t>Salmon, N. (2008).</w:t>
      </w:r>
      <w:proofErr w:type="gramEnd"/>
      <w:r>
        <w:t xml:space="preserve"> </w:t>
      </w:r>
      <w:proofErr w:type="gramStart"/>
      <w:r>
        <w:t>That F.</w:t>
      </w:r>
      <w:proofErr w:type="gramEnd"/>
      <w:r>
        <w:t xml:space="preserve">  </w:t>
      </w:r>
      <w:proofErr w:type="gramStart"/>
      <w:r>
        <w:rPr>
          <w:i/>
        </w:rPr>
        <w:t>Philosophical Studies.</w:t>
      </w:r>
      <w:proofErr w:type="gramEnd"/>
      <w:r>
        <w:rPr>
          <w:i/>
        </w:rPr>
        <w:t xml:space="preserve"> </w:t>
      </w:r>
      <w:r>
        <w:t>141 (2): 263-280.</w:t>
      </w:r>
    </w:p>
    <w:p w:rsidR="00B36031" w:rsidRPr="00B36031" w:rsidRDefault="00B36031" w:rsidP="00B36031">
      <w:pPr>
        <w:pStyle w:val="NormalWeb"/>
        <w:spacing w:before="0" w:beforeAutospacing="0" w:after="0" w:afterAutospacing="0" w:line="480" w:lineRule="auto"/>
        <w:ind w:left="90" w:hanging="90"/>
        <w:jc w:val="both"/>
      </w:pPr>
      <w:proofErr w:type="gramStart"/>
      <w:r>
        <w:t>Syrett, Kristen and Jeffrey Lidz.</w:t>
      </w:r>
      <w:proofErr w:type="gramEnd"/>
      <w:r>
        <w:t xml:space="preserve"> (2009). </w:t>
      </w:r>
      <w:proofErr w:type="spellStart"/>
      <w:r>
        <w:t>QR</w:t>
      </w:r>
      <w:proofErr w:type="spellEnd"/>
      <w:r>
        <w:t xml:space="preserve"> in Child Grammar: Evidence from Antecedent Contained Deletion. </w:t>
      </w:r>
      <w:r>
        <w:rPr>
          <w:i/>
          <w:iCs/>
        </w:rPr>
        <w:t xml:space="preserve">Language Acquisition, </w:t>
      </w:r>
      <w:r>
        <w:t>16, 67-81.</w:t>
      </w:r>
    </w:p>
    <w:p w:rsidR="00B03042" w:rsidRDefault="00B03042" w:rsidP="00E9441A">
      <w:pPr>
        <w:pStyle w:val="EndnoteText"/>
        <w:jc w:val="both"/>
      </w:pPr>
    </w:p>
    <w:p w:rsidR="00B03042" w:rsidRDefault="00B03042" w:rsidP="00E9441A">
      <w:pPr>
        <w:pStyle w:val="EndnoteText"/>
        <w:jc w:val="both"/>
      </w:pPr>
    </w:p>
    <w:p w:rsidR="00B03042" w:rsidRDefault="00B03042" w:rsidP="00E9441A">
      <w:pPr>
        <w:pStyle w:val="EndnoteText"/>
        <w:jc w:val="both"/>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20485"/>
      <w:docPartObj>
        <w:docPartGallery w:val="Page Numbers (Bottom of Page)"/>
        <w:docPartUnique/>
      </w:docPartObj>
    </w:sdtPr>
    <w:sdtContent>
      <w:p w:rsidR="008943B9" w:rsidRDefault="008943B9">
        <w:pPr>
          <w:pStyle w:val="Footer"/>
          <w:jc w:val="right"/>
        </w:pPr>
        <w:fldSimple w:instr=" PAGE   \* MERGEFORMAT ">
          <w:r>
            <w:rPr>
              <w:noProof/>
            </w:rPr>
            <w:t>1</w:t>
          </w:r>
        </w:fldSimple>
      </w:p>
    </w:sdtContent>
  </w:sdt>
  <w:p w:rsidR="00B03042" w:rsidRDefault="00B03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8C" w:rsidRDefault="009A7F8C" w:rsidP="00987CF1">
      <w:pPr>
        <w:spacing w:after="0" w:line="240" w:lineRule="auto"/>
      </w:pPr>
      <w:r>
        <w:separator/>
      </w:r>
    </w:p>
  </w:footnote>
  <w:footnote w:type="continuationSeparator" w:id="0">
    <w:p w:rsidR="009A7F8C" w:rsidRDefault="009A7F8C" w:rsidP="00987CF1">
      <w:pPr>
        <w:spacing w:after="0" w:line="240" w:lineRule="auto"/>
      </w:pPr>
      <w:r>
        <w:continuationSeparator/>
      </w:r>
    </w:p>
  </w:footnote>
  <w:footnote w:id="1">
    <w:p w:rsidR="00114377" w:rsidRDefault="00114377">
      <w:pPr>
        <w:pStyle w:val="FootnoteText"/>
      </w:pPr>
      <w:r>
        <w:rPr>
          <w:rStyle w:val="FootnoteReference"/>
        </w:rPr>
        <w:footnoteRef/>
      </w:r>
      <w:r>
        <w:t xml:space="preserve"> The notion of hierarchy is usually expressed through the notion of c-command in linguistics. One characterization of c-command offered by Lasnik and Uriagereka (2005</w:t>
      </w:r>
      <w:r w:rsidR="00781039">
        <w:t>: 51</w:t>
      </w:r>
      <w:r>
        <w:t xml:space="preserve">) is “A c-commands B iff A does not dominate B and all nodes dominating A dominate B.”  This definition is meant for a binary branching structure. </w:t>
      </w:r>
    </w:p>
  </w:footnote>
  <w:footnote w:id="2">
    <w:p w:rsidR="00B03042" w:rsidRDefault="00B03042" w:rsidP="00C536C0">
      <w:pPr>
        <w:pStyle w:val="FootnoteText"/>
        <w:jc w:val="both"/>
      </w:pPr>
      <w:r>
        <w:rPr>
          <w:rStyle w:val="FootnoteReference"/>
        </w:rPr>
        <w:footnoteRef/>
      </w:r>
      <w:r>
        <w:t xml:space="preserve"> ACD, and the solution through </w:t>
      </w:r>
      <w:proofErr w:type="spellStart"/>
      <w:r>
        <w:t>QR</w:t>
      </w:r>
      <w:proofErr w:type="spellEnd"/>
      <w:r>
        <w:t xml:space="preserve">, have been challenged and King’s use of ACD has also been challenged, the latter by </w:t>
      </w:r>
      <w:proofErr w:type="spellStart"/>
      <w:r>
        <w:t>Altschuler</w:t>
      </w:r>
      <w:proofErr w:type="spellEnd"/>
      <w:r>
        <w:t xml:space="preserve"> (2007). It will change the course of the article to defend both.  It should be noted that </w:t>
      </w:r>
      <w:proofErr w:type="spellStart"/>
      <w:r>
        <w:t>QR</w:t>
      </w:r>
      <w:proofErr w:type="spellEnd"/>
      <w:r>
        <w:t xml:space="preserve"> is an independently robust phenomenon and its use in ACD is well-motivated.  Syrett and Lidz (2009) give arguments for their relevance in child language acquisition. </w:t>
      </w:r>
    </w:p>
  </w:footnote>
  <w:footnote w:id="3">
    <w:p w:rsidR="00B03042" w:rsidRDefault="00B03042">
      <w:pPr>
        <w:pStyle w:val="FootnoteText"/>
      </w:pPr>
      <w:r>
        <w:rPr>
          <w:rStyle w:val="FootnoteReference"/>
        </w:rPr>
        <w:footnoteRef/>
      </w:r>
      <w:r>
        <w:t xml:space="preserve"> I thank an anonymous reviewer for making me aware of this issue.</w:t>
      </w:r>
    </w:p>
  </w:footnote>
  <w:footnote w:id="4">
    <w:p w:rsidR="00B03042" w:rsidRDefault="00B03042">
      <w:pPr>
        <w:pStyle w:val="FootnoteText"/>
      </w:pPr>
      <w:r>
        <w:rPr>
          <w:rStyle w:val="FootnoteReference"/>
        </w:rPr>
        <w:footnoteRef/>
      </w:r>
      <w:r>
        <w:t xml:space="preserve"> I thank an anonymous reviewer for this objection.  </w:t>
      </w:r>
    </w:p>
  </w:footnote>
  <w:footnote w:id="5">
    <w:p w:rsidR="00B03042" w:rsidRPr="00CD34D3" w:rsidRDefault="00B03042" w:rsidP="000C4842">
      <w:pPr>
        <w:pStyle w:val="FootnoteText"/>
        <w:jc w:val="both"/>
      </w:pPr>
      <w:r>
        <w:rPr>
          <w:rStyle w:val="FootnoteReference"/>
        </w:rPr>
        <w:footnoteRef/>
      </w:r>
      <w:r>
        <w:t xml:space="preserve"> An anonymous reviewer has pointed out that, in contrast t</w:t>
      </w:r>
      <w:r w:rsidR="00781039">
        <w:t>o English, Japanese has a three-</w:t>
      </w:r>
      <w:r>
        <w:t xml:space="preserve">way use of complex demonstratives and therefore may need more subscripts than just </w:t>
      </w:r>
      <w:r w:rsidRPr="000C4842">
        <w:rPr>
          <w:i/>
          <w:iCs/>
        </w:rPr>
        <w:t>contextually salient</w:t>
      </w:r>
      <w:r>
        <w:t xml:space="preserve"> or </w:t>
      </w:r>
      <w:r>
        <w:rPr>
          <w:i/>
          <w:iCs/>
        </w:rPr>
        <w:t xml:space="preserve">not contextually salient. </w:t>
      </w:r>
      <w:r>
        <w:t xml:space="preserve">Or it is possible that the notion of subscripting is not getting things right. Not knowing Japanese it would be incorrect of me to hazard a guess. It appears to me, given the evidence presented by the anonymous reviewer, that in Japanese there is an interplay going on between how rich the lexicon is in its features which are present for complex demonstratives and the subscripts that get attached later because of context. Thus, if one uses “Sono F” (that F within your orbit), then it seems to me that the lexicon records the fact that the demonstrative is used for something “within the orbit.”  Here “within the orbit” may well be a feature of the demonstrative and later subscripts may be added, if necessary.  Same for “Ano F” (that F outside your orbit). This suggests that languages of the world tend to differ on how rich the feature systems are for complex demonstratives. English appears poor in this respect, as it is in many others, for instance Case marking.  I thank the anonymous reviewer for pointing out this remarkably interesting phenomenon in Japanese.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62355"/>
    <w:multiLevelType w:val="hybridMultilevel"/>
    <w:tmpl w:val="611C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342D"/>
    <w:rsid w:val="000032DE"/>
    <w:rsid w:val="0001358A"/>
    <w:rsid w:val="00021121"/>
    <w:rsid w:val="000238F6"/>
    <w:rsid w:val="000277A9"/>
    <w:rsid w:val="00057197"/>
    <w:rsid w:val="0007282E"/>
    <w:rsid w:val="000855C0"/>
    <w:rsid w:val="000868A3"/>
    <w:rsid w:val="0009120B"/>
    <w:rsid w:val="00092A4C"/>
    <w:rsid w:val="000968C9"/>
    <w:rsid w:val="000A4E19"/>
    <w:rsid w:val="000A6E55"/>
    <w:rsid w:val="000B6A31"/>
    <w:rsid w:val="000C2294"/>
    <w:rsid w:val="000C2B65"/>
    <w:rsid w:val="000C4842"/>
    <w:rsid w:val="000F325C"/>
    <w:rsid w:val="000F79AA"/>
    <w:rsid w:val="00110139"/>
    <w:rsid w:val="00114377"/>
    <w:rsid w:val="00142BF5"/>
    <w:rsid w:val="00143806"/>
    <w:rsid w:val="00163DBA"/>
    <w:rsid w:val="00180E88"/>
    <w:rsid w:val="00187C6C"/>
    <w:rsid w:val="001929DD"/>
    <w:rsid w:val="001934D1"/>
    <w:rsid w:val="001F69C8"/>
    <w:rsid w:val="0021559F"/>
    <w:rsid w:val="00223E26"/>
    <w:rsid w:val="0024397A"/>
    <w:rsid w:val="002526EF"/>
    <w:rsid w:val="00263B65"/>
    <w:rsid w:val="00263DD7"/>
    <w:rsid w:val="0028115C"/>
    <w:rsid w:val="002955A3"/>
    <w:rsid w:val="002A543B"/>
    <w:rsid w:val="002A76E8"/>
    <w:rsid w:val="002B504C"/>
    <w:rsid w:val="002C2717"/>
    <w:rsid w:val="002C53F6"/>
    <w:rsid w:val="002D1F0C"/>
    <w:rsid w:val="002E3FD9"/>
    <w:rsid w:val="00302627"/>
    <w:rsid w:val="00305DEA"/>
    <w:rsid w:val="00307AEB"/>
    <w:rsid w:val="00313662"/>
    <w:rsid w:val="00334CE9"/>
    <w:rsid w:val="00354C17"/>
    <w:rsid w:val="00370D8C"/>
    <w:rsid w:val="003818FC"/>
    <w:rsid w:val="003A7EC5"/>
    <w:rsid w:val="003C2FC7"/>
    <w:rsid w:val="003C737A"/>
    <w:rsid w:val="003D352A"/>
    <w:rsid w:val="003D4860"/>
    <w:rsid w:val="003E6DA3"/>
    <w:rsid w:val="003F6A6F"/>
    <w:rsid w:val="00401B5D"/>
    <w:rsid w:val="00407289"/>
    <w:rsid w:val="004100F0"/>
    <w:rsid w:val="004256C2"/>
    <w:rsid w:val="00462807"/>
    <w:rsid w:val="0047570F"/>
    <w:rsid w:val="00482D1F"/>
    <w:rsid w:val="00483AC3"/>
    <w:rsid w:val="004974E5"/>
    <w:rsid w:val="004B2F9B"/>
    <w:rsid w:val="004B35E1"/>
    <w:rsid w:val="004C7C5A"/>
    <w:rsid w:val="004D17FD"/>
    <w:rsid w:val="004D580D"/>
    <w:rsid w:val="004E72BF"/>
    <w:rsid w:val="004F4016"/>
    <w:rsid w:val="00513904"/>
    <w:rsid w:val="00514A69"/>
    <w:rsid w:val="0052640C"/>
    <w:rsid w:val="005570A5"/>
    <w:rsid w:val="005634EB"/>
    <w:rsid w:val="0056746E"/>
    <w:rsid w:val="005742D7"/>
    <w:rsid w:val="00576195"/>
    <w:rsid w:val="005816F5"/>
    <w:rsid w:val="005A66E5"/>
    <w:rsid w:val="005C0365"/>
    <w:rsid w:val="005D34D9"/>
    <w:rsid w:val="005E0C6F"/>
    <w:rsid w:val="005F30C8"/>
    <w:rsid w:val="005F3160"/>
    <w:rsid w:val="006058E8"/>
    <w:rsid w:val="006228CA"/>
    <w:rsid w:val="00622B8B"/>
    <w:rsid w:val="0063229F"/>
    <w:rsid w:val="00632DF3"/>
    <w:rsid w:val="00635442"/>
    <w:rsid w:val="006372F3"/>
    <w:rsid w:val="00642E7A"/>
    <w:rsid w:val="006448D6"/>
    <w:rsid w:val="00646575"/>
    <w:rsid w:val="006556E5"/>
    <w:rsid w:val="006847CE"/>
    <w:rsid w:val="006B5F9D"/>
    <w:rsid w:val="006D35D1"/>
    <w:rsid w:val="006F2B2A"/>
    <w:rsid w:val="006F3384"/>
    <w:rsid w:val="007352CA"/>
    <w:rsid w:val="0075047B"/>
    <w:rsid w:val="0077148F"/>
    <w:rsid w:val="0077765D"/>
    <w:rsid w:val="00781039"/>
    <w:rsid w:val="00782DE1"/>
    <w:rsid w:val="00783EDA"/>
    <w:rsid w:val="00783FC5"/>
    <w:rsid w:val="007A4F69"/>
    <w:rsid w:val="007D277F"/>
    <w:rsid w:val="007D5762"/>
    <w:rsid w:val="007E6809"/>
    <w:rsid w:val="007F2C63"/>
    <w:rsid w:val="00804610"/>
    <w:rsid w:val="00810257"/>
    <w:rsid w:val="0082664C"/>
    <w:rsid w:val="00831480"/>
    <w:rsid w:val="0085204C"/>
    <w:rsid w:val="0086150E"/>
    <w:rsid w:val="0087487C"/>
    <w:rsid w:val="008753DC"/>
    <w:rsid w:val="00882B8E"/>
    <w:rsid w:val="00882D7B"/>
    <w:rsid w:val="00883F5A"/>
    <w:rsid w:val="0089171E"/>
    <w:rsid w:val="008943B9"/>
    <w:rsid w:val="008B48D2"/>
    <w:rsid w:val="008C3079"/>
    <w:rsid w:val="008D6561"/>
    <w:rsid w:val="008E6E0A"/>
    <w:rsid w:val="008F0625"/>
    <w:rsid w:val="008F0B1E"/>
    <w:rsid w:val="00907746"/>
    <w:rsid w:val="009361F3"/>
    <w:rsid w:val="0096169B"/>
    <w:rsid w:val="0096738F"/>
    <w:rsid w:val="009673D5"/>
    <w:rsid w:val="0098071D"/>
    <w:rsid w:val="00985559"/>
    <w:rsid w:val="00987CF1"/>
    <w:rsid w:val="00991093"/>
    <w:rsid w:val="00997B30"/>
    <w:rsid w:val="009A7303"/>
    <w:rsid w:val="009A7F8C"/>
    <w:rsid w:val="009C63C3"/>
    <w:rsid w:val="009C76FB"/>
    <w:rsid w:val="009E4A46"/>
    <w:rsid w:val="00A155D4"/>
    <w:rsid w:val="00A16687"/>
    <w:rsid w:val="00A36EA0"/>
    <w:rsid w:val="00A43FB9"/>
    <w:rsid w:val="00A448B7"/>
    <w:rsid w:val="00A50092"/>
    <w:rsid w:val="00A5629B"/>
    <w:rsid w:val="00A569A3"/>
    <w:rsid w:val="00A90D88"/>
    <w:rsid w:val="00A964A5"/>
    <w:rsid w:val="00A96B06"/>
    <w:rsid w:val="00AB6594"/>
    <w:rsid w:val="00AD03DF"/>
    <w:rsid w:val="00AD1B1B"/>
    <w:rsid w:val="00AD36DE"/>
    <w:rsid w:val="00AE1CAD"/>
    <w:rsid w:val="00AE27B3"/>
    <w:rsid w:val="00AE4864"/>
    <w:rsid w:val="00AE5CB1"/>
    <w:rsid w:val="00AF2529"/>
    <w:rsid w:val="00B007C1"/>
    <w:rsid w:val="00B03042"/>
    <w:rsid w:val="00B130B2"/>
    <w:rsid w:val="00B17EAE"/>
    <w:rsid w:val="00B268CB"/>
    <w:rsid w:val="00B36031"/>
    <w:rsid w:val="00B406FB"/>
    <w:rsid w:val="00B56DF9"/>
    <w:rsid w:val="00B72319"/>
    <w:rsid w:val="00B92A38"/>
    <w:rsid w:val="00B965A2"/>
    <w:rsid w:val="00BA55E6"/>
    <w:rsid w:val="00BB0A1A"/>
    <w:rsid w:val="00BB3547"/>
    <w:rsid w:val="00BC43E5"/>
    <w:rsid w:val="00BD143C"/>
    <w:rsid w:val="00BF2D8E"/>
    <w:rsid w:val="00C00A1F"/>
    <w:rsid w:val="00C17F77"/>
    <w:rsid w:val="00C31324"/>
    <w:rsid w:val="00C4342D"/>
    <w:rsid w:val="00C5130A"/>
    <w:rsid w:val="00C536C0"/>
    <w:rsid w:val="00C62DF0"/>
    <w:rsid w:val="00C70C62"/>
    <w:rsid w:val="00CA16FE"/>
    <w:rsid w:val="00CD1E55"/>
    <w:rsid w:val="00CD34D3"/>
    <w:rsid w:val="00D07AA4"/>
    <w:rsid w:val="00D1701A"/>
    <w:rsid w:val="00D17339"/>
    <w:rsid w:val="00D20573"/>
    <w:rsid w:val="00D36C43"/>
    <w:rsid w:val="00D4591D"/>
    <w:rsid w:val="00D47A5F"/>
    <w:rsid w:val="00D65BD6"/>
    <w:rsid w:val="00D75114"/>
    <w:rsid w:val="00D754F0"/>
    <w:rsid w:val="00D77FD5"/>
    <w:rsid w:val="00D951B8"/>
    <w:rsid w:val="00DB487F"/>
    <w:rsid w:val="00DD38D7"/>
    <w:rsid w:val="00DD544E"/>
    <w:rsid w:val="00DF1A20"/>
    <w:rsid w:val="00E23FCC"/>
    <w:rsid w:val="00E30D23"/>
    <w:rsid w:val="00E3199E"/>
    <w:rsid w:val="00E342A4"/>
    <w:rsid w:val="00E54379"/>
    <w:rsid w:val="00E84803"/>
    <w:rsid w:val="00E9441A"/>
    <w:rsid w:val="00EA5D1F"/>
    <w:rsid w:val="00EC10EF"/>
    <w:rsid w:val="00F140A7"/>
    <w:rsid w:val="00F21B5D"/>
    <w:rsid w:val="00F22A89"/>
    <w:rsid w:val="00F23C33"/>
    <w:rsid w:val="00F24B2A"/>
    <w:rsid w:val="00F37848"/>
    <w:rsid w:val="00F4073A"/>
    <w:rsid w:val="00F42F80"/>
    <w:rsid w:val="00F545EB"/>
    <w:rsid w:val="00F56995"/>
    <w:rsid w:val="00F944B1"/>
    <w:rsid w:val="00FC2621"/>
    <w:rsid w:val="00FC57C5"/>
    <w:rsid w:val="00FD7DC5"/>
    <w:rsid w:val="00FE6D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F"/>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CF1"/>
  </w:style>
  <w:style w:type="paragraph" w:styleId="Footer">
    <w:name w:val="footer"/>
    <w:basedOn w:val="Normal"/>
    <w:link w:val="FooterChar"/>
    <w:uiPriority w:val="99"/>
    <w:unhideWhenUsed/>
    <w:rsid w:val="0098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F1"/>
  </w:style>
  <w:style w:type="character" w:styleId="PlaceholderText">
    <w:name w:val="Placeholder Text"/>
    <w:basedOn w:val="DefaultParagraphFont"/>
    <w:uiPriority w:val="99"/>
    <w:semiHidden/>
    <w:rsid w:val="00E84803"/>
    <w:rPr>
      <w:color w:val="808080"/>
    </w:rPr>
  </w:style>
  <w:style w:type="paragraph" w:styleId="BalloonText">
    <w:name w:val="Balloon Text"/>
    <w:basedOn w:val="Normal"/>
    <w:link w:val="BalloonTextChar"/>
    <w:uiPriority w:val="99"/>
    <w:semiHidden/>
    <w:unhideWhenUsed/>
    <w:rsid w:val="00E84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803"/>
    <w:rPr>
      <w:rFonts w:ascii="Tahoma" w:hAnsi="Tahoma" w:cs="Tahoma"/>
      <w:sz w:val="16"/>
      <w:szCs w:val="16"/>
    </w:rPr>
  </w:style>
  <w:style w:type="paragraph" w:styleId="NormalWeb">
    <w:name w:val="Normal (Web)"/>
    <w:basedOn w:val="Normal"/>
    <w:uiPriority w:val="99"/>
    <w:unhideWhenUsed/>
    <w:rsid w:val="0051390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70C62"/>
    <w:pPr>
      <w:ind w:left="720"/>
      <w:contextualSpacing/>
    </w:pPr>
  </w:style>
  <w:style w:type="paragraph" w:customStyle="1" w:styleId="Default">
    <w:name w:val="Default"/>
    <w:rsid w:val="00AD03DF"/>
    <w:pPr>
      <w:autoSpaceDE w:val="0"/>
      <w:autoSpaceDN w:val="0"/>
      <w:adjustRightInd w:val="0"/>
    </w:pPr>
    <w:rPr>
      <w:rFonts w:ascii="Code" w:hAnsi="Code" w:cs="Code"/>
      <w:color w:val="000000"/>
      <w:sz w:val="24"/>
      <w:szCs w:val="24"/>
    </w:rPr>
  </w:style>
  <w:style w:type="paragraph" w:styleId="EndnoteText">
    <w:name w:val="endnote text"/>
    <w:basedOn w:val="Normal"/>
    <w:link w:val="EndnoteTextChar"/>
    <w:uiPriority w:val="99"/>
    <w:semiHidden/>
    <w:unhideWhenUsed/>
    <w:rsid w:val="00F545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5EB"/>
    <w:rPr>
      <w:lang w:bidi="ar-SA"/>
    </w:rPr>
  </w:style>
  <w:style w:type="character" w:styleId="EndnoteReference">
    <w:name w:val="endnote reference"/>
    <w:basedOn w:val="DefaultParagraphFont"/>
    <w:uiPriority w:val="99"/>
    <w:semiHidden/>
    <w:unhideWhenUsed/>
    <w:rsid w:val="00F545EB"/>
    <w:rPr>
      <w:vertAlign w:val="superscript"/>
    </w:rPr>
  </w:style>
  <w:style w:type="paragraph" w:styleId="FootnoteText">
    <w:name w:val="footnote text"/>
    <w:basedOn w:val="Normal"/>
    <w:link w:val="FootnoteTextChar"/>
    <w:uiPriority w:val="99"/>
    <w:semiHidden/>
    <w:unhideWhenUsed/>
    <w:rsid w:val="00D75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114"/>
    <w:rPr>
      <w:lang w:bidi="ar-SA"/>
    </w:rPr>
  </w:style>
  <w:style w:type="character" w:styleId="FootnoteReference">
    <w:name w:val="footnote reference"/>
    <w:basedOn w:val="DefaultParagraphFont"/>
    <w:uiPriority w:val="99"/>
    <w:semiHidden/>
    <w:unhideWhenUsed/>
    <w:rsid w:val="00D7511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486D3-FF68-48BD-915E-025DA500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83</cp:revision>
  <cp:lastPrinted>2016-01-26T16:32:00Z</cp:lastPrinted>
  <dcterms:created xsi:type="dcterms:W3CDTF">2015-06-06T05:37:00Z</dcterms:created>
  <dcterms:modified xsi:type="dcterms:W3CDTF">2016-09-18T14:12:00Z</dcterms:modified>
</cp:coreProperties>
</file>