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54B4" w14:textId="70F1D656" w:rsidR="003216FE" w:rsidRPr="008F5B6E" w:rsidRDefault="007F7F57" w:rsidP="00B668B1">
      <w:pPr>
        <w:rPr>
          <w:sz w:val="36"/>
          <w:szCs w:val="26"/>
        </w:rPr>
      </w:pPr>
      <w:r w:rsidRPr="008F5B6E">
        <w:rPr>
          <w:sz w:val="36"/>
          <w:szCs w:val="26"/>
        </w:rPr>
        <w:t>The ethics of patient activation: exploring its relation to personal responsibility, autonomy</w:t>
      </w:r>
      <w:r w:rsidR="008F5B6E">
        <w:rPr>
          <w:sz w:val="36"/>
          <w:szCs w:val="26"/>
        </w:rPr>
        <w:t>,</w:t>
      </w:r>
      <w:r w:rsidRPr="008F5B6E">
        <w:rPr>
          <w:sz w:val="36"/>
          <w:szCs w:val="26"/>
        </w:rPr>
        <w:t xml:space="preserve"> and health disparities</w:t>
      </w:r>
    </w:p>
    <w:p w14:paraId="4B45B940" w14:textId="77777777" w:rsidR="008F5B6E" w:rsidRDefault="008F5B6E" w:rsidP="00B668B1"/>
    <w:p w14:paraId="4A727DE4" w14:textId="18D555B5" w:rsidR="007F7F57" w:rsidRDefault="007F7F57" w:rsidP="00B668B1">
      <w:r>
        <w:t xml:space="preserve">Sophia H. Gibert, David DeGrazia, and Marion </w:t>
      </w:r>
      <w:proofErr w:type="spellStart"/>
      <w:r>
        <w:t>Danis</w:t>
      </w:r>
      <w:proofErr w:type="spellEnd"/>
    </w:p>
    <w:p w14:paraId="0B1E2522" w14:textId="3CC8880B" w:rsidR="003C0CCC" w:rsidRDefault="007F7F57" w:rsidP="00B668B1">
      <w:r w:rsidRPr="007F7F57">
        <w:rPr>
          <w:i/>
          <w:iCs/>
        </w:rPr>
        <w:t>Journal of Medical Ethics</w:t>
      </w:r>
      <w:r>
        <w:t xml:space="preserve"> (2017) 43: 670-675</w:t>
      </w:r>
    </w:p>
    <w:p w14:paraId="611154DF" w14:textId="77777777" w:rsidR="008F5B6E" w:rsidRDefault="008F5B6E" w:rsidP="00B668B1">
      <w:pPr>
        <w:spacing w:line="480" w:lineRule="auto"/>
        <w:rPr>
          <w:b/>
          <w:bCs/>
        </w:rPr>
      </w:pPr>
    </w:p>
    <w:p w14:paraId="62A11610" w14:textId="4CE0A471" w:rsidR="003C0CCC" w:rsidRPr="00B668B1" w:rsidRDefault="003C0CCC" w:rsidP="00B668B1">
      <w:pPr>
        <w:spacing w:line="480" w:lineRule="auto"/>
        <w:rPr>
          <w:b/>
          <w:bCs/>
        </w:rPr>
      </w:pPr>
      <w:r w:rsidRPr="003C0CCC">
        <w:rPr>
          <w:b/>
          <w:bCs/>
        </w:rPr>
        <w:t>Abstract</w:t>
      </w:r>
    </w:p>
    <w:p w14:paraId="789B5C2D" w14:textId="2812A1D4" w:rsidR="00DE0F13" w:rsidRDefault="003C0CCC" w:rsidP="00DE0F13">
      <w:r w:rsidRPr="003C0CCC">
        <w:t>Discussions of patient-</w:t>
      </w:r>
      <w:r w:rsidR="00BF2726">
        <w:t>centered</w:t>
      </w:r>
      <w:r w:rsidRPr="003C0CCC">
        <w:t xml:space="preserve"> care and patient autonomy in bioethics have tended to focus on the decision-making context and the process of obtaining informed consent, leaving open the question of how patients ought to be counseled in the daily maintenance of their health and management of chronic disease. </w:t>
      </w:r>
      <w:r w:rsidR="006A38DD">
        <w:t>‘</w:t>
      </w:r>
      <w:r w:rsidR="006A38DD" w:rsidRPr="006A38DD">
        <w:t>Patient activation</w:t>
      </w:r>
      <w:r w:rsidR="006A38DD">
        <w:t>’</w:t>
      </w:r>
      <w:r w:rsidRPr="003C0CCC">
        <w:t xml:space="preserve"> is an increasingly prominent counseling approach and measurement</w:t>
      </w:r>
      <w:r>
        <w:t xml:space="preserve"> </w:t>
      </w:r>
      <w:r w:rsidRPr="003C0CCC">
        <w:t>tool that aims to improve patients’ confidence and</w:t>
      </w:r>
      <w:r>
        <w:t xml:space="preserve"> </w:t>
      </w:r>
      <w:r w:rsidRPr="003C0CCC">
        <w:t>skills in managing their own health conditions. The strategy, which has received little conceptual or ethical analysis, raises important questions about how clinicians ought to foster confidence and a sense of control in their patients without exposing them to blame,</w:t>
      </w:r>
      <w:r>
        <w:t xml:space="preserve"> </w:t>
      </w:r>
      <w:r w:rsidRPr="003C0CCC">
        <w:t xml:space="preserve">stigma and other harms. In this paper, we describe </w:t>
      </w:r>
      <w:r w:rsidR="006A38DD">
        <w:t>p</w:t>
      </w:r>
      <w:r w:rsidRPr="003C0CCC">
        <w:t xml:space="preserve">atient </w:t>
      </w:r>
      <w:r w:rsidR="006A38DD">
        <w:t>a</w:t>
      </w:r>
      <w:r w:rsidRPr="003C0CCC">
        <w:t xml:space="preserve">ctivation, discuss its relationship to personal responsibility, autonomy and health disparities, and make recommendations regarding its use and measurement. </w:t>
      </w:r>
    </w:p>
    <w:p w14:paraId="67D72658" w14:textId="77777777" w:rsidR="00DE0F13" w:rsidRPr="00DE0F13" w:rsidRDefault="00DE0F13" w:rsidP="00DE0F13"/>
    <w:p w14:paraId="53AC321A" w14:textId="2079B82D" w:rsidR="003C0CCC" w:rsidRPr="00DE0F13" w:rsidRDefault="003C0CCC" w:rsidP="00B668B1">
      <w:pPr>
        <w:spacing w:line="480" w:lineRule="auto"/>
        <w:rPr>
          <w:b/>
          <w:bCs/>
        </w:rPr>
      </w:pPr>
      <w:r w:rsidRPr="003C0CCC">
        <w:rPr>
          <w:b/>
          <w:bCs/>
        </w:rPr>
        <w:t>Introduction</w:t>
      </w:r>
    </w:p>
    <w:p w14:paraId="62B886B4" w14:textId="5A2CCA2B" w:rsidR="00CE5CBE" w:rsidRPr="00CE5CBE" w:rsidRDefault="00CE5CBE" w:rsidP="00B668B1">
      <w:pPr>
        <w:spacing w:line="480" w:lineRule="auto"/>
      </w:pPr>
      <w:r w:rsidRPr="00CE5CBE">
        <w:t>There has been growing interest over the past four decades in facilitating patients’ agency with respect to their medical care. Within the bioethics literature, attention has largely focused on achieving this through shared decision-making and robust informed consent processes.</w:t>
      </w:r>
      <w:r w:rsidRPr="000875F3">
        <w:rPr>
          <w:vertAlign w:val="superscript"/>
        </w:rPr>
        <w:t>1–5</w:t>
      </w:r>
      <w:r w:rsidRPr="00CE5CBE">
        <w:t xml:space="preserve"> However, many health conditions require patients to do more than authori</w:t>
      </w:r>
      <w:r w:rsidR="00973008">
        <w:t>z</w:t>
      </w:r>
      <w:r w:rsidRPr="00CE5CBE">
        <w:t>e treatments—they demand daily self-management behaviors, such as following complex medication regimens, adopting new diets and exercise habits, monitoring health indicators</w:t>
      </w:r>
      <w:r w:rsidR="00973008">
        <w:t>,</w:t>
      </w:r>
      <w:r w:rsidRPr="00CE5CBE">
        <w:t xml:space="preserve"> and communicating effectively with healthcare providers.</w:t>
      </w:r>
      <w:r w:rsidRPr="000875F3">
        <w:rPr>
          <w:vertAlign w:val="superscript"/>
        </w:rPr>
        <w:t>6</w:t>
      </w:r>
      <w:r w:rsidR="000875F3">
        <w:rPr>
          <w:vertAlign w:val="superscript"/>
        </w:rPr>
        <w:t>,</w:t>
      </w:r>
      <w:r w:rsidRPr="000875F3">
        <w:rPr>
          <w:vertAlign w:val="superscript"/>
        </w:rPr>
        <w:t>7</w:t>
      </w:r>
      <w:r w:rsidRPr="00CE5CBE">
        <w:t xml:space="preserve"> Such conditions include diabetes, asthma, congestive heart failure, rheumatoid arthritis, chronic pain, obesity, and certain mental health conditions such as depression and anxiety.</w:t>
      </w:r>
      <w:r w:rsidRPr="000875F3">
        <w:rPr>
          <w:vertAlign w:val="superscript"/>
        </w:rPr>
        <w:t>6</w:t>
      </w:r>
      <w:r w:rsidR="000875F3">
        <w:rPr>
          <w:vertAlign w:val="superscript"/>
        </w:rPr>
        <w:t>,</w:t>
      </w:r>
      <w:r w:rsidRPr="000875F3">
        <w:rPr>
          <w:vertAlign w:val="superscript"/>
        </w:rPr>
        <w:t>8–10</w:t>
      </w:r>
      <w:r w:rsidRPr="00CE5CBE">
        <w:t xml:space="preserve"> For patients with these conditions, nearly all of the actions that influence their health outcomes occur in their daily lives </w:t>
      </w:r>
      <w:r w:rsidRPr="00CE5CBE">
        <w:rPr>
          <w:i/>
          <w:iCs/>
        </w:rPr>
        <w:t xml:space="preserve">outside </w:t>
      </w:r>
      <w:r w:rsidRPr="00CE5CBE">
        <w:t xml:space="preserve">of the healthcare setting, and the question of how they should be counseled in and prepared for these roles has not been adequately addressed by bioethicists. </w:t>
      </w:r>
    </w:p>
    <w:p w14:paraId="74522125" w14:textId="638E36C2" w:rsidR="00CE5CBE" w:rsidRPr="00CE5CBE" w:rsidRDefault="00CE5CBE" w:rsidP="00B668B1">
      <w:pPr>
        <w:spacing w:line="480" w:lineRule="auto"/>
        <w:ind w:firstLine="720"/>
      </w:pPr>
      <w:r w:rsidRPr="00CE5CBE">
        <w:t>In recent years, there has been increasing support for health education strategies that acknowledge patients as central figures in their care and increase patient empowerment.</w:t>
      </w:r>
      <w:r w:rsidRPr="000875F3">
        <w:rPr>
          <w:vertAlign w:val="superscript"/>
        </w:rPr>
        <w:t>11</w:t>
      </w:r>
      <w:r w:rsidR="000875F3" w:rsidRPr="000875F3">
        <w:rPr>
          <w:vertAlign w:val="superscript"/>
        </w:rPr>
        <w:t>,</w:t>
      </w:r>
      <w:r w:rsidRPr="000875F3">
        <w:rPr>
          <w:vertAlign w:val="superscript"/>
        </w:rPr>
        <w:t>12</w:t>
      </w:r>
      <w:r w:rsidRPr="00CE5CBE">
        <w:t xml:space="preserve"> </w:t>
      </w:r>
      <w:r w:rsidRPr="00CE5CBE">
        <w:lastRenderedPageBreak/>
        <w:t>However, approaches that aim to reali</w:t>
      </w:r>
      <w:r w:rsidR="00D2155D">
        <w:t>z</w:t>
      </w:r>
      <w:r w:rsidRPr="00CE5CBE">
        <w:t>e patient-</w:t>
      </w:r>
      <w:r w:rsidR="00D2155D">
        <w:t>centered</w:t>
      </w:r>
      <w:r w:rsidRPr="00CE5CBE">
        <w:t xml:space="preserve"> care</w:t>
      </w:r>
      <w:r w:rsidRPr="00B444BD">
        <w:rPr>
          <w:vertAlign w:val="superscript"/>
        </w:rPr>
        <w:t>13</w:t>
      </w:r>
      <w:r w:rsidRPr="00CE5CBE">
        <w:t xml:space="preserve"> face special ethical challenges in the context of conditions that require self-management and self-monitoring. Specifically, further emphasis on individual agency may overburden patients, both because they are </w:t>
      </w:r>
      <w:r w:rsidRPr="00CE5CBE">
        <w:rPr>
          <w:i/>
          <w:iCs/>
        </w:rPr>
        <w:t xml:space="preserve">necessarily </w:t>
      </w:r>
      <w:r w:rsidRPr="00CE5CBE">
        <w:t>in charge of implementing their own treatments and because they are often viewed as being at fault for the adverse outcomes of their illnesses, leaving them particularly vulnerable to blame and stigma. Thus, a crucial question is how such approaches ought to be practi</w:t>
      </w:r>
      <w:r w:rsidR="00D2155D">
        <w:t>c</w:t>
      </w:r>
      <w:r w:rsidRPr="00CE5CBE">
        <w:t xml:space="preserve">ed. </w:t>
      </w:r>
    </w:p>
    <w:p w14:paraId="1172DB5A" w14:textId="3B873DD6" w:rsidR="003C0CCC" w:rsidRDefault="00CE5CBE" w:rsidP="00E511BA">
      <w:pPr>
        <w:spacing w:line="480" w:lineRule="auto"/>
        <w:ind w:firstLine="720"/>
      </w:pPr>
      <w:r w:rsidRPr="00CE5CBE">
        <w:t>The aim of this paper is to address this question by examining the normative implications of one particular strategy for promoting patient self-management</w:t>
      </w:r>
      <w:r w:rsidR="008060E6">
        <w:t xml:space="preserve">, which </w:t>
      </w:r>
      <w:r w:rsidRPr="00CE5CBE">
        <w:t>stands out as being widely adopted in clinical practice, research</w:t>
      </w:r>
      <w:r w:rsidR="008060E6">
        <w:t>,</w:t>
      </w:r>
      <w:r w:rsidRPr="00CE5CBE">
        <w:t xml:space="preserve"> and healthcare systems evaluation. This approach, called</w:t>
      </w:r>
      <w:r w:rsidR="00DD2E45">
        <w:t xml:space="preserve"> ‘</w:t>
      </w:r>
      <w:r w:rsidR="006A38DD">
        <w:t>p</w:t>
      </w:r>
      <w:r w:rsidR="00DD2E45">
        <w:t xml:space="preserve">atient </w:t>
      </w:r>
      <w:r w:rsidR="006A38DD">
        <w:t>a</w:t>
      </w:r>
      <w:r w:rsidR="00DD2E45">
        <w:t>ctivation,’</w:t>
      </w:r>
      <w:r w:rsidR="00D435CD">
        <w:t xml:space="preserve"> </w:t>
      </w:r>
      <w:r w:rsidRPr="00CE5CBE">
        <w:t>is used to measure and improve the extent to which patients have the confidence and skills they need to successfully manage a chronic illness.</w:t>
      </w:r>
      <w:r w:rsidRPr="00B444BD">
        <w:rPr>
          <w:vertAlign w:val="superscript"/>
        </w:rPr>
        <w:t>14–16</w:t>
      </w:r>
      <w:r w:rsidRPr="00CE5CBE">
        <w:t xml:space="preserve"> Patient </w:t>
      </w:r>
      <w:r w:rsidR="006A38DD">
        <w:t>a</w:t>
      </w:r>
      <w:r w:rsidRPr="00CE5CBE">
        <w:t>ctivation has a standardi</w:t>
      </w:r>
      <w:r w:rsidR="008060E6">
        <w:t>z</w:t>
      </w:r>
      <w:r w:rsidRPr="00CE5CBE">
        <w:t xml:space="preserve">ed definition and validated measurement tool, but it has received little conceptual or ethical analysis. We begin the paper by defining </w:t>
      </w:r>
      <w:r w:rsidR="006A38DD">
        <w:t>p</w:t>
      </w:r>
      <w:r w:rsidR="00DD2E45">
        <w:t xml:space="preserve">atient </w:t>
      </w:r>
      <w:r w:rsidR="006A38DD">
        <w:t>a</w:t>
      </w:r>
      <w:r w:rsidR="00DD2E45">
        <w:t>ctivation</w:t>
      </w:r>
      <w:r w:rsidRPr="00CE5CBE">
        <w:t xml:space="preserve"> and briefly describing how and why it is used. Then, we raise and address four ethical concerns that one might have about its use or measurement. Through discussing these worries, we clarify how </w:t>
      </w:r>
      <w:r w:rsidR="007977C6">
        <w:t>the strategy</w:t>
      </w:r>
      <w:r w:rsidRPr="00CE5CBE">
        <w:t xml:space="preserve"> relates to personal responsibility and autonomy and recommend ways in which </w:t>
      </w:r>
      <w:r w:rsidR="000D2CB4">
        <w:t>it</w:t>
      </w:r>
      <w:r w:rsidRPr="00CE5CBE">
        <w:t xml:space="preserve"> can be practi</w:t>
      </w:r>
      <w:r w:rsidR="008060E6">
        <w:t>c</w:t>
      </w:r>
      <w:r w:rsidRPr="00CE5CBE">
        <w:t>ed in an ethically responsible way.</w:t>
      </w:r>
    </w:p>
    <w:p w14:paraId="55688A7A" w14:textId="22B93971" w:rsidR="00CE5CBE" w:rsidRPr="00E511BA" w:rsidRDefault="00CE5CBE" w:rsidP="00B668B1">
      <w:pPr>
        <w:spacing w:line="480" w:lineRule="auto"/>
        <w:rPr>
          <w:b/>
          <w:bCs/>
        </w:rPr>
      </w:pPr>
      <w:r w:rsidRPr="00CE5CBE">
        <w:rPr>
          <w:b/>
          <w:bCs/>
        </w:rPr>
        <w:t xml:space="preserve">Understanding </w:t>
      </w:r>
      <w:r w:rsidR="006A38DD">
        <w:rPr>
          <w:b/>
          <w:bCs/>
        </w:rPr>
        <w:t>p</w:t>
      </w:r>
      <w:r w:rsidRPr="00CE5CBE">
        <w:rPr>
          <w:b/>
          <w:bCs/>
        </w:rPr>
        <w:t xml:space="preserve">atient </w:t>
      </w:r>
      <w:r w:rsidR="006A38DD">
        <w:rPr>
          <w:b/>
          <w:bCs/>
        </w:rPr>
        <w:t>a</w:t>
      </w:r>
      <w:r w:rsidRPr="00CE5CBE">
        <w:rPr>
          <w:b/>
          <w:bCs/>
        </w:rPr>
        <w:t>ctivation</w:t>
      </w:r>
    </w:p>
    <w:p w14:paraId="3C1FC955" w14:textId="6155D837" w:rsidR="00CE5CBE" w:rsidRPr="00B444BD" w:rsidRDefault="00CE5CBE" w:rsidP="00B668B1">
      <w:pPr>
        <w:spacing w:line="480" w:lineRule="auto"/>
        <w:rPr>
          <w:b/>
          <w:bCs/>
          <w:i/>
          <w:iCs/>
        </w:rPr>
      </w:pPr>
      <w:r w:rsidRPr="00B444BD">
        <w:rPr>
          <w:b/>
          <w:bCs/>
          <w:i/>
          <w:iCs/>
        </w:rPr>
        <w:t>Its meaning and use</w:t>
      </w:r>
    </w:p>
    <w:p w14:paraId="321FB1DF" w14:textId="6486613C" w:rsidR="0094667B" w:rsidRPr="0094667B" w:rsidRDefault="0094667B" w:rsidP="00B668B1">
      <w:pPr>
        <w:spacing w:line="480" w:lineRule="auto"/>
      </w:pPr>
      <w:r w:rsidRPr="0094667B">
        <w:t>The term</w:t>
      </w:r>
      <w:r w:rsidR="00D435CD">
        <w:t>, ‘</w:t>
      </w:r>
      <w:r w:rsidR="006A38DD">
        <w:t>p</w:t>
      </w:r>
      <w:r w:rsidR="00D435CD">
        <w:t xml:space="preserve">atient </w:t>
      </w:r>
      <w:r w:rsidR="006A38DD">
        <w:t>a</w:t>
      </w:r>
      <w:r w:rsidR="00D435CD">
        <w:t xml:space="preserve">ctivation,’ </w:t>
      </w:r>
      <w:r w:rsidRPr="0094667B">
        <w:t>refers to both a state and a process. According to the broadly accepted definition, originally proposed by Judith Hibbard</w:t>
      </w:r>
      <w:r w:rsidRPr="00B444BD">
        <w:rPr>
          <w:vertAlign w:val="superscript"/>
        </w:rPr>
        <w:t>14</w:t>
      </w:r>
      <w:r w:rsidRPr="0094667B">
        <w:t xml:space="preserve"> and colleagues, an activated patient has the confidence, knowledge</w:t>
      </w:r>
      <w:r w:rsidR="00CE71E9">
        <w:t>,</w:t>
      </w:r>
      <w:r w:rsidRPr="0094667B">
        <w:t xml:space="preserve"> and skills required to manage her own chronic illness in a manner that improves her health. Activation is considered to have four progressive stages: (1) the patient believes she is responsible for her own health and feels as though she can influence it; (2) she knows what is required to manage her condition effectively; (3) she has the skills and behaviors necessary for </w:t>
      </w:r>
      <w:r w:rsidRPr="0094667B">
        <w:lastRenderedPageBreak/>
        <w:t>implementing this knowledge; and (4) she is able to self-manage under stress. Interventions that promote activation are personali</w:t>
      </w:r>
      <w:r w:rsidR="00CE71E9">
        <w:t>z</w:t>
      </w:r>
      <w:r w:rsidRPr="0094667B">
        <w:t>ed, meeting patients at their present stages of development and providing targeted support.</w:t>
      </w:r>
      <w:r w:rsidRPr="00B444BD">
        <w:rPr>
          <w:vertAlign w:val="superscript"/>
        </w:rPr>
        <w:t>15</w:t>
      </w:r>
      <w:r w:rsidRPr="0094667B">
        <w:t xml:space="preserve"> </w:t>
      </w:r>
    </w:p>
    <w:p w14:paraId="7BF85489" w14:textId="65EA5F94" w:rsidR="0094667B" w:rsidRPr="0094667B" w:rsidRDefault="0094667B" w:rsidP="00B668B1">
      <w:pPr>
        <w:spacing w:line="480" w:lineRule="auto"/>
        <w:ind w:firstLine="720"/>
      </w:pPr>
      <w:r w:rsidRPr="0094667B">
        <w:t>An individual’s level of activation is evaluated by the Patient Activation Measure (PAM)—a 13-item questionnaire that was designed with input from experts in the treatment of chronic disease, patients with experience managing one or more conditions, and the literature on self-care and self-management.</w:t>
      </w:r>
      <w:r w:rsidRPr="00B444BD">
        <w:rPr>
          <w:vertAlign w:val="superscript"/>
        </w:rPr>
        <w:t>14</w:t>
      </w:r>
      <w:r w:rsidRPr="0094667B">
        <w:t xml:space="preserve"> The measurement tool has since been validated for use in numerous languages, cultures</w:t>
      </w:r>
      <w:r w:rsidR="00DD2E45">
        <w:t>,</w:t>
      </w:r>
      <w:r w:rsidRPr="0094667B">
        <w:t xml:space="preserve"> and medical populations.</w:t>
      </w:r>
      <w:r w:rsidRPr="00B444BD">
        <w:rPr>
          <w:vertAlign w:val="superscript"/>
        </w:rPr>
        <w:t>16</w:t>
      </w:r>
      <w:r w:rsidRPr="0094667B">
        <w:t xml:space="preserve"> The PAM includes questions about the patient’s knowledge of her prescribed medications and the nature and causes of her condition, her ability to problem-solve in new situations, and her confidence in the advice of her healthcare providers, among other </w:t>
      </w:r>
      <w:r w:rsidR="00DD2E45">
        <w:t>subjects</w:t>
      </w:r>
      <w:r w:rsidRPr="0094667B">
        <w:t>. The items are not condition-specific</w:t>
      </w:r>
      <w:r w:rsidR="00DD2E45">
        <w:t>,</w:t>
      </w:r>
      <w:r w:rsidRPr="0094667B">
        <w:t xml:space="preserve"> </w:t>
      </w:r>
      <w:r w:rsidR="00DD2E45">
        <w:t>nor do they</w:t>
      </w:r>
      <w:r w:rsidRPr="0094667B">
        <w:t xml:space="preserve"> ask whether one actually engages in successful self-management or preventive behaviors.</w:t>
      </w:r>
      <w:r w:rsidRPr="00B444BD">
        <w:rPr>
          <w:vertAlign w:val="superscript"/>
        </w:rPr>
        <w:t>15</w:t>
      </w:r>
      <w:r w:rsidRPr="0094667B">
        <w:t xml:space="preserve"> As such, patients can be fully activated without optimi</w:t>
      </w:r>
      <w:r w:rsidR="00E31A3E">
        <w:t>z</w:t>
      </w:r>
      <w:r w:rsidRPr="0094667B">
        <w:t xml:space="preserve">ing their health, and activation does not demand that healthful behavior be pursued above other interests that promote the patient’s well-being. </w:t>
      </w:r>
    </w:p>
    <w:p w14:paraId="00CFFAF8" w14:textId="0C05F0F4" w:rsidR="0094667B" w:rsidRPr="0094667B" w:rsidRDefault="0094667B" w:rsidP="00B668B1">
      <w:pPr>
        <w:spacing w:line="480" w:lineRule="auto"/>
        <w:ind w:firstLine="720"/>
      </w:pPr>
      <w:r w:rsidRPr="0094667B">
        <w:t xml:space="preserve">Patient </w:t>
      </w:r>
      <w:r w:rsidR="002C4E78">
        <w:t>a</w:t>
      </w:r>
      <w:r w:rsidRPr="0094667B">
        <w:t>ctivation is presently used in three ways. First, PAM scores help clinicians anticipate the type of discussion and guidance a patient may benefit from before an appointment begins, and the questions associated with the PAM provide a structure for conversations about health behavior.</w:t>
      </w:r>
      <w:r w:rsidRPr="00B444BD">
        <w:rPr>
          <w:vertAlign w:val="superscript"/>
        </w:rPr>
        <w:t>17</w:t>
      </w:r>
      <w:r w:rsidRPr="0094667B">
        <w:t xml:space="preserve"> Imagine that a patient comes in for an appointment after having had a heart attack. Using the </w:t>
      </w:r>
      <w:r w:rsidR="002C4E78">
        <w:t>PAM</w:t>
      </w:r>
      <w:r w:rsidRPr="0094667B">
        <w:t xml:space="preserve"> questions as a guide, a clinician might explore how this patient has been coping with recent events and how he feels about the lifestyle changes he may need to make in order to prevent another attack. If the patient already feels confident and motivated, then the clinician may provide more detailed information or may help him develop a structured diet and exercise plan. If the patient feels overwhelmed or powerless, then a clinician may devote time to understanding the origins of this feeling and help him determine some manageable tasks that can reduce his risk level while building </w:t>
      </w:r>
      <w:r w:rsidRPr="0094667B">
        <w:lastRenderedPageBreak/>
        <w:t>his confidence. Strictly speaking, there is no evidence that patients must progress through the stages of activation in order, but those who score at the low end of the PAM scale are likely to also score poorly on questions corresponding to early stages of activation.</w:t>
      </w:r>
      <w:r w:rsidRPr="00B444BD">
        <w:rPr>
          <w:vertAlign w:val="superscript"/>
        </w:rPr>
        <w:t>15</w:t>
      </w:r>
      <w:r w:rsidRPr="0094667B">
        <w:t xml:space="preserve"> Thus, activation is typically framed as an ordered process, through which clinicians can help patients advance. </w:t>
      </w:r>
    </w:p>
    <w:p w14:paraId="24083A71" w14:textId="7D2F53A1" w:rsidR="00B444BD" w:rsidRPr="00471BF8" w:rsidRDefault="0094667B" w:rsidP="00471BF8">
      <w:pPr>
        <w:spacing w:line="480" w:lineRule="auto"/>
        <w:ind w:firstLine="720"/>
      </w:pPr>
      <w:r w:rsidRPr="0094667B">
        <w:t>Activation scores can also be incorporated into electronic records and used to structure patient care. For example, activation scores can inform the amount of guidance provided during discharge and follow-up, as well as the matching of patients with clinical care teams and support groups.</w:t>
      </w:r>
      <w:r w:rsidRPr="00B444BD">
        <w:rPr>
          <w:vertAlign w:val="superscript"/>
        </w:rPr>
        <w:t>16</w:t>
      </w:r>
      <w:r w:rsidR="00B444BD" w:rsidRPr="00B444BD">
        <w:rPr>
          <w:vertAlign w:val="superscript"/>
        </w:rPr>
        <w:t>,</w:t>
      </w:r>
      <w:r w:rsidRPr="00B444BD">
        <w:rPr>
          <w:vertAlign w:val="superscript"/>
        </w:rPr>
        <w:t>17</w:t>
      </w:r>
      <w:r w:rsidRPr="0094667B">
        <w:t xml:space="preserve"> A third use for the PAM is in research and evaluation. The improvement of patient activation scores over time can serve as a patient-</w:t>
      </w:r>
      <w:r w:rsidR="00EB24DE">
        <w:t>centered</w:t>
      </w:r>
      <w:r w:rsidRPr="0094667B">
        <w:t xml:space="preserve"> outcomes measure and a quality improvement measure</w:t>
      </w:r>
      <w:r w:rsidR="00066478">
        <w:t>. A</w:t>
      </w:r>
      <w:r w:rsidRPr="0094667B">
        <w:t>dvocates of the approach envision more widespread use of the PAM in research and evaluation for public health interventions in the future.</w:t>
      </w:r>
      <w:r w:rsidRPr="00B444BD">
        <w:rPr>
          <w:vertAlign w:val="superscript"/>
        </w:rPr>
        <w:t xml:space="preserve">17 </w:t>
      </w:r>
    </w:p>
    <w:p w14:paraId="2C5A52AE" w14:textId="1AE6D1B8" w:rsidR="0094667B" w:rsidRPr="00471BF8" w:rsidRDefault="0094667B" w:rsidP="00B668B1">
      <w:pPr>
        <w:spacing w:line="480" w:lineRule="auto"/>
        <w:rPr>
          <w:b/>
          <w:bCs/>
          <w:i/>
          <w:iCs/>
        </w:rPr>
      </w:pPr>
      <w:r w:rsidRPr="00471BF8">
        <w:rPr>
          <w:b/>
          <w:bCs/>
          <w:i/>
          <w:iCs/>
        </w:rPr>
        <w:t>Motivating patient activation</w:t>
      </w:r>
    </w:p>
    <w:p w14:paraId="7812F801" w14:textId="6943CB75" w:rsidR="0094667B" w:rsidRPr="0094667B" w:rsidRDefault="0094667B" w:rsidP="00B668B1">
      <w:pPr>
        <w:spacing w:line="480" w:lineRule="auto"/>
      </w:pPr>
      <w:r w:rsidRPr="0094667B">
        <w:t>Healthcare organi</w:t>
      </w:r>
      <w:r w:rsidR="00B8680C">
        <w:t>z</w:t>
      </w:r>
      <w:r w:rsidRPr="0094667B">
        <w:t>ations that employ the PAM do so primarily because evidence shows that patients with high PAM scores have better health outcomes, lower costs</w:t>
      </w:r>
      <w:r w:rsidR="00B8680C">
        <w:t>,</w:t>
      </w:r>
      <w:r w:rsidRPr="0094667B">
        <w:t xml:space="preserve"> and greater patient satisfaction.</w:t>
      </w:r>
      <w:r w:rsidRPr="00DC6808">
        <w:rPr>
          <w:vertAlign w:val="superscript"/>
        </w:rPr>
        <w:t>16</w:t>
      </w:r>
      <w:r w:rsidRPr="0094667B">
        <w:t xml:space="preserve"> While little research</w:t>
      </w:r>
      <w:r w:rsidR="00B8680C">
        <w:t xml:space="preserve"> has been done</w:t>
      </w:r>
      <w:r w:rsidRPr="0094667B">
        <w:t xml:space="preserve"> on the relationship between system-wide practices and their expected benefits, there is evidence that increasing an individual’s level of activation leads to desirable health outcomes. Numerous cross-sectional and prospective studies in the USA and abroad have demonstrated that patient activation is associated with greater engagement in preventive health behaviors, avoidance of unhealthy behaviors, better control of symptoms, greater health literacy and disease-specific knowledge, and fewer emergency department visits and hospitali</w:t>
      </w:r>
      <w:r w:rsidR="00457366">
        <w:t>z</w:t>
      </w:r>
      <w:r w:rsidRPr="0094667B">
        <w:t>ations, after relevant factors such as socioeconomic standing, insurance status and disease severity are controlled for.</w:t>
      </w:r>
      <w:r w:rsidRPr="00DC6808">
        <w:rPr>
          <w:vertAlign w:val="superscript"/>
        </w:rPr>
        <w:t>15</w:t>
      </w:r>
      <w:r w:rsidR="00DC6808" w:rsidRPr="00DC6808">
        <w:rPr>
          <w:vertAlign w:val="superscript"/>
        </w:rPr>
        <w:t>,</w:t>
      </w:r>
      <w:r w:rsidRPr="00DC6808">
        <w:rPr>
          <w:vertAlign w:val="superscript"/>
        </w:rPr>
        <w:t>18</w:t>
      </w:r>
      <w:r w:rsidR="00DC6808" w:rsidRPr="00DC6808">
        <w:rPr>
          <w:vertAlign w:val="superscript"/>
        </w:rPr>
        <w:t>,</w:t>
      </w:r>
      <w:r w:rsidRPr="00DC6808">
        <w:rPr>
          <w:vertAlign w:val="superscript"/>
        </w:rPr>
        <w:t>19</w:t>
      </w:r>
      <w:r w:rsidRPr="0094667B">
        <w:t xml:space="preserve"> Activated adult patients with chronic conditions tend to have higher patient satisfaction scores, quality-of-life scores and physical and mental functional status scores than those </w:t>
      </w:r>
      <w:r w:rsidRPr="0094667B">
        <w:lastRenderedPageBreak/>
        <w:t>with low activation—findings that persist after adjustments are made for patient demographics, disease characteristics</w:t>
      </w:r>
      <w:r w:rsidR="00BA0CF3">
        <w:t>,</w:t>
      </w:r>
      <w:r w:rsidRPr="0094667B">
        <w:t xml:space="preserve"> and geographic location.</w:t>
      </w:r>
      <w:r w:rsidRPr="00710C3E">
        <w:rPr>
          <w:vertAlign w:val="superscript"/>
        </w:rPr>
        <w:t>20</w:t>
      </w:r>
      <w:r w:rsidRPr="0094667B">
        <w:t xml:space="preserve"> </w:t>
      </w:r>
    </w:p>
    <w:p w14:paraId="6B1DCA33" w14:textId="770F350C" w:rsidR="0094667B" w:rsidRDefault="0094667B" w:rsidP="00296FF8">
      <w:pPr>
        <w:spacing w:line="480" w:lineRule="auto"/>
        <w:ind w:firstLine="720"/>
      </w:pPr>
      <w:r w:rsidRPr="0094667B">
        <w:t>In addition to promoting good health outcomes, patient activation and related strategies are said to be consonant with the principle of respect for persons, in that they aim to enhance patients’ capacities for self-determination.</w:t>
      </w:r>
      <w:r w:rsidRPr="00710C3E">
        <w:rPr>
          <w:vertAlign w:val="superscript"/>
        </w:rPr>
        <w:t>21</w:t>
      </w:r>
      <w:r w:rsidRPr="0094667B">
        <w:t xml:space="preserve"> This is not to say that patient interactions not involving activation violate this principle, but rather to point out that activation enhances and respects patient autonomy in a way that more traditional compliance-based strategies do not.</w:t>
      </w:r>
      <w:r w:rsidRPr="00710C3E">
        <w:rPr>
          <w:vertAlign w:val="superscript"/>
        </w:rPr>
        <w:t>22</w:t>
      </w:r>
      <w:r w:rsidRPr="0094667B">
        <w:t xml:space="preserve"> There is more to be said about the relationship between patient activation and autonomy, </w:t>
      </w:r>
      <w:r w:rsidR="00755060">
        <w:t>and</w:t>
      </w:r>
      <w:r w:rsidRPr="0094667B">
        <w:t xml:space="preserve"> we return to this subject in a later section. </w:t>
      </w:r>
    </w:p>
    <w:p w14:paraId="64EB9DEE" w14:textId="0CF06F6E" w:rsidR="0094667B" w:rsidRPr="00296FF8" w:rsidRDefault="0094667B" w:rsidP="00B668B1">
      <w:pPr>
        <w:spacing w:line="480" w:lineRule="auto"/>
        <w:rPr>
          <w:b/>
          <w:bCs/>
        </w:rPr>
      </w:pPr>
      <w:r w:rsidRPr="0094667B">
        <w:rPr>
          <w:b/>
          <w:bCs/>
        </w:rPr>
        <w:t>Four worries about patient activation</w:t>
      </w:r>
    </w:p>
    <w:p w14:paraId="02A7AF9B" w14:textId="3167038D" w:rsidR="0094667B" w:rsidRDefault="0094667B" w:rsidP="00B668B1">
      <w:pPr>
        <w:spacing w:line="480" w:lineRule="auto"/>
      </w:pPr>
      <w:r w:rsidRPr="0094667B">
        <w:t>In the remainder of the paper, we raise and respond to the four most serious ethical objections that we anticipate against patient activation</w:t>
      </w:r>
      <w:r w:rsidR="00C05B4F">
        <w:t xml:space="preserve">. </w:t>
      </w:r>
      <w:r w:rsidRPr="0094667B">
        <w:t>Addressing these objections reveals ways in which clinicians and patients ought to approach issues of personal responsibility, autonomy</w:t>
      </w:r>
      <w:r w:rsidR="00C05B4F">
        <w:t>,</w:t>
      </w:r>
      <w:r w:rsidRPr="0094667B">
        <w:t xml:space="preserve"> and health disparities when practi</w:t>
      </w:r>
      <w:r w:rsidR="00C05B4F">
        <w:t>c</w:t>
      </w:r>
      <w:r w:rsidRPr="0094667B">
        <w:t xml:space="preserve">ing activation and related strategies. </w:t>
      </w:r>
    </w:p>
    <w:p w14:paraId="3A322F3B" w14:textId="476E5D36" w:rsidR="0094667B" w:rsidRPr="00710C3E" w:rsidRDefault="0094667B" w:rsidP="00B668B1">
      <w:pPr>
        <w:spacing w:line="480" w:lineRule="auto"/>
        <w:rPr>
          <w:b/>
          <w:bCs/>
          <w:i/>
          <w:iCs/>
        </w:rPr>
      </w:pPr>
      <w:r w:rsidRPr="00710C3E">
        <w:rPr>
          <w:b/>
          <w:bCs/>
          <w:i/>
          <w:iCs/>
        </w:rPr>
        <w:t>Worry 1: It’s unclear what type of responsibility activation asks patients to accept</w:t>
      </w:r>
    </w:p>
    <w:p w14:paraId="67138A7C" w14:textId="583A6867" w:rsidR="00F872B3" w:rsidRPr="00F872B3" w:rsidRDefault="00F872B3" w:rsidP="00B668B1">
      <w:pPr>
        <w:spacing w:line="480" w:lineRule="auto"/>
      </w:pPr>
      <w:r w:rsidRPr="00F872B3">
        <w:t xml:space="preserve">The first concern we anticipate is that activation requires patients to have a sense of control </w:t>
      </w:r>
      <w:r w:rsidR="00933EE4">
        <w:t xml:space="preserve">over, </w:t>
      </w:r>
      <w:r w:rsidRPr="00F872B3">
        <w:t>and responsibility for</w:t>
      </w:r>
      <w:r w:rsidR="00933EE4">
        <w:t>,</w:t>
      </w:r>
      <w:r w:rsidRPr="00F872B3">
        <w:t xml:space="preserve"> their health behaviors, but it is not clear exactly what this means or what obligations </w:t>
      </w:r>
      <w:proofErr w:type="gramStart"/>
      <w:r w:rsidRPr="00F872B3">
        <w:t>this places</w:t>
      </w:r>
      <w:proofErr w:type="gramEnd"/>
      <w:r w:rsidRPr="00F872B3">
        <w:t xml:space="preserve"> on patients. This worry arises in light of the first stage of activation, which encourages patients to agree with the following two claims: (1) ‘When all is said and done, I am the person who is responsible for managing my health condition’ and (2) ‘Taking an active role in my own health care is the most important factor in determining my health and ability to function’ (Hibbard </w:t>
      </w:r>
      <w:r w:rsidRPr="00F872B3">
        <w:rPr>
          <w:i/>
          <w:iCs/>
        </w:rPr>
        <w:t>et al</w:t>
      </w:r>
      <w:r w:rsidRPr="00710C3E">
        <w:rPr>
          <w:vertAlign w:val="superscript"/>
        </w:rPr>
        <w:t>15</w:t>
      </w:r>
      <w:r w:rsidRPr="00F872B3">
        <w:t xml:space="preserve"> p. 1923). In this section, we consider what sense of responsibility activation should ask patients to accept and what degree of control activated patients should consider themselves to have. To begin, we consider the notion that activated patients accept some kind of moral </w:t>
      </w:r>
      <w:r w:rsidRPr="00F872B3">
        <w:lastRenderedPageBreak/>
        <w:t xml:space="preserve">responsibility for their health behaviors. Then, we argue that patient activation should be understood as encouraging something other than moral responsibility, and we explain the consequences of this position. </w:t>
      </w:r>
    </w:p>
    <w:p w14:paraId="61832B11" w14:textId="4C7A5DBB" w:rsidR="00F872B3" w:rsidRPr="00F872B3" w:rsidRDefault="00F872B3" w:rsidP="00B668B1">
      <w:pPr>
        <w:spacing w:line="480" w:lineRule="auto"/>
        <w:ind w:firstLine="720"/>
      </w:pPr>
      <w:r w:rsidRPr="00F872B3">
        <w:t xml:space="preserve">Perhaps the most natural reading of the PAM is that the term ‘responsible’ means not just </w:t>
      </w:r>
      <w:r w:rsidRPr="000127B7">
        <w:t>causally</w:t>
      </w:r>
      <w:r w:rsidRPr="00F872B3">
        <w:rPr>
          <w:i/>
          <w:iCs/>
        </w:rPr>
        <w:t xml:space="preserve"> </w:t>
      </w:r>
      <w:r w:rsidRPr="00F872B3">
        <w:t xml:space="preserve">responsible, but </w:t>
      </w:r>
      <w:r w:rsidRPr="000127B7">
        <w:t>morally</w:t>
      </w:r>
      <w:r w:rsidRPr="00F872B3">
        <w:rPr>
          <w:i/>
          <w:iCs/>
        </w:rPr>
        <w:t xml:space="preserve"> </w:t>
      </w:r>
      <w:r w:rsidRPr="00F872B3">
        <w:t xml:space="preserve">responsible, so activation asks patients to believe they are morally responsible for their health behaviors. Before proceeding, note that activation does </w:t>
      </w:r>
      <w:r w:rsidRPr="00F872B3">
        <w:rPr>
          <w:i/>
          <w:iCs/>
        </w:rPr>
        <w:t xml:space="preserve">not </w:t>
      </w:r>
      <w:r w:rsidRPr="00F872B3">
        <w:t xml:space="preserve">require patients to accept responsibility for </w:t>
      </w:r>
      <w:r w:rsidRPr="00F872B3">
        <w:rPr>
          <w:i/>
          <w:iCs/>
        </w:rPr>
        <w:t xml:space="preserve">being </w:t>
      </w:r>
      <w:r w:rsidRPr="00F872B3">
        <w:t>ill or for continuing to be ill after treatment, but asks them only to accept responsibility for their self-management actions.</w:t>
      </w:r>
      <w:r w:rsidRPr="00A86954">
        <w:rPr>
          <w:vertAlign w:val="superscript"/>
        </w:rPr>
        <w:t>15</w:t>
      </w:r>
      <w:r w:rsidRPr="00F872B3">
        <w:t xml:space="preserve"> In general, what it means for an agent to be morally responsible for her behavior is that this behavior is attributable to her in such a way that makes her eligible for moral appraisal (such as praise and blame) on its basis.</w:t>
      </w:r>
      <w:r w:rsidRPr="00A86954">
        <w:rPr>
          <w:vertAlign w:val="superscript"/>
        </w:rPr>
        <w:t>23–25</w:t>
      </w:r>
      <w:r w:rsidRPr="00F872B3">
        <w:t xml:space="preserve"> For instance, if Maya donates to charity, she may be open to praise; if she cheats on an exam, she may be eligible for blame. This sense of moral responsibility is what TM Scanlon and others call </w:t>
      </w:r>
      <w:r w:rsidRPr="00F872B3">
        <w:rPr>
          <w:i/>
          <w:iCs/>
        </w:rPr>
        <w:t>responsibility as attributability</w:t>
      </w:r>
      <w:r w:rsidRPr="00F872B3">
        <w:t>.</w:t>
      </w:r>
      <w:r w:rsidRPr="00A86954">
        <w:rPr>
          <w:vertAlign w:val="superscript"/>
        </w:rPr>
        <w:t>23</w:t>
      </w:r>
      <w:r w:rsidR="00A86954" w:rsidRPr="00A86954">
        <w:rPr>
          <w:vertAlign w:val="superscript"/>
        </w:rPr>
        <w:t>,</w:t>
      </w:r>
      <w:r w:rsidRPr="00A86954">
        <w:rPr>
          <w:vertAlign w:val="superscript"/>
        </w:rPr>
        <w:t>25</w:t>
      </w:r>
      <w:r w:rsidRPr="00F872B3">
        <w:t xml:space="preserve"> Certain conditions tend to excuse individuals from responsibility in this sense: if we find that Maya has cheated on her exam by accident, or during a fit of sleep-walking, or that she has been coerced into cheating, we would tend to revise our judgment that she is </w:t>
      </w:r>
      <w:r w:rsidR="002C29BB">
        <w:t xml:space="preserve">morally </w:t>
      </w:r>
      <w:r w:rsidRPr="00F872B3">
        <w:t>responsible. However, there is disagreement over what exactly makes agents’ actions attributable to them. Some hold that the agent must have exercised control over the action and the conditions that brought it about.</w:t>
      </w:r>
      <w:r w:rsidRPr="00A86954">
        <w:rPr>
          <w:vertAlign w:val="superscript"/>
        </w:rPr>
        <w:t>26</w:t>
      </w:r>
      <w:r w:rsidRPr="00F872B3">
        <w:t xml:space="preserve"> Others require that an agent can reflect on and identify with her behavior,</w:t>
      </w:r>
      <w:r w:rsidRPr="00A86954">
        <w:rPr>
          <w:vertAlign w:val="superscript"/>
        </w:rPr>
        <w:t>27</w:t>
      </w:r>
      <w:r w:rsidRPr="00F872B3">
        <w:t xml:space="preserve"> or that her behavior issues from a will that reflects her true self</w:t>
      </w:r>
      <w:r w:rsidRPr="00A86954">
        <w:rPr>
          <w:vertAlign w:val="superscript"/>
        </w:rPr>
        <w:t xml:space="preserve">28–30 </w:t>
      </w:r>
      <w:r w:rsidRPr="00F872B3">
        <w:t>or from a mechanism that is responsive to a range of rational considerations,</w:t>
      </w:r>
      <w:r w:rsidRPr="00A86954">
        <w:rPr>
          <w:vertAlign w:val="superscript"/>
        </w:rPr>
        <w:t>31</w:t>
      </w:r>
      <w:r w:rsidRPr="00F872B3">
        <w:t xml:space="preserve"> or that her behavior reflects her evaluative judgments.</w:t>
      </w:r>
      <w:r w:rsidRPr="00D43701">
        <w:rPr>
          <w:vertAlign w:val="superscript"/>
        </w:rPr>
        <w:t>25</w:t>
      </w:r>
      <w:r w:rsidR="00D43701">
        <w:rPr>
          <w:vertAlign w:val="superscript"/>
        </w:rPr>
        <w:t>,</w:t>
      </w:r>
      <w:r w:rsidR="00822283">
        <w:rPr>
          <w:rStyle w:val="FootnoteReference"/>
        </w:rPr>
        <w:footnoteReference w:id="1"/>
      </w:r>
      <w:r w:rsidRPr="00F872B3">
        <w:t xml:space="preserve"> </w:t>
      </w:r>
      <w:r w:rsidR="00822283">
        <w:t>It</w:t>
      </w:r>
      <w:r w:rsidRPr="00F872B3">
        <w:t xml:space="preserve"> is </w:t>
      </w:r>
      <w:r w:rsidR="008415D6">
        <w:t>not</w:t>
      </w:r>
      <w:r w:rsidRPr="00F872B3">
        <w:t xml:space="preserve"> our intention to give an exhaustive list of accounts of moral responsibility, nor </w:t>
      </w:r>
      <w:r w:rsidRPr="00F872B3">
        <w:lastRenderedPageBreak/>
        <w:t xml:space="preserve">to defend any particular view, but rather to illustrate a range of options in a way that will prove helpful later on. </w:t>
      </w:r>
    </w:p>
    <w:p w14:paraId="00180F6F" w14:textId="1C1575C3" w:rsidR="00F872B3" w:rsidRPr="00F872B3" w:rsidRDefault="00F872B3" w:rsidP="00B668B1">
      <w:pPr>
        <w:spacing w:line="480" w:lineRule="auto"/>
        <w:ind w:firstLine="720"/>
      </w:pPr>
      <w:r w:rsidRPr="00F872B3">
        <w:t>One way in which we might view patient activation, then, is as a motivational approach that encourages patients to think of themselves as morally responsible for their health behavior</w:t>
      </w:r>
      <w:r w:rsidR="00100CDE">
        <w:t>s</w:t>
      </w:r>
      <w:r w:rsidRPr="00F872B3">
        <w:t xml:space="preserve"> in the attributability sense. Importantly, this interpretation would </w:t>
      </w:r>
      <w:r w:rsidRPr="00F872B3">
        <w:rPr>
          <w:i/>
          <w:iCs/>
        </w:rPr>
        <w:t xml:space="preserve">not </w:t>
      </w:r>
      <w:r w:rsidRPr="00F872B3">
        <w:t>entail that it is appropriate for others to blame activated patients if they fail to manage their health successfully; nor would it imply that clinicians should attempt to motivate patients by blaming or stigmati</w:t>
      </w:r>
      <w:r w:rsidR="00D77EE6">
        <w:t>z</w:t>
      </w:r>
      <w:r w:rsidRPr="00F872B3">
        <w:t xml:space="preserve">ing them. A judgment of attributability is a theoretical judgment of whether an agent’s action reflects her true self or is a product of her rational capacities. It is distinct from the judgment of whether it is justified for someone else to </w:t>
      </w:r>
      <w:r w:rsidRPr="00F872B3">
        <w:rPr>
          <w:i/>
          <w:iCs/>
        </w:rPr>
        <w:t xml:space="preserve">hold </w:t>
      </w:r>
      <w:r w:rsidRPr="00F872B3">
        <w:t>that individual responsible through reactive attitudes or through reward or punishment. In other words, even if an individual is morally responsible for her behavior in the attributability sense, it may be inappropriate to blame her.</w:t>
      </w:r>
      <w:r w:rsidRPr="006F5A7A">
        <w:rPr>
          <w:vertAlign w:val="superscript"/>
        </w:rPr>
        <w:t>23</w:t>
      </w:r>
      <w:r w:rsidR="006F5A7A" w:rsidRPr="006F5A7A">
        <w:rPr>
          <w:vertAlign w:val="superscript"/>
        </w:rPr>
        <w:t>,</w:t>
      </w:r>
      <w:r w:rsidRPr="006F5A7A">
        <w:rPr>
          <w:vertAlign w:val="superscript"/>
        </w:rPr>
        <w:t>32</w:t>
      </w:r>
      <w:r w:rsidR="006F5A7A" w:rsidRPr="006F5A7A">
        <w:rPr>
          <w:vertAlign w:val="superscript"/>
        </w:rPr>
        <w:t>,</w:t>
      </w:r>
      <w:r w:rsidRPr="006F5A7A">
        <w:rPr>
          <w:vertAlign w:val="superscript"/>
        </w:rPr>
        <w:t>33</w:t>
      </w:r>
      <w:r w:rsidRPr="00F872B3">
        <w:t xml:space="preserve"> Other factors play a role in determining whether blaming her is justified. For instance, we should not blame individuals for actions that are not morally wrong.</w:t>
      </w:r>
      <w:r w:rsidRPr="006F5A7A">
        <w:rPr>
          <w:vertAlign w:val="superscript"/>
        </w:rPr>
        <w:t>32</w:t>
      </w:r>
      <w:r w:rsidRPr="00F872B3">
        <w:t xml:space="preserve"> </w:t>
      </w:r>
      <w:r w:rsidR="00D77EE6">
        <w:t>And even</w:t>
      </w:r>
      <w:r w:rsidRPr="00F872B3">
        <w:t xml:space="preserve"> if someone has in fact done wrong and is morally responsible</w:t>
      </w:r>
      <w:r w:rsidR="00D77EE6">
        <w:t xml:space="preserve"> for her act</w:t>
      </w:r>
      <w:r w:rsidRPr="00F872B3">
        <w:t xml:space="preserve">, </w:t>
      </w:r>
      <w:r w:rsidR="00D77EE6">
        <w:t xml:space="preserve">it may be that </w:t>
      </w:r>
      <w:r w:rsidRPr="00F872B3">
        <w:t xml:space="preserve">we should not blame her if we are in a poor epistemic position to judge whether she is morally responsible, or if we are unfairly prone to blaming her or people we perceive as being like her. Both of these considerations are relevant in the context of patient activation. First, it is not clear that failing to take an active role in one’s health is morally wrong. Second, as </w:t>
      </w:r>
      <w:proofErr w:type="spellStart"/>
      <w:r w:rsidRPr="00F872B3">
        <w:t>Danis</w:t>
      </w:r>
      <w:proofErr w:type="spellEnd"/>
      <w:r w:rsidRPr="00F872B3">
        <w:t xml:space="preserve"> and Solomon</w:t>
      </w:r>
      <w:r w:rsidRPr="006F5A7A">
        <w:rPr>
          <w:vertAlign w:val="superscript"/>
        </w:rPr>
        <w:t>21</w:t>
      </w:r>
      <w:r w:rsidRPr="00F872B3">
        <w:t xml:space="preserve"> argue, clinicians have limited information about the circumstances that influence their patients’ health and health behaviors, even when they do their best to understand them. Furthermore, the role of clinicians is to provide medical assistance to patients regardless of </w:t>
      </w:r>
      <w:r w:rsidRPr="00F872B3">
        <w:lastRenderedPageBreak/>
        <w:t>their values, abilities to pay</w:t>
      </w:r>
      <w:r w:rsidR="00AD6D27">
        <w:t>,</w:t>
      </w:r>
      <w:r w:rsidRPr="00F872B3">
        <w:t xml:space="preserve"> or abilities to take active roles in care. Thus, it is inappropriate for clinicians to blame patients if they do not carry out self-management behavior as planned.</w:t>
      </w:r>
      <w:r w:rsidR="00696409">
        <w:rPr>
          <w:rStyle w:val="FootnoteReference"/>
        </w:rPr>
        <w:footnoteReference w:id="2"/>
      </w:r>
    </w:p>
    <w:p w14:paraId="3614CA26" w14:textId="5BD8D5AB" w:rsidR="00F872B3" w:rsidRPr="00F872B3" w:rsidRDefault="00F872B3" w:rsidP="00B668B1">
      <w:pPr>
        <w:spacing w:line="480" w:lineRule="auto"/>
        <w:ind w:firstLine="720"/>
      </w:pPr>
      <w:r w:rsidRPr="00F872B3">
        <w:t xml:space="preserve">We agree with </w:t>
      </w:r>
      <w:proofErr w:type="spellStart"/>
      <w:r w:rsidRPr="00F872B3">
        <w:t>Danis</w:t>
      </w:r>
      <w:proofErr w:type="spellEnd"/>
      <w:r w:rsidRPr="00F872B3">
        <w:t xml:space="preserve"> and Solomon that clinicians and others ought not blame or </w:t>
      </w:r>
      <w:proofErr w:type="spellStart"/>
      <w:r w:rsidRPr="00F872B3">
        <w:t>penal</w:t>
      </w:r>
      <w:r w:rsidR="000D0A28">
        <w:t>z</w:t>
      </w:r>
      <w:r w:rsidRPr="00F872B3">
        <w:t>se</w:t>
      </w:r>
      <w:proofErr w:type="spellEnd"/>
      <w:r w:rsidRPr="00F872B3">
        <w:t xml:space="preserve"> patients if they have poor health or lack effective health behavior. Still, there are at least two approaches to patient activation that are consistent with this perspective. One is for clinicians to encourage patients to accept moral responsibility for their health behavior in the </w:t>
      </w:r>
      <w:r w:rsidRPr="00F872B3">
        <w:rPr>
          <w:i/>
          <w:iCs/>
        </w:rPr>
        <w:t xml:space="preserve">attributability </w:t>
      </w:r>
      <w:r w:rsidRPr="00F872B3">
        <w:t>sense, and another is to refrain from assigning moral responsibility entirely. We support the latter approach: patient activation should be practi</w:t>
      </w:r>
      <w:r w:rsidR="00664F00">
        <w:t>c</w:t>
      </w:r>
      <w:r w:rsidRPr="00F872B3">
        <w:t xml:space="preserve">ed </w:t>
      </w:r>
      <w:r w:rsidRPr="00F872B3">
        <w:rPr>
          <w:i/>
          <w:iCs/>
        </w:rPr>
        <w:t xml:space="preserve">without </w:t>
      </w:r>
      <w:r w:rsidRPr="00F872B3">
        <w:t xml:space="preserve">encouraging patients to view themselves as morally responsible for their health behavior, and those involved in activation can and should remain agnostic about whether patients’ health behaviors are attributable to them. Accordingly, the first step of activation should encourage the patient not to accept moral responsibility, but rather to: </w:t>
      </w:r>
    </w:p>
    <w:p w14:paraId="56584BAF" w14:textId="44114EA4" w:rsidR="00FF6BA6" w:rsidRDefault="00F872B3" w:rsidP="00FF6BA6">
      <w:pPr>
        <w:pStyle w:val="ListParagraph"/>
        <w:numPr>
          <w:ilvl w:val="0"/>
          <w:numId w:val="1"/>
        </w:numPr>
        <w:spacing w:line="480" w:lineRule="auto"/>
      </w:pPr>
      <w:r w:rsidRPr="00F872B3">
        <w:t>value her health, all other things being equal</w:t>
      </w:r>
      <w:r w:rsidR="00FF6BA6">
        <w:t>,</w:t>
      </w:r>
      <w:r w:rsidRPr="00F872B3">
        <w:t xml:space="preserve"> and </w:t>
      </w:r>
    </w:p>
    <w:p w14:paraId="200C42CB" w14:textId="43D6D323" w:rsidR="00F872B3" w:rsidRPr="00F872B3" w:rsidRDefault="00F872B3" w:rsidP="00FF6BA6">
      <w:pPr>
        <w:pStyle w:val="ListParagraph"/>
        <w:numPr>
          <w:ilvl w:val="0"/>
          <w:numId w:val="1"/>
        </w:numPr>
        <w:spacing w:line="480" w:lineRule="auto"/>
      </w:pPr>
      <w:r w:rsidRPr="00F872B3">
        <w:t xml:space="preserve">strategically adopt an attitude of self-efficacy with respect to future health behaviors. </w:t>
      </w:r>
    </w:p>
    <w:p w14:paraId="116B23DD" w14:textId="74E7D765" w:rsidR="00F872B3" w:rsidRPr="00F872B3" w:rsidRDefault="00F872B3" w:rsidP="00347DB4">
      <w:pPr>
        <w:spacing w:line="480" w:lineRule="auto"/>
      </w:pPr>
      <w:r w:rsidRPr="00F872B3">
        <w:t xml:space="preserve">The first of these conditions asks the patient to value the health benefits that have been shown to result from an increased activation level. As we will explain in a later section, this does not mean that patients must value improvements in health above other pursuits, but simply that they must be motivated by the prospect of good health outcomes. The second condition encourages the patient to make a strategic choice to view her future health behaviors as actions she can cause or control. </w:t>
      </w:r>
    </w:p>
    <w:p w14:paraId="564B9F03" w14:textId="7E308019" w:rsidR="00F872B3" w:rsidRPr="00F872B3" w:rsidRDefault="00F872B3" w:rsidP="00B668B1">
      <w:pPr>
        <w:spacing w:line="480" w:lineRule="auto"/>
        <w:ind w:firstLine="720"/>
      </w:pPr>
      <w:r w:rsidRPr="00F872B3">
        <w:t>Having a sense of confidence or empowerment is known to be integral to activation and related strategies.</w:t>
      </w:r>
      <w:r w:rsidRPr="009620F5">
        <w:rPr>
          <w:vertAlign w:val="superscript"/>
        </w:rPr>
        <w:t>21</w:t>
      </w:r>
      <w:r w:rsidRPr="00F872B3">
        <w:t xml:space="preserve"> However, the sense of self-efficacy we advocate is to be explicitly contrasted with </w:t>
      </w:r>
      <w:r w:rsidRPr="00F872B3">
        <w:lastRenderedPageBreak/>
        <w:t>the belief that one is morally responsible for one’s health behavior. An agent can look towards a future health-related action and recogni</w:t>
      </w:r>
      <w:r w:rsidR="00F30013">
        <w:t>z</w:t>
      </w:r>
      <w:r w:rsidRPr="00F872B3">
        <w:t xml:space="preserve">e that it is likely to be influenced by habits and character traits she wishes she did not have, yet still may take an optimistic stance about her capacity to influence it. To this end, clinicians and patients should discuss and explore the </w:t>
      </w:r>
      <w:r w:rsidRPr="00F872B3">
        <w:rPr>
          <w:i/>
          <w:iCs/>
        </w:rPr>
        <w:t xml:space="preserve">causal </w:t>
      </w:r>
      <w:r w:rsidRPr="00F872B3">
        <w:t>mechanisms of patients’ conditions, and clinicians should provide an accurate understanding of the role that behavior plays in their health status. These discussions can be helpful and even necessary to making and adjusting successful plans for self-management. Such discussions should recogni</w:t>
      </w:r>
      <w:r w:rsidR="00686E00">
        <w:t>z</w:t>
      </w:r>
      <w:r w:rsidRPr="00F872B3">
        <w:t xml:space="preserve">e the ways in which external factors influence patients’ behaviors and should encourage in the patient a sense of optimism as a pragmatic tactic, based on the belief that it will serve her well. If the patient then fails to carry out her planned behavior, the activated patient will have the self-confidence to renew her optimism and direct it towards future actions again, rather than blame herself for past ones. Of course, this process is not expected to be psychologically easy, nor is it likely to continue indefinitely if someone repeatedly adopts a sense of self-efficacy towards </w:t>
      </w:r>
      <w:proofErr w:type="gramStart"/>
      <w:r w:rsidRPr="00F872B3">
        <w:t>goals</w:t>
      </w:r>
      <w:proofErr w:type="gramEnd"/>
      <w:r w:rsidRPr="00F872B3">
        <w:t xml:space="preserve"> she is unlikely to achieve. We address instances in which this process is not feasible for circumstantial reasons in the next section. </w:t>
      </w:r>
    </w:p>
    <w:p w14:paraId="3FCC320C" w14:textId="0BB1D7C0" w:rsidR="0094667B" w:rsidRDefault="00F872B3" w:rsidP="009620F5">
      <w:pPr>
        <w:spacing w:line="480" w:lineRule="auto"/>
        <w:ind w:firstLine="720"/>
      </w:pPr>
      <w:r w:rsidRPr="00F872B3">
        <w:t xml:space="preserve">To clarify, our recommended approach concerns the way in which clinicians discuss and foster activation, and not the way in which the PAM is worded. The PAM is a validated measurement tool and must be phrased with attention to multiple factors. Our position has to do primarily with the conversations that occur between clinicians and patients, relating to the first stage of activation. Our account is successful in three ways. First, it coheres with what we take to be the aim of patient activation in a way that a view based on moral responsibility does not. In motivating patients to take active roles in their care, clinicians presumably aim to help them self-manage </w:t>
      </w:r>
      <w:r w:rsidRPr="00F872B3">
        <w:rPr>
          <w:i/>
          <w:iCs/>
        </w:rPr>
        <w:t xml:space="preserve">not </w:t>
      </w:r>
      <w:r w:rsidRPr="00F872B3">
        <w:t xml:space="preserve">out of a sense of duty or fear of guilt, but rather with the hope that it will benefit them. Second, our account is philosophically appealing because it allows </w:t>
      </w:r>
      <w:proofErr w:type="gramStart"/>
      <w:r w:rsidRPr="00F872B3">
        <w:t>those practi</w:t>
      </w:r>
      <w:r w:rsidR="00686E00">
        <w:t>c</w:t>
      </w:r>
      <w:r w:rsidRPr="00F872B3">
        <w:t>ing activation</w:t>
      </w:r>
      <w:proofErr w:type="gramEnd"/>
      <w:r w:rsidRPr="00F872B3">
        <w:t xml:space="preserve"> to remain agnostic about whether patients are morally responsible for their health behaviors. Many accounts of moral </w:t>
      </w:r>
      <w:r w:rsidRPr="00F872B3">
        <w:lastRenderedPageBreak/>
        <w:t>responsibility would not regard health-related actions—especially those that affect health negatively—as attributable to agents. For example, an agent’s choice to consume highly processed food or to skip a dose of medication typically occurs out of habit, is often not reflected on</w:t>
      </w:r>
      <w:r w:rsidR="005131EA">
        <w:t>,</w:t>
      </w:r>
      <w:r w:rsidRPr="00F872B3">
        <w:t xml:space="preserve"> and frequently does not cohere with the agent’s true self or higher order values. In order to consider patients morally responsible for their health behaviors, then, one must operate on a lenient view of moral responsibility. Such a view is likely to categori</w:t>
      </w:r>
      <w:r w:rsidR="005131EA">
        <w:t>z</w:t>
      </w:r>
      <w:r w:rsidRPr="00F872B3">
        <w:t>e actions we tend to think we are not</w:t>
      </w:r>
      <w:r w:rsidR="00CF65E9">
        <w:t xml:space="preserve"> </w:t>
      </w:r>
      <w:r w:rsidRPr="00F872B3">
        <w:t xml:space="preserve">responsible for, such as addictive behaviors and those we do not endorse, as attributable to agents. Third, our interpretation of activation allows clinicians and patients to pursue the benefits of activation interventions without opening patients, even theoretically, to moral appraisal, which could expose them to certain harms. This point is explored further in the next section. </w:t>
      </w:r>
    </w:p>
    <w:p w14:paraId="1C8634D0" w14:textId="7FCF0F38" w:rsidR="00F872B3" w:rsidRPr="009620F5" w:rsidRDefault="00F872B3" w:rsidP="00B668B1">
      <w:pPr>
        <w:spacing w:line="480" w:lineRule="auto"/>
        <w:rPr>
          <w:b/>
          <w:bCs/>
          <w:i/>
          <w:iCs/>
        </w:rPr>
      </w:pPr>
      <w:r w:rsidRPr="009620F5">
        <w:rPr>
          <w:b/>
          <w:bCs/>
          <w:i/>
          <w:iCs/>
        </w:rPr>
        <w:t>Worry 2: Activation sets the patient up for harmful consequences</w:t>
      </w:r>
    </w:p>
    <w:p w14:paraId="6E996CAA" w14:textId="69ECE116" w:rsidR="00E82C47" w:rsidRPr="00E82C47" w:rsidRDefault="00E82C47" w:rsidP="00296FF8">
      <w:pPr>
        <w:spacing w:line="480" w:lineRule="auto"/>
      </w:pPr>
      <w:r w:rsidRPr="00E82C47">
        <w:t>The second worry we anticipate is that activation makes patients vulnerable to certain harms. There are two concerns in this vein: first, that increasing an individual’s activation level could lead her to acquire a sense of hopelessness regarding her health behavior under certain circumstances; and second, that endorsing activation as a strategy for addressing health problems could validate or perpetuate attitudes that expose patients with chronic conditions to blame, stigma</w:t>
      </w:r>
      <w:r w:rsidR="007F14E3">
        <w:t>,</w:t>
      </w:r>
      <w:r w:rsidRPr="00E82C47">
        <w:t xml:space="preserve"> and the denial of healthcare resources. </w:t>
      </w:r>
    </w:p>
    <w:p w14:paraId="0EEAA195" w14:textId="73A605E6" w:rsidR="00E82C47" w:rsidRPr="00E82C47" w:rsidRDefault="00E82C47" w:rsidP="00B668B1">
      <w:pPr>
        <w:spacing w:line="480" w:lineRule="auto"/>
        <w:ind w:firstLine="720"/>
      </w:pPr>
      <w:r w:rsidRPr="00E82C47">
        <w:t xml:space="preserve">As suggested in the previous section, individuals who become more activated may be exposed to the psychological harm of </w:t>
      </w:r>
      <w:r w:rsidR="00D460A3">
        <w:t>learned</w:t>
      </w:r>
      <w:r w:rsidRPr="00E82C47">
        <w:t xml:space="preserve"> hopelessness if they repeatedly adopt attitudes of confidence and self-efficacy towards </w:t>
      </w:r>
      <w:proofErr w:type="gramStart"/>
      <w:r w:rsidRPr="00E82C47">
        <w:t>behaviors</w:t>
      </w:r>
      <w:proofErr w:type="gramEnd"/>
      <w:r w:rsidRPr="00E82C47">
        <w:t xml:space="preserve"> they are unlikely to achieve. We make two recommendations in response to this worry. First, patients should not be encouraged to believe that their behavior is necessarily the </w:t>
      </w:r>
      <w:r w:rsidRPr="00E82C47">
        <w:rPr>
          <w:i/>
          <w:iCs/>
        </w:rPr>
        <w:t xml:space="preserve">most </w:t>
      </w:r>
      <w:r w:rsidRPr="00E82C47">
        <w:t>important factor influencing their health, as the PAM currently suggests.</w:t>
      </w:r>
      <w:r w:rsidRPr="0060382D">
        <w:rPr>
          <w:vertAlign w:val="superscript"/>
        </w:rPr>
        <w:t>15</w:t>
      </w:r>
      <w:r w:rsidRPr="00E82C47">
        <w:t xml:space="preserve"> While it is often appropriate to convince patients that health behavior is important, the degree to which </w:t>
      </w:r>
      <w:proofErr w:type="spellStart"/>
      <w:r w:rsidRPr="00E82C47">
        <w:t xml:space="preserve">behavior </w:t>
      </w:r>
      <w:proofErr w:type="spellEnd"/>
      <w:r w:rsidRPr="00E82C47">
        <w:t xml:space="preserve">matters will depend on the particular health condition and the patient’s </w:t>
      </w:r>
      <w:r w:rsidRPr="00E82C47">
        <w:lastRenderedPageBreak/>
        <w:t xml:space="preserve">circumstances. Second, patients should not be encouraged to adopt a sense of control towards too many goals that they are unlikely to achieve. To the extent possible, clinicians should determine to what degree a patient is likely to benefit from a more active role, based on her circumstances and experiences. Clinicians should arrive, in consultation with patients, at plans for small initial changes that are contextually appropriate. One might object that a clinician is never in a good position to judge whether her patient will be able to control her future health-related actions, just as she is never in a good position to judge whether her patient is responsible for them. However, this is not as great a challenge here because the clinician does not need to know that her patient has sufficient control over every action she plans to perform. Rather, she must predict that her patient will succeed with respect to more behavior changes, or more important ones, than she will struggle with. In this way, the focus of patient activation is on bringing the patient to an overall better position in the future, rather than on avoiding all goals that she is unlikely to achieve. </w:t>
      </w:r>
    </w:p>
    <w:p w14:paraId="5A45934A" w14:textId="688BE847" w:rsidR="00E82C47" w:rsidRPr="00E82C47" w:rsidRDefault="00E82C47" w:rsidP="00B668B1">
      <w:pPr>
        <w:spacing w:line="480" w:lineRule="auto"/>
        <w:ind w:firstLine="720"/>
      </w:pPr>
      <w:r w:rsidRPr="00E82C47">
        <w:t xml:space="preserve">Patients who truly do not stand to benefit from adopting a sense of self-efficacy regarding their health behaviors should nevertheless receive support. As </w:t>
      </w:r>
      <w:proofErr w:type="spellStart"/>
      <w:r w:rsidRPr="00E82C47">
        <w:t>Danis</w:t>
      </w:r>
      <w:proofErr w:type="spellEnd"/>
      <w:r w:rsidRPr="00E82C47">
        <w:t xml:space="preserve"> and Solomon</w:t>
      </w:r>
      <w:r w:rsidRPr="0060382D">
        <w:rPr>
          <w:vertAlign w:val="superscript"/>
        </w:rPr>
        <w:t>21</w:t>
      </w:r>
      <w:r w:rsidRPr="00E82C47">
        <w:t xml:space="preserve"> argue, clinicians and others take on certain obligations in promoting patient activation. There are many paths physicians and health-care systems can take to ensure patients have enough support to implement at least some beneficial behavior changes, such as offering basic cooking classes, monitored exercise sessions</w:t>
      </w:r>
      <w:r w:rsidR="007F14E3">
        <w:t>,</w:t>
      </w:r>
      <w:r w:rsidRPr="00E82C47">
        <w:t xml:space="preserve"> and social support services. We return to the issue of providing support for these patients in a later section. </w:t>
      </w:r>
    </w:p>
    <w:p w14:paraId="3A3066A2" w14:textId="32907361" w:rsidR="00E82C47" w:rsidRPr="00E82C47" w:rsidRDefault="00E82C47" w:rsidP="00B668B1">
      <w:pPr>
        <w:spacing w:line="480" w:lineRule="auto"/>
        <w:ind w:firstLine="720"/>
      </w:pPr>
      <w:r w:rsidRPr="00E82C47">
        <w:t>A separate but related concern is that promoting strategies like patient activation, which target individual behavior, may draw attention away from efforts to address the social determinants of health</w:t>
      </w:r>
      <w:r w:rsidRPr="00622669">
        <w:rPr>
          <w:vertAlign w:val="superscript"/>
        </w:rPr>
        <w:t>34</w:t>
      </w:r>
      <w:r w:rsidRPr="00E82C47">
        <w:t xml:space="preserve"> and may increase the stigmati</w:t>
      </w:r>
      <w:r w:rsidR="007F14E3">
        <w:t>z</w:t>
      </w:r>
      <w:r w:rsidRPr="00E82C47">
        <w:t>ation of ill individuals by reinforcing the notion that individual behavior is largely to blame for poor health outcomes.</w:t>
      </w:r>
      <w:r w:rsidRPr="00622669">
        <w:rPr>
          <w:vertAlign w:val="superscript"/>
        </w:rPr>
        <w:t>35</w:t>
      </w:r>
      <w:r w:rsidRPr="00E82C47">
        <w:t xml:space="preserve"> This issue must be addressed </w:t>
      </w:r>
      <w:r w:rsidRPr="00E82C47">
        <w:lastRenderedPageBreak/>
        <w:t xml:space="preserve">both within the practice of activation and outside it. Clinicians and others employing patient activation must be aware of the social and economic determinants of health behavior and of </w:t>
      </w:r>
    </w:p>
    <w:p w14:paraId="52D027AD" w14:textId="4A47ADDC" w:rsidR="00E82C47" w:rsidRDefault="00E82C47" w:rsidP="00B668B1">
      <w:pPr>
        <w:spacing w:line="480" w:lineRule="auto"/>
      </w:pPr>
      <w:r w:rsidRPr="00E82C47">
        <w:t>activation itself.</w:t>
      </w:r>
      <w:r w:rsidRPr="00491C02">
        <w:rPr>
          <w:vertAlign w:val="superscript"/>
        </w:rPr>
        <w:t>21</w:t>
      </w:r>
      <w:r w:rsidR="00491C02" w:rsidRPr="00491C02">
        <w:rPr>
          <w:vertAlign w:val="superscript"/>
        </w:rPr>
        <w:t>,</w:t>
      </w:r>
      <w:r w:rsidRPr="00491C02">
        <w:rPr>
          <w:vertAlign w:val="superscript"/>
        </w:rPr>
        <w:t xml:space="preserve"> 36</w:t>
      </w:r>
      <w:r w:rsidRPr="00E82C47">
        <w:t xml:space="preserve"> There is a compelling body of evidence demonstrating that social and economic factors play a large role in determining both health outcomes and health behaviors and that changes in social policy can improve the health of populations.</w:t>
      </w:r>
      <w:r w:rsidRPr="00491C02">
        <w:rPr>
          <w:vertAlign w:val="superscript"/>
        </w:rPr>
        <w:t>37–41</w:t>
      </w:r>
      <w:r w:rsidRPr="00E82C47">
        <w:t xml:space="preserve"> Still, health can be promoted at multiple levels, and activation is something that patients, clinicians</w:t>
      </w:r>
      <w:r w:rsidR="00131A28">
        <w:t>,</w:t>
      </w:r>
      <w:r w:rsidRPr="00E82C47">
        <w:t xml:space="preserve"> and healthcare organi</w:t>
      </w:r>
      <w:r w:rsidR="00131A28">
        <w:t>z</w:t>
      </w:r>
      <w:r w:rsidRPr="00E82C47">
        <w:t xml:space="preserve">ations can pursue to improve patients’ lives </w:t>
      </w:r>
      <w:r w:rsidRPr="00E82C47">
        <w:rPr>
          <w:i/>
          <w:iCs/>
        </w:rPr>
        <w:t xml:space="preserve">within </w:t>
      </w:r>
      <w:r w:rsidRPr="00E82C47">
        <w:t>their present roles. As such, they should view themselves as working to improve health outcomes and fostering patient autonomy in non-ideal circumstances. Meanwhile, the possibility that patient activation will perpetuate the attitude that individuals are to blame for their health conditions is concerning. Our interpretation of the relationship between patient activation and responsibility is meant to minimi</w:t>
      </w:r>
      <w:r w:rsidR="00131A28">
        <w:t>z</w:t>
      </w:r>
      <w:r w:rsidRPr="00E82C47">
        <w:t>e this risk, as it encourages patients, clinicians</w:t>
      </w:r>
      <w:r w:rsidR="00131A28">
        <w:t>,</w:t>
      </w:r>
      <w:r w:rsidRPr="00E82C47">
        <w:t xml:space="preserve"> and others to suspend judgment about patients’ personal responsibility and control. However, it is possible that retributive attitudes will persist despite efforts to suspend evaluations of moral responsibility.</w:t>
      </w:r>
      <w:r w:rsidRPr="00491C02">
        <w:rPr>
          <w:vertAlign w:val="superscript"/>
        </w:rPr>
        <w:t>42</w:t>
      </w:r>
      <w:r w:rsidRPr="00E82C47">
        <w:t xml:space="preserve"> Thus, while patient activation need not perpetuate unhelpful and inappropriate attitudes towards ill individuals, it will not necessarily reduce their prevalence either. </w:t>
      </w:r>
    </w:p>
    <w:p w14:paraId="15FAB4F2" w14:textId="077906C8" w:rsidR="00E82C47" w:rsidRPr="002F42BD" w:rsidRDefault="00E82C47" w:rsidP="00B668B1">
      <w:pPr>
        <w:spacing w:line="480" w:lineRule="auto"/>
        <w:rPr>
          <w:b/>
          <w:bCs/>
          <w:i/>
          <w:iCs/>
        </w:rPr>
      </w:pPr>
      <w:r w:rsidRPr="002F42BD">
        <w:rPr>
          <w:b/>
          <w:bCs/>
          <w:i/>
          <w:iCs/>
        </w:rPr>
        <w:t xml:space="preserve">Worry 3: Activation may diminish autonomy for some patients </w:t>
      </w:r>
    </w:p>
    <w:p w14:paraId="772E4036" w14:textId="55B99674" w:rsidR="00E82C47" w:rsidRPr="00E82C47" w:rsidRDefault="00E82C47" w:rsidP="00B668B1">
      <w:pPr>
        <w:spacing w:line="480" w:lineRule="auto"/>
      </w:pPr>
      <w:r w:rsidRPr="00E82C47">
        <w:t xml:space="preserve">Earlier in the paper, we followed </w:t>
      </w:r>
      <w:proofErr w:type="spellStart"/>
      <w:r w:rsidRPr="00E82C47">
        <w:t>Danis</w:t>
      </w:r>
      <w:proofErr w:type="spellEnd"/>
      <w:r w:rsidRPr="00E82C47">
        <w:t xml:space="preserve"> and Solomon</w:t>
      </w:r>
      <w:r w:rsidRPr="001067A5">
        <w:rPr>
          <w:vertAlign w:val="superscript"/>
        </w:rPr>
        <w:t>21</w:t>
      </w:r>
      <w:r w:rsidRPr="00E82C47">
        <w:t xml:space="preserve"> in asserting that patient activation has the potential to support autonomy. Activation can enhance patients’ capacity for autonomous action by helping them identify how they want to manage their conditions and by helping them achieve this in a way consistent with their values. Still, there are two ways in which patient activation risks coming into conflict with autonomy: first, activation may fail to enhance patients’ capacity for self-determination if clinicians adopt too narrow a conception of what it means to respect autonomy; second, activation may diminish autonomy in some patients because it asks them to behave in a way </w:t>
      </w:r>
      <w:r w:rsidRPr="00E82C47">
        <w:lastRenderedPageBreak/>
        <w:t xml:space="preserve">that corresponds with a particular value—that of promoting their own good health—that they might not hold (however unlikely this may be). </w:t>
      </w:r>
    </w:p>
    <w:p w14:paraId="61B4C6BC" w14:textId="4CF186ED" w:rsidR="00E82C47" w:rsidRPr="00E82C47" w:rsidRDefault="00E82C47" w:rsidP="00B668B1">
      <w:pPr>
        <w:spacing w:line="480" w:lineRule="auto"/>
        <w:ind w:firstLine="720"/>
      </w:pPr>
      <w:r w:rsidRPr="00E82C47">
        <w:t>Consider first that activation may fall short of its potential to support autonomy if clinicians construe the principle of respect for autonomy too narrowly. Now, there are at least two senses in which an intervention can be said to agree with the principle of respect for autonomy. In one sense, an intervention might respect an agent’s authority or right to self-govern, which we presume belongs to at least all competent adults on the grounds that they have a certain threshold level of capacity for autonomous action.</w:t>
      </w:r>
      <w:r w:rsidRPr="00015E9E">
        <w:rPr>
          <w:vertAlign w:val="superscript"/>
        </w:rPr>
        <w:t>43</w:t>
      </w:r>
      <w:r w:rsidR="00015E9E" w:rsidRPr="00015E9E">
        <w:rPr>
          <w:vertAlign w:val="superscript"/>
        </w:rPr>
        <w:t>,</w:t>
      </w:r>
      <w:r w:rsidRPr="00015E9E">
        <w:rPr>
          <w:vertAlign w:val="superscript"/>
        </w:rPr>
        <w:t>44</w:t>
      </w:r>
      <w:r w:rsidRPr="00E82C47">
        <w:t xml:space="preserve"> An intervention respects autonomy in this sense by </w:t>
      </w:r>
      <w:r w:rsidRPr="00E82C47">
        <w:rPr>
          <w:i/>
          <w:iCs/>
        </w:rPr>
        <w:t xml:space="preserve">not limiting </w:t>
      </w:r>
      <w:r w:rsidRPr="00E82C47">
        <w:t xml:space="preserve">the ways in which an individual chooses to live and by </w:t>
      </w:r>
      <w:r w:rsidRPr="00E82C47">
        <w:rPr>
          <w:i/>
          <w:iCs/>
        </w:rPr>
        <w:t xml:space="preserve">not interfering </w:t>
      </w:r>
      <w:r w:rsidRPr="00E82C47">
        <w:t>with the reali</w:t>
      </w:r>
      <w:r w:rsidR="00115879">
        <w:t>z</w:t>
      </w:r>
      <w:r w:rsidRPr="00E82C47">
        <w:t>ation of her values.</w:t>
      </w:r>
      <w:r w:rsidRPr="00015E9E">
        <w:rPr>
          <w:vertAlign w:val="superscript"/>
        </w:rPr>
        <w:t>27</w:t>
      </w:r>
      <w:r w:rsidR="00015E9E" w:rsidRPr="00015E9E">
        <w:rPr>
          <w:vertAlign w:val="superscript"/>
        </w:rPr>
        <w:t>,</w:t>
      </w:r>
      <w:r w:rsidRPr="00015E9E">
        <w:rPr>
          <w:vertAlign w:val="superscript"/>
        </w:rPr>
        <w:t>45</w:t>
      </w:r>
      <w:r w:rsidRPr="00E82C47">
        <w:t xml:space="preserve"> In another sense, an intervention might promote an agent’s capacity to act autonomously by placing her in a context that allows her to develop this capacity, providing relevant information, helping her appreciate its significance, helping her clarify her values and priorities</w:t>
      </w:r>
      <w:r w:rsidR="00CC2D46">
        <w:t>,</w:t>
      </w:r>
      <w:r w:rsidRPr="00E82C47">
        <w:t xml:space="preserve"> and the like.</w:t>
      </w:r>
      <w:r w:rsidRPr="008A6B56">
        <w:rPr>
          <w:vertAlign w:val="superscript"/>
        </w:rPr>
        <w:t>45</w:t>
      </w:r>
      <w:r w:rsidRPr="00E82C47">
        <w:t xml:space="preserve"> Both senses of autonomy have been affirmed in the bioethics literature.</w:t>
      </w:r>
      <w:r w:rsidRPr="008A6B56">
        <w:rPr>
          <w:vertAlign w:val="superscript"/>
        </w:rPr>
        <w:t>45</w:t>
      </w:r>
      <w:r w:rsidRPr="00E82C47">
        <w:t xml:space="preserve"> However, practical applications of the principle of respect for autonomy have been critici</w:t>
      </w:r>
      <w:r w:rsidR="00CC2D46">
        <w:t>z</w:t>
      </w:r>
      <w:r w:rsidRPr="00E82C47">
        <w:t>ed for over</w:t>
      </w:r>
      <w:r w:rsidR="00C14B95">
        <w:t>-</w:t>
      </w:r>
      <w:r w:rsidRPr="00E82C47">
        <w:t>emphasi</w:t>
      </w:r>
      <w:r w:rsidR="00CC2D46">
        <w:t>z</w:t>
      </w:r>
      <w:r w:rsidRPr="00E82C47">
        <w:t>ing individuals’ negative rights to be free of controlling constraint and for under</w:t>
      </w:r>
      <w:r w:rsidR="00C14B95">
        <w:t>-</w:t>
      </w:r>
      <w:r w:rsidRPr="00E82C47">
        <w:t>emphasi</w:t>
      </w:r>
      <w:r w:rsidR="00CC2D46">
        <w:t>z</w:t>
      </w:r>
      <w:r w:rsidRPr="00E82C47">
        <w:t>ing individuals’ positive rights to be given opportunities to develop their capacities for autonomous action.</w:t>
      </w:r>
      <w:r w:rsidRPr="008A6B56">
        <w:rPr>
          <w:vertAlign w:val="superscript"/>
        </w:rPr>
        <w:t>46–48</w:t>
      </w:r>
      <w:r w:rsidRPr="00E82C47">
        <w:t xml:space="preserve"> Thus, it is important for clinicians and others to interpret respect for autonomy not purely as an obligation of non-interference. Just as patient-</w:t>
      </w:r>
      <w:r w:rsidR="00CC2D46">
        <w:t>centered</w:t>
      </w:r>
      <w:r w:rsidRPr="00E82C47">
        <w:t xml:space="preserve"> care in decision-making contexts should not leave patients to make decisions alone,</w:t>
      </w:r>
      <w:r w:rsidRPr="008A6B56">
        <w:rPr>
          <w:vertAlign w:val="superscript"/>
        </w:rPr>
        <w:t>47</w:t>
      </w:r>
      <w:r w:rsidRPr="00E82C47">
        <w:t xml:space="preserve"> patient activation should not deprive patients of clinicians’ support. Rather, it should entail clinicians actively collaborating with patients to select, plan</w:t>
      </w:r>
      <w:r w:rsidR="00CC2D46">
        <w:t>,</w:t>
      </w:r>
      <w:r w:rsidRPr="00E82C47">
        <w:t xml:space="preserve"> and facilitate their self-management behavior. </w:t>
      </w:r>
    </w:p>
    <w:p w14:paraId="6F390E82" w14:textId="61C080AA" w:rsidR="00E82C47" w:rsidRPr="00E82C47" w:rsidRDefault="00E82C47" w:rsidP="00B668B1">
      <w:pPr>
        <w:spacing w:line="480" w:lineRule="auto"/>
        <w:ind w:firstLine="720"/>
      </w:pPr>
      <w:r w:rsidRPr="00E82C47">
        <w:t xml:space="preserve">A second concern is that patient activation risks diminishing autonomy for some patients because it asks them to value their own health, all other things being equal, and some individuals may not hold this value. Before proceeding, note that activation does </w:t>
      </w:r>
      <w:r w:rsidRPr="00E82C47">
        <w:rPr>
          <w:i/>
          <w:iCs/>
        </w:rPr>
        <w:t xml:space="preserve">not </w:t>
      </w:r>
      <w:r w:rsidRPr="00E82C47">
        <w:t xml:space="preserve">push patients to value </w:t>
      </w:r>
      <w:r w:rsidRPr="00E82C47">
        <w:lastRenderedPageBreak/>
        <w:t>health above all else. One can be fully activated and at the same time choose to prioriti</w:t>
      </w:r>
      <w:r w:rsidR="00134733">
        <w:t>z</w:t>
      </w:r>
      <w:r w:rsidRPr="00E82C47">
        <w:t>e non-health-related values over health-related ones to an extent. For instance, an excellent chef who is a diabetic may need to taste the food she prepares, despite its conflicting with her weight control. An avid soccer player may wish to ignore advice to rest his injured knee. Activation should be viewed as requiring that patients have the confidence, knowledge</w:t>
      </w:r>
      <w:r w:rsidR="00134733">
        <w:t>,</w:t>
      </w:r>
      <w:r w:rsidRPr="00E82C47">
        <w:t xml:space="preserve"> and skills to be able to manage their conditions—not that they carry this out in a way that optimi</w:t>
      </w:r>
      <w:r w:rsidR="00134733">
        <w:t>z</w:t>
      </w:r>
      <w:r w:rsidRPr="00E82C47">
        <w:t xml:space="preserve">es health to the exclusion of other </w:t>
      </w:r>
      <w:r w:rsidR="009F3235">
        <w:t>concerns</w:t>
      </w:r>
      <w:r w:rsidRPr="00E82C47">
        <w:t>.</w:t>
      </w:r>
      <w:r w:rsidRPr="00C93FB0">
        <w:rPr>
          <w:vertAlign w:val="superscript"/>
        </w:rPr>
        <w:t>14</w:t>
      </w:r>
      <w:r w:rsidRPr="00E82C47">
        <w:t xml:space="preserve"> As such, the concept of patient activation should not be interpreted as dictating how patients prioriti</w:t>
      </w:r>
      <w:r w:rsidR="009F3235">
        <w:t>z</w:t>
      </w:r>
      <w:r w:rsidRPr="00E82C47">
        <w:t>e health in relation to other projects and goals in their lives. If a patient decides to take a less active role in her self-management or chooses to prioriti</w:t>
      </w:r>
      <w:r w:rsidR="009F3235">
        <w:t>z</w:t>
      </w:r>
      <w:r w:rsidRPr="00E82C47">
        <w:t xml:space="preserve">e other aims in life, even though she would likely benefit in terms of health gains, a clinician might help her deliberate about her priorities but should not dictate or judge her priorities. To do so would be disrespectful of her autonomy. </w:t>
      </w:r>
    </w:p>
    <w:p w14:paraId="7AEE86DC" w14:textId="0853D741" w:rsidR="00E82C47" w:rsidRPr="00E82C47" w:rsidRDefault="00E82C47" w:rsidP="00B668B1">
      <w:pPr>
        <w:spacing w:line="480" w:lineRule="auto"/>
        <w:ind w:firstLine="720"/>
      </w:pPr>
      <w:r w:rsidRPr="00E82C47">
        <w:t xml:space="preserve">For most patients, then, the concern that patient activation diminishes autonomy will be irrelevant as long as the strategy is not misinterpreted. Reasonable people value their health and happiness, all other things being equal. Those patients who do value taking an active role in their health, when they are likely to benefit from doing so, will experience no diminished autonomy from activation, and those who would </w:t>
      </w:r>
      <w:r w:rsidRPr="00E82C47">
        <w:rPr>
          <w:i/>
          <w:iCs/>
        </w:rPr>
        <w:t xml:space="preserve">not </w:t>
      </w:r>
      <w:r w:rsidRPr="00E82C47">
        <w:t>benefit from taking an active role will not be encouraged to or, preferably, will be supported enough so that their taking an active role will become beneficial. However, there could conceivably be a group of patients who stand to benefit from activation but adamantly refuse it, perhaps because they value a certain kind of spontaneity or because they prioriti</w:t>
      </w:r>
      <w:r w:rsidR="009F3235">
        <w:t>z</w:t>
      </w:r>
      <w:r w:rsidRPr="00E82C47">
        <w:t xml:space="preserve">e the health of another person over their own. A parent, for example, might give her own health low priority as compared with the health of her child and may thus decide against taking an active role in her health promotion at a given time. Insofar as competent patients are in positions such as these, their rights to govern their lives according to their own values should be respected, </w:t>
      </w:r>
      <w:r w:rsidRPr="00E82C47">
        <w:lastRenderedPageBreak/>
        <w:t xml:space="preserve">and they should not be pushed to become activated. In sum, if activation is not forced on anyone, then efforts to encourage activation will be, at most, slightly paternalistic towards a small group of patients. </w:t>
      </w:r>
    </w:p>
    <w:p w14:paraId="6F44D257" w14:textId="77CB3415" w:rsidR="00E82C47" w:rsidRDefault="00E82C47" w:rsidP="00296FF8">
      <w:pPr>
        <w:spacing w:line="480" w:lineRule="auto"/>
        <w:ind w:firstLine="720"/>
      </w:pPr>
      <w:r w:rsidRPr="00E82C47">
        <w:t>It seems that patient activation is currently practi</w:t>
      </w:r>
      <w:r w:rsidR="005E7A92">
        <w:t>c</w:t>
      </w:r>
      <w:r w:rsidRPr="00E82C47">
        <w:t>ed in a way that mitigates these two worries about autonomy. Advocates of the approach stress that it is meant to support a shift in culture, away from clinicians giving information and expecting patients to comply with recommendations, and towards a model in which clinicians gain a deeper understanding of each patient’s goals, collaborate with patients</w:t>
      </w:r>
      <w:r w:rsidR="005E7A92">
        <w:t>,</w:t>
      </w:r>
      <w:r w:rsidRPr="00E82C47">
        <w:t xml:space="preserve"> and acknowledge patients’ central roles in their care.</w:t>
      </w:r>
      <w:r w:rsidRPr="00DF27F8">
        <w:rPr>
          <w:vertAlign w:val="superscript"/>
        </w:rPr>
        <w:t>17</w:t>
      </w:r>
      <w:r w:rsidRPr="00E82C47">
        <w:t xml:space="preserve"> Still, it is essential to highlight the role of patient autonomy in activation, since there is potential for the approach to be misunderstood and misused such that it isolates patients or forces them to comply with clinician recommendations. </w:t>
      </w:r>
    </w:p>
    <w:p w14:paraId="66E880DF" w14:textId="7E40D688" w:rsidR="00E82C47" w:rsidRPr="00E82388" w:rsidRDefault="00E82C47" w:rsidP="00B668B1">
      <w:pPr>
        <w:spacing w:line="480" w:lineRule="auto"/>
        <w:rPr>
          <w:b/>
          <w:bCs/>
          <w:i/>
          <w:iCs/>
        </w:rPr>
      </w:pPr>
      <w:r w:rsidRPr="00E82388">
        <w:rPr>
          <w:b/>
          <w:bCs/>
          <w:i/>
          <w:iCs/>
        </w:rPr>
        <w:t xml:space="preserve">Worry 4: Patient activation may worsen health disparities </w:t>
      </w:r>
    </w:p>
    <w:p w14:paraId="33A1BCE5" w14:textId="4ABABBA3" w:rsidR="00E82C47" w:rsidRPr="00E82C47" w:rsidRDefault="00E82C47" w:rsidP="00B668B1">
      <w:pPr>
        <w:spacing w:line="480" w:lineRule="auto"/>
      </w:pPr>
      <w:r w:rsidRPr="00E82C47">
        <w:t>The fourth worry to be addressed here is that patient activation might worsen health disparities. This could occur in two ways. First, those who are already more highly activated may be more likely to benefit from activation interventions than those who score low on the scale. In theory, patient activation accommodates patients’ present activation levels and thus is just as effective for the highly activated as for the poorly activated.</w:t>
      </w:r>
      <w:r w:rsidRPr="007132FC">
        <w:rPr>
          <w:vertAlign w:val="superscript"/>
        </w:rPr>
        <w:t>14</w:t>
      </w:r>
      <w:r w:rsidRPr="00E82C47">
        <w:t xml:space="preserve"> However, it may be less demanding to help someone maintain healthy behavior than to build someone’s self-efficacy, confidence</w:t>
      </w:r>
      <w:r w:rsidR="005E7A92">
        <w:t>,</w:t>
      </w:r>
      <w:r w:rsidRPr="00E82C47">
        <w:t xml:space="preserve"> and skills from an initially low level, so those who are already better off may benefit more. This is not necessarily morally problematic, since activation is a non-zero-sum practice. That is, one person's becoming more activated does not prevent another person from simultaneously becoming more activated. If there is an injustice, it lies in the background conditions that lead to some benefiting less than others, rather than in the practice of making activation available. In theory, then, any obligation to remedy these background conditions is distinct from those stemming from patient activation. However, adopting </w:t>
      </w:r>
      <w:r w:rsidRPr="00E82C47">
        <w:lastRenderedPageBreak/>
        <w:t xml:space="preserve">activation as a </w:t>
      </w:r>
      <w:proofErr w:type="gramStart"/>
      <w:r w:rsidRPr="00E82C47">
        <w:t>tool costs healthcare systems</w:t>
      </w:r>
      <w:proofErr w:type="gramEnd"/>
      <w:r w:rsidRPr="00E82C47">
        <w:t xml:space="preserve"> some resources in the short term</w:t>
      </w:r>
      <w:r w:rsidRPr="007132FC">
        <w:rPr>
          <w:vertAlign w:val="superscript"/>
        </w:rPr>
        <w:t>17</w:t>
      </w:r>
      <w:r w:rsidRPr="00E82C47">
        <w:t xml:space="preserve"> and</w:t>
      </w:r>
      <w:r w:rsidR="005E7A92">
        <w:t>,</w:t>
      </w:r>
      <w:r w:rsidRPr="00E82C47">
        <w:t xml:space="preserve"> if done in lieu of other approaches</w:t>
      </w:r>
      <w:r w:rsidR="005E7A92">
        <w:t>,</w:t>
      </w:r>
      <w:r w:rsidRPr="00E82C47">
        <w:t xml:space="preserve"> might benefit one group of patients over another. Thus, promoting patient activation might involve selecting certain patients to be left out of health benefits—those patients who are the least activated. In light of this, patient activation should be pursued with a commitment to distribute resources and services preferentially towards those who are socioeconomically disadvantaged. This process could be aided by redirecting the resources that a health system saves through activation approaches in the long run towards disadvantaged individuals. Some ways of supporting this group of patients include holding classes for people beginning new diets or medication plans, providing monitored exercise opportunities early during treatment, providing transportation or extended hours</w:t>
      </w:r>
      <w:r w:rsidR="005E7A92">
        <w:t>,</w:t>
      </w:r>
      <w:r w:rsidRPr="00E82C47">
        <w:t xml:space="preserve"> and providing social support services. </w:t>
      </w:r>
      <w:proofErr w:type="spellStart"/>
      <w:r w:rsidRPr="00E82C47">
        <w:t>Danis</w:t>
      </w:r>
      <w:proofErr w:type="spellEnd"/>
      <w:r w:rsidRPr="00E82C47">
        <w:t xml:space="preserve"> and Solomon</w:t>
      </w:r>
      <w:r w:rsidRPr="007132FC">
        <w:rPr>
          <w:vertAlign w:val="superscript"/>
        </w:rPr>
        <w:t>21</w:t>
      </w:r>
      <w:r w:rsidRPr="00E82C47">
        <w:t xml:space="preserve"> provide further discussion of how clinicians, insurers</w:t>
      </w:r>
      <w:r w:rsidR="005E7A92">
        <w:t>,</w:t>
      </w:r>
      <w:r w:rsidRPr="00E82C47">
        <w:t xml:space="preserve"> and the community can support activation efforts. </w:t>
      </w:r>
    </w:p>
    <w:p w14:paraId="42C16C9B" w14:textId="6CCD1636" w:rsidR="00E82C47" w:rsidRDefault="00E82C47" w:rsidP="00296FF8">
      <w:pPr>
        <w:spacing w:line="480" w:lineRule="auto"/>
        <w:ind w:firstLine="720"/>
      </w:pPr>
      <w:r w:rsidRPr="00E82C47">
        <w:t>The second way in which activation could worsen health disparities is by imposing more risks on those with low activation scores than on those with high activation scores. Those with low activation tend to have lower incomes, less education</w:t>
      </w:r>
      <w:r w:rsidR="00D460A3">
        <w:t>,</w:t>
      </w:r>
      <w:r w:rsidRPr="00E82C47">
        <w:t xml:space="preserve"> and more precarious health insurance status than those with high activation.</w:t>
      </w:r>
      <w:r w:rsidRPr="00D81073">
        <w:rPr>
          <w:vertAlign w:val="superscript"/>
        </w:rPr>
        <w:t>36</w:t>
      </w:r>
      <w:r w:rsidRPr="00E82C47">
        <w:t xml:space="preserve"> These disadvantages could make them more vulnerable to blame, stigma</w:t>
      </w:r>
      <w:r w:rsidR="00D460A3">
        <w:t>,</w:t>
      </w:r>
      <w:r w:rsidRPr="00E82C47">
        <w:t xml:space="preserve"> and learn</w:t>
      </w:r>
      <w:r w:rsidR="00D460A3">
        <w:t>ed</w:t>
      </w:r>
      <w:r w:rsidRPr="00E82C47">
        <w:t xml:space="preserve"> hopelessness. If they are more vulnerable in these ways, this problem is inherent to the practice of activation. As such, the risks associated with activation must be minimi</w:t>
      </w:r>
      <w:r w:rsidR="00D460A3">
        <w:t>z</w:t>
      </w:r>
      <w:r w:rsidRPr="00E82C47">
        <w:t>ed overall, as described in the section regarding worry 2, and those with lower activation scores must be given more support by the institution employing activation. Some systems already adopt this practice, using PAM scores to identify those who should receive more experienced staff, more time</w:t>
      </w:r>
      <w:r w:rsidR="00D460A3">
        <w:t>,</w:t>
      </w:r>
      <w:r w:rsidRPr="00E82C47">
        <w:t xml:space="preserve"> and more support after discharge from the hospital.</w:t>
      </w:r>
      <w:r w:rsidRPr="005B7F4A">
        <w:rPr>
          <w:vertAlign w:val="superscript"/>
        </w:rPr>
        <w:t>16</w:t>
      </w:r>
      <w:r w:rsidRPr="00E82C47">
        <w:t xml:space="preserve"> Furthermore, advocates of patient activation are committed to reducing health disparities and present this as one of three main goals of implementing the PAM, along with improving patient self-management and delivering outcomes-</w:t>
      </w:r>
      <w:r w:rsidRPr="00E82C47">
        <w:lastRenderedPageBreak/>
        <w:t>based care.</w:t>
      </w:r>
      <w:r w:rsidRPr="005B7F4A">
        <w:rPr>
          <w:vertAlign w:val="superscript"/>
        </w:rPr>
        <w:t>17</w:t>
      </w:r>
      <w:r w:rsidRPr="00E82C47">
        <w:t xml:space="preserve"> We recommend that this goal continue to be emphasi</w:t>
      </w:r>
      <w:r w:rsidR="00D460A3">
        <w:t>z</w:t>
      </w:r>
      <w:r w:rsidRPr="00E82C47">
        <w:t xml:space="preserve">ed and built into the practice of activation. </w:t>
      </w:r>
    </w:p>
    <w:p w14:paraId="5292EAB5" w14:textId="18731FFC" w:rsidR="00E82C47" w:rsidRPr="00296FF8" w:rsidRDefault="00E82C47" w:rsidP="00B668B1">
      <w:pPr>
        <w:spacing w:line="480" w:lineRule="auto"/>
        <w:rPr>
          <w:b/>
          <w:bCs/>
        </w:rPr>
      </w:pPr>
      <w:r w:rsidRPr="00E82C47">
        <w:rPr>
          <w:b/>
          <w:bCs/>
        </w:rPr>
        <w:t>Conclusion</w:t>
      </w:r>
    </w:p>
    <w:p w14:paraId="7D5187BF" w14:textId="5F9BF056" w:rsidR="00A77D33" w:rsidRPr="00A77D33" w:rsidRDefault="00A77D33" w:rsidP="00B668B1">
      <w:pPr>
        <w:spacing w:line="480" w:lineRule="auto"/>
      </w:pPr>
      <w:r w:rsidRPr="00A77D33">
        <w:t>In this paper, we have presented an overview of patient activation and the rationale for its employment. We have also posed and addressed the four most serious ethical challenges that the approach faces. In doing so, we have defended an account of the relationship between patient activation and personal responsibility and have clarified the meaning and place of autonomy in activation. The argument has revealed several lessons about how patient activation and related strategies should be practi</w:t>
      </w:r>
      <w:r w:rsidR="00795192">
        <w:t>c</w:t>
      </w:r>
      <w:r w:rsidRPr="00A77D33">
        <w:t>ed. First, those who employ patient activation ought to suspend judgment about whether patients are morally responsible for their self-management behaviors so that they can emphasi</w:t>
      </w:r>
      <w:r w:rsidR="00795192">
        <w:t>z</w:t>
      </w:r>
      <w:r w:rsidRPr="00A77D33">
        <w:t>e the benefits of activation without instilling fear of blame, stigma</w:t>
      </w:r>
      <w:r w:rsidR="000524CF">
        <w:t>,</w:t>
      </w:r>
      <w:r w:rsidRPr="00A77D33">
        <w:t xml:space="preserve"> or poor health outcomes. Second, activation should involve an effort to understand the circumstances within which patients operate, so that they are not encouraged to adopt a sense of self-efficacy and control when it is too risky to do so. Third, activation should provide opportunities for patients to develop their capacities for self-determination and should seek to promote their goals, rather than imposing values or prioriti</w:t>
      </w:r>
      <w:r w:rsidR="000524CF">
        <w:t>z</w:t>
      </w:r>
      <w:r w:rsidRPr="00A77D33">
        <w:t xml:space="preserve">ations of particular values. Fourth, patients who are unlikely to benefit from activation due to their circumstances should be provided with extra support when this support might lead to greater success. Lastly, activation should be implemented in a fair manner, such that those with the lowest activation scores are provided with a high level of attention and resources. We hold that if patient activation is understood and applied in this way, it has great potential for promoting positive health outcomes and for respecting and enhancing patient autonomy. </w:t>
      </w:r>
    </w:p>
    <w:p w14:paraId="7EABA57D" w14:textId="19F89C48" w:rsidR="005A5184" w:rsidRDefault="005A5184" w:rsidP="003C7024">
      <w:pPr>
        <w:rPr>
          <w:b/>
          <w:bCs/>
        </w:rPr>
      </w:pPr>
      <w:bookmarkStart w:id="0" w:name="_GoBack"/>
      <w:bookmarkEnd w:id="0"/>
    </w:p>
    <w:p w14:paraId="719030F9" w14:textId="77777777" w:rsidR="005A5184" w:rsidRDefault="005A5184" w:rsidP="003C7024">
      <w:pPr>
        <w:rPr>
          <w:b/>
          <w:bCs/>
        </w:rPr>
      </w:pPr>
    </w:p>
    <w:p w14:paraId="56B9368F" w14:textId="1AF868A6" w:rsidR="003C7024" w:rsidRDefault="003C7024" w:rsidP="003C7024">
      <w:r w:rsidRPr="00A77D33">
        <w:rPr>
          <w:b/>
          <w:bCs/>
        </w:rPr>
        <w:t>Acknowledgements</w:t>
      </w:r>
      <w:r>
        <w:rPr>
          <w:b/>
          <w:bCs/>
        </w:rPr>
        <w:t xml:space="preserve">: </w:t>
      </w:r>
      <w:r w:rsidRPr="00A77D33">
        <w:t xml:space="preserve">The authors wish to thank Jonathan Pugh, Joseph </w:t>
      </w:r>
      <w:proofErr w:type="spellStart"/>
      <w:r w:rsidRPr="00A77D33">
        <w:t>Millum</w:t>
      </w:r>
      <w:proofErr w:type="spellEnd"/>
      <w:r w:rsidRPr="00A77D33">
        <w:t>, Robert Steel and two anonymous reviewers for their insightful comments on earlier drafts of</w:t>
      </w:r>
      <w:r>
        <w:t xml:space="preserve"> </w:t>
      </w:r>
      <w:r w:rsidRPr="00A77D33">
        <w:t xml:space="preserve">this paper. </w:t>
      </w:r>
    </w:p>
    <w:p w14:paraId="10BDF284" w14:textId="77777777" w:rsidR="003C7024" w:rsidRDefault="003C7024" w:rsidP="003C7024">
      <w:pPr>
        <w:rPr>
          <w:b/>
          <w:bCs/>
        </w:rPr>
      </w:pPr>
    </w:p>
    <w:p w14:paraId="2A7DF30D" w14:textId="77777777" w:rsidR="003C7024" w:rsidRDefault="003C7024" w:rsidP="003C7024">
      <w:r>
        <w:rPr>
          <w:b/>
          <w:bCs/>
        </w:rPr>
        <w:lastRenderedPageBreak/>
        <w:t>C</w:t>
      </w:r>
      <w:r w:rsidRPr="00A77D33">
        <w:rPr>
          <w:b/>
          <w:bCs/>
        </w:rPr>
        <w:t>ontributors</w:t>
      </w:r>
      <w:r>
        <w:rPr>
          <w:b/>
          <w:bCs/>
        </w:rPr>
        <w:t xml:space="preserve">: </w:t>
      </w:r>
      <w:r w:rsidRPr="00A77D33">
        <w:t xml:space="preserve">SHG drafted the manuscript. SHG, DD and MD made substantial contributions to the conception of the work and to critical revisions for important intellectual content. SHG, DD and MD gave final approval of the version to be published. </w:t>
      </w:r>
    </w:p>
    <w:p w14:paraId="620D6BA5" w14:textId="77777777" w:rsidR="003C7024" w:rsidRDefault="003C7024" w:rsidP="003C7024">
      <w:pPr>
        <w:rPr>
          <w:b/>
          <w:bCs/>
        </w:rPr>
      </w:pPr>
    </w:p>
    <w:p w14:paraId="4304E74F" w14:textId="77777777" w:rsidR="003C7024" w:rsidRDefault="003C7024" w:rsidP="003C7024">
      <w:r>
        <w:rPr>
          <w:b/>
          <w:bCs/>
        </w:rPr>
        <w:t>D</w:t>
      </w:r>
      <w:r w:rsidRPr="00A77D33">
        <w:rPr>
          <w:b/>
          <w:bCs/>
        </w:rPr>
        <w:t>isclaimer</w:t>
      </w:r>
      <w:r>
        <w:rPr>
          <w:b/>
          <w:bCs/>
        </w:rPr>
        <w:t xml:space="preserve">: </w:t>
      </w:r>
      <w:r w:rsidRPr="00A77D33">
        <w:t xml:space="preserve">The opinions expressed herein are the </w:t>
      </w:r>
      <w:proofErr w:type="spellStart"/>
      <w:r w:rsidRPr="00A77D33">
        <w:t>authorsa</w:t>
      </w:r>
      <w:proofErr w:type="spellEnd"/>
      <w:r w:rsidRPr="00A77D33">
        <w:rPr>
          <w:rFonts w:ascii="Times New Roman" w:hAnsi="Times New Roman" w:cs="Times New Roman"/>
        </w:rPr>
        <w:t>̂</w:t>
      </w:r>
      <w:r w:rsidRPr="00A77D33">
        <w:t xml:space="preserve">€TM and do not reflect the policies and positions of the National Institutes of Health, the US Public Health Service, or the US Department of Health and Human Services. </w:t>
      </w:r>
    </w:p>
    <w:p w14:paraId="2E2AAC40" w14:textId="77777777" w:rsidR="003C7024" w:rsidRPr="00A77D33" w:rsidRDefault="003C7024" w:rsidP="003C7024">
      <w:pPr>
        <w:rPr>
          <w:b/>
          <w:bCs/>
        </w:rPr>
      </w:pPr>
    </w:p>
    <w:p w14:paraId="361ED1F7" w14:textId="636B9CE1" w:rsidR="003C7024" w:rsidRDefault="003C7024" w:rsidP="003C7024">
      <w:r>
        <w:rPr>
          <w:b/>
          <w:bCs/>
        </w:rPr>
        <w:t>C</w:t>
      </w:r>
      <w:r w:rsidRPr="00A77D33">
        <w:rPr>
          <w:b/>
          <w:bCs/>
        </w:rPr>
        <w:t>ompeting interests</w:t>
      </w:r>
      <w:r>
        <w:rPr>
          <w:b/>
          <w:bCs/>
        </w:rPr>
        <w:t xml:space="preserve">: </w:t>
      </w:r>
      <w:r w:rsidRPr="00A77D33">
        <w:t xml:space="preserve">None declared. </w:t>
      </w:r>
    </w:p>
    <w:p w14:paraId="326E61EB" w14:textId="77777777" w:rsidR="003C7024" w:rsidRPr="004E1189" w:rsidRDefault="003C7024" w:rsidP="003C7024"/>
    <w:p w14:paraId="37E793E6" w14:textId="6BF93320" w:rsidR="003C7024" w:rsidRDefault="003C7024" w:rsidP="003C7024">
      <w:pPr>
        <w:rPr>
          <w:b/>
          <w:bCs/>
        </w:rPr>
      </w:pPr>
      <w:r>
        <w:rPr>
          <w:b/>
          <w:bCs/>
        </w:rPr>
        <w:t>P</w:t>
      </w:r>
      <w:r w:rsidRPr="00A77D33">
        <w:rPr>
          <w:b/>
          <w:bCs/>
        </w:rPr>
        <w:t>rovenance and peer review</w:t>
      </w:r>
      <w:r>
        <w:rPr>
          <w:b/>
          <w:bCs/>
        </w:rPr>
        <w:t xml:space="preserve">: </w:t>
      </w:r>
      <w:r w:rsidRPr="00A77D33">
        <w:t xml:space="preserve">Not commissioned; externally peer reviewed. </w:t>
      </w:r>
    </w:p>
    <w:p w14:paraId="522B5513" w14:textId="77777777" w:rsidR="003C7024" w:rsidRPr="005F0A9B" w:rsidRDefault="003C7024" w:rsidP="003C7024">
      <w:pPr>
        <w:rPr>
          <w:b/>
          <w:bCs/>
        </w:rPr>
      </w:pPr>
    </w:p>
    <w:p w14:paraId="3D6B6E53" w14:textId="4C2475B6" w:rsidR="005F0A9B" w:rsidRPr="00E6178A" w:rsidRDefault="005F0A9B" w:rsidP="00B668B1">
      <w:pPr>
        <w:spacing w:line="480" w:lineRule="auto"/>
        <w:rPr>
          <w:b/>
          <w:bCs/>
        </w:rPr>
      </w:pPr>
      <w:r w:rsidRPr="005F0A9B">
        <w:rPr>
          <w:b/>
          <w:bCs/>
        </w:rPr>
        <w:t>References</w:t>
      </w:r>
    </w:p>
    <w:p w14:paraId="3EEC5F01" w14:textId="3362995B" w:rsidR="005F0A9B" w:rsidRPr="005F0A9B" w:rsidRDefault="005F0A9B" w:rsidP="005F0A9B">
      <w:pPr>
        <w:numPr>
          <w:ilvl w:val="0"/>
          <w:numId w:val="3"/>
        </w:numPr>
        <w:spacing w:line="480" w:lineRule="auto"/>
      </w:pPr>
      <w:r w:rsidRPr="005F0A9B">
        <w:t xml:space="preserve">Alston C, Berger Z, Brownlee S, </w:t>
      </w:r>
      <w:r w:rsidRPr="005F0A9B">
        <w:rPr>
          <w:i/>
          <w:iCs/>
        </w:rPr>
        <w:t>et al</w:t>
      </w:r>
      <w:r w:rsidRPr="005F0A9B">
        <w:t xml:space="preserve">. </w:t>
      </w:r>
      <w:r w:rsidRPr="005F0A9B">
        <w:rPr>
          <w:i/>
          <w:iCs/>
        </w:rPr>
        <w:t>Shared Decision-Making strategies for best care: patient decision aids</w:t>
      </w:r>
      <w:r w:rsidRPr="005F0A9B">
        <w:t>. Washington, DC, 2014. https://nam.edu/wp-content/uploads/ 2015/06/</w:t>
      </w:r>
      <w:proofErr w:type="spellStart"/>
      <w:r w:rsidRPr="005F0A9B">
        <w:t>SDMforBestCare</w:t>
      </w:r>
      <w:proofErr w:type="spellEnd"/>
      <w:r w:rsidRPr="005F0A9B">
        <w:t xml:space="preserve"> </w:t>
      </w:r>
    </w:p>
    <w:p w14:paraId="0D057A70" w14:textId="32ADBC53" w:rsidR="005F0A9B" w:rsidRPr="005F0A9B" w:rsidRDefault="005F0A9B" w:rsidP="005F0A9B">
      <w:pPr>
        <w:numPr>
          <w:ilvl w:val="0"/>
          <w:numId w:val="3"/>
        </w:numPr>
        <w:spacing w:line="480" w:lineRule="auto"/>
      </w:pPr>
      <w:r w:rsidRPr="005F0A9B">
        <w:t xml:space="preserve">Faden RR, Beauchamp TL, King NMP. </w:t>
      </w:r>
      <w:r w:rsidRPr="005F0A9B">
        <w:rPr>
          <w:i/>
          <w:iCs/>
        </w:rPr>
        <w:t>A history and theory of informed consent</w:t>
      </w:r>
      <w:r w:rsidRPr="005F0A9B">
        <w:t xml:space="preserve">. New York: Oxford University Press, 1986. </w:t>
      </w:r>
    </w:p>
    <w:p w14:paraId="2636E2B2" w14:textId="0DD9B5A0" w:rsidR="005F0A9B" w:rsidRPr="005F0A9B" w:rsidRDefault="005F0A9B" w:rsidP="005F0A9B">
      <w:pPr>
        <w:numPr>
          <w:ilvl w:val="0"/>
          <w:numId w:val="3"/>
        </w:numPr>
        <w:spacing w:line="480" w:lineRule="auto"/>
      </w:pPr>
      <w:proofErr w:type="spellStart"/>
      <w:r w:rsidRPr="005F0A9B">
        <w:t>Carlet</w:t>
      </w:r>
      <w:proofErr w:type="spellEnd"/>
      <w:r w:rsidRPr="005F0A9B">
        <w:t xml:space="preserve"> J, Thijs LG, Antonelli M, </w:t>
      </w:r>
      <w:r w:rsidRPr="005F0A9B">
        <w:rPr>
          <w:i/>
          <w:iCs/>
        </w:rPr>
        <w:t>et al</w:t>
      </w:r>
      <w:r w:rsidRPr="005F0A9B">
        <w:t xml:space="preserve">. Challenges in end-of-life care in the ICU. Statement of the 5th International Consensus Conference in Critical Care: Brussels, Belgium, April 2003. </w:t>
      </w:r>
      <w:r w:rsidRPr="005F0A9B">
        <w:rPr>
          <w:i/>
          <w:iCs/>
        </w:rPr>
        <w:t xml:space="preserve">Intensive Care Med </w:t>
      </w:r>
      <w:r w:rsidRPr="005F0A9B">
        <w:t xml:space="preserve">2004;30(5):770–84. </w:t>
      </w:r>
    </w:p>
    <w:p w14:paraId="22A38F7F" w14:textId="5701A862" w:rsidR="005F0A9B" w:rsidRPr="005F0A9B" w:rsidRDefault="005F0A9B" w:rsidP="005F0A9B">
      <w:pPr>
        <w:numPr>
          <w:ilvl w:val="0"/>
          <w:numId w:val="3"/>
        </w:numPr>
        <w:spacing w:line="480" w:lineRule="auto"/>
      </w:pPr>
      <w:r w:rsidRPr="005F0A9B">
        <w:t xml:space="preserve">American Medical Association. Policy D-373.999 Informed Patient Choice and Shared Decision Making. https://www.ama-assn.org/sites/default/files/media-browser/public/ about-ama/councils/Council%20Reports/council-on-medical-service/a10-cms-shared- decision-making.pdf (accessed 4 May 2017). </w:t>
      </w:r>
    </w:p>
    <w:p w14:paraId="77C4C3E4" w14:textId="1F26EB9B" w:rsidR="005F0A9B" w:rsidRPr="005F0A9B" w:rsidRDefault="005F0A9B" w:rsidP="005F0A9B">
      <w:pPr>
        <w:numPr>
          <w:ilvl w:val="0"/>
          <w:numId w:val="3"/>
        </w:numPr>
        <w:spacing w:line="480" w:lineRule="auto"/>
      </w:pPr>
      <w:r w:rsidRPr="005F0A9B">
        <w:t xml:space="preserve">Research </w:t>
      </w:r>
      <w:proofErr w:type="spellStart"/>
      <w:r w:rsidRPr="005F0A9B">
        <w:t>USPsCftSoEPiMaBaB</w:t>
      </w:r>
      <w:proofErr w:type="spellEnd"/>
      <w:r w:rsidRPr="005F0A9B">
        <w:t xml:space="preserve">. </w:t>
      </w:r>
      <w:r w:rsidRPr="005F0A9B">
        <w:rPr>
          <w:i/>
          <w:iCs/>
        </w:rPr>
        <w:t>Making health care decisions: a report on the ethical and legal implications of informed consent in the patient-practitioner relationship</w:t>
      </w:r>
      <w:r w:rsidRPr="005F0A9B">
        <w:t xml:space="preserve">. Washington, DC, 1982. </w:t>
      </w:r>
    </w:p>
    <w:p w14:paraId="529BE9FA" w14:textId="21AD2FFC" w:rsidR="005F0A9B" w:rsidRPr="005F0A9B" w:rsidRDefault="005F0A9B" w:rsidP="005F0A9B">
      <w:pPr>
        <w:numPr>
          <w:ilvl w:val="0"/>
          <w:numId w:val="3"/>
        </w:numPr>
        <w:spacing w:line="480" w:lineRule="auto"/>
      </w:pPr>
      <w:proofErr w:type="spellStart"/>
      <w:r w:rsidRPr="005F0A9B">
        <w:t>Lorig</w:t>
      </w:r>
      <w:proofErr w:type="spellEnd"/>
      <w:r w:rsidRPr="005F0A9B">
        <w:t xml:space="preserve"> KR, Holman H. Self-management education: history, definition, outcomes, and mechanisms. </w:t>
      </w:r>
      <w:r w:rsidRPr="005F0A9B">
        <w:rPr>
          <w:i/>
          <w:iCs/>
        </w:rPr>
        <w:t xml:space="preserve">Ann </w:t>
      </w:r>
      <w:proofErr w:type="spellStart"/>
      <w:r w:rsidRPr="005F0A9B">
        <w:rPr>
          <w:i/>
          <w:iCs/>
        </w:rPr>
        <w:t>Behav</w:t>
      </w:r>
      <w:proofErr w:type="spellEnd"/>
      <w:r w:rsidRPr="005F0A9B">
        <w:rPr>
          <w:i/>
          <w:iCs/>
        </w:rPr>
        <w:t xml:space="preserve"> Med </w:t>
      </w:r>
      <w:r w:rsidRPr="005F0A9B">
        <w:t xml:space="preserve">2003;26(1):1–7. </w:t>
      </w:r>
    </w:p>
    <w:p w14:paraId="426C083E" w14:textId="4C7171F4" w:rsidR="005F0A9B" w:rsidRPr="005F0A9B" w:rsidRDefault="005F0A9B" w:rsidP="005F0A9B">
      <w:pPr>
        <w:numPr>
          <w:ilvl w:val="0"/>
          <w:numId w:val="3"/>
        </w:numPr>
        <w:spacing w:line="480" w:lineRule="auto"/>
      </w:pPr>
      <w:r w:rsidRPr="005F0A9B">
        <w:lastRenderedPageBreak/>
        <w:t xml:space="preserve">Grady PA, Gough LL. Self-management: a comprehensive approach to management of chronic conditions. </w:t>
      </w:r>
      <w:r w:rsidRPr="005F0A9B">
        <w:rPr>
          <w:i/>
          <w:iCs/>
        </w:rPr>
        <w:t xml:space="preserve">Am J Public Health </w:t>
      </w:r>
      <w:r w:rsidRPr="005F0A9B">
        <w:t>2014;104(8</w:t>
      </w:r>
      <w:proofErr w:type="gramStart"/>
      <w:r w:rsidRPr="005F0A9B">
        <w:t>):e</w:t>
      </w:r>
      <w:proofErr w:type="gramEnd"/>
      <w:r w:rsidRPr="005F0A9B">
        <w:t xml:space="preserve">25–31. </w:t>
      </w:r>
    </w:p>
    <w:p w14:paraId="458505FE" w14:textId="15EAF835" w:rsidR="005F0A9B" w:rsidRPr="005F0A9B" w:rsidRDefault="005F0A9B" w:rsidP="005F0A9B">
      <w:pPr>
        <w:numPr>
          <w:ilvl w:val="0"/>
          <w:numId w:val="3"/>
        </w:numPr>
        <w:spacing w:line="480" w:lineRule="auto"/>
      </w:pPr>
      <w:proofErr w:type="spellStart"/>
      <w:r w:rsidRPr="005F0A9B">
        <w:t>Gardetto</w:t>
      </w:r>
      <w:proofErr w:type="spellEnd"/>
      <w:r w:rsidRPr="005F0A9B">
        <w:t xml:space="preserve"> NJ. Self-management in heart failure: where have we been and where should we go? </w:t>
      </w:r>
      <w:r w:rsidRPr="005F0A9B">
        <w:rPr>
          <w:i/>
          <w:iCs/>
        </w:rPr>
        <w:t xml:space="preserve">J </w:t>
      </w:r>
      <w:proofErr w:type="spellStart"/>
      <w:r w:rsidRPr="005F0A9B">
        <w:rPr>
          <w:i/>
          <w:iCs/>
        </w:rPr>
        <w:t>Multidiscip</w:t>
      </w:r>
      <w:proofErr w:type="spellEnd"/>
      <w:r w:rsidRPr="005F0A9B">
        <w:rPr>
          <w:i/>
          <w:iCs/>
        </w:rPr>
        <w:t xml:space="preserve"> </w:t>
      </w:r>
      <w:proofErr w:type="spellStart"/>
      <w:r w:rsidRPr="005F0A9B">
        <w:rPr>
          <w:i/>
          <w:iCs/>
        </w:rPr>
        <w:t>Healthc</w:t>
      </w:r>
      <w:proofErr w:type="spellEnd"/>
      <w:r w:rsidRPr="005F0A9B">
        <w:rPr>
          <w:i/>
          <w:iCs/>
        </w:rPr>
        <w:t xml:space="preserve"> </w:t>
      </w:r>
      <w:proofErr w:type="gramStart"/>
      <w:r w:rsidRPr="005F0A9B">
        <w:t>2011;4:39</w:t>
      </w:r>
      <w:proofErr w:type="gramEnd"/>
      <w:r w:rsidRPr="005F0A9B">
        <w:t xml:space="preserve">–51. </w:t>
      </w:r>
    </w:p>
    <w:p w14:paraId="1B43C874" w14:textId="0D19E57D" w:rsidR="005F0A9B" w:rsidRPr="005F0A9B" w:rsidRDefault="005F0A9B" w:rsidP="005F0A9B">
      <w:pPr>
        <w:numPr>
          <w:ilvl w:val="0"/>
          <w:numId w:val="3"/>
        </w:numPr>
        <w:spacing w:line="480" w:lineRule="auto"/>
      </w:pPr>
      <w:r w:rsidRPr="005F0A9B">
        <w:t xml:space="preserve">Yeager SF, Heim R, Seiler J, </w:t>
      </w:r>
      <w:r w:rsidRPr="005F0A9B">
        <w:rPr>
          <w:i/>
          <w:iCs/>
        </w:rPr>
        <w:t>et al</w:t>
      </w:r>
      <w:r w:rsidRPr="005F0A9B">
        <w:t xml:space="preserve">. </w:t>
      </w:r>
      <w:r w:rsidRPr="005F0A9B">
        <w:rPr>
          <w:i/>
          <w:iCs/>
        </w:rPr>
        <w:t>Self-Monitoring: The Way to Successful Weight Management</w:t>
      </w:r>
      <w:r w:rsidRPr="005F0A9B">
        <w:t xml:space="preserve">. Resource Articles: Obesity Action Coalition. </w:t>
      </w:r>
    </w:p>
    <w:p w14:paraId="126DC231" w14:textId="6D891EC6" w:rsidR="005F0A9B" w:rsidRPr="005F0A9B" w:rsidRDefault="005F0A9B" w:rsidP="005F0A9B">
      <w:pPr>
        <w:numPr>
          <w:ilvl w:val="0"/>
          <w:numId w:val="3"/>
        </w:numPr>
        <w:spacing w:line="480" w:lineRule="auto"/>
      </w:pPr>
      <w:proofErr w:type="spellStart"/>
      <w:r w:rsidRPr="005F0A9B">
        <w:t>Lorig</w:t>
      </w:r>
      <w:proofErr w:type="spellEnd"/>
      <w:r w:rsidRPr="005F0A9B">
        <w:t xml:space="preserve"> K, Ritter PL, </w:t>
      </w:r>
      <w:proofErr w:type="spellStart"/>
      <w:r w:rsidRPr="005F0A9B">
        <w:t>Pifer</w:t>
      </w:r>
      <w:proofErr w:type="spellEnd"/>
      <w:r w:rsidRPr="005F0A9B">
        <w:t xml:space="preserve"> C, </w:t>
      </w:r>
      <w:r w:rsidRPr="005F0A9B">
        <w:rPr>
          <w:i/>
          <w:iCs/>
        </w:rPr>
        <w:t>et al</w:t>
      </w:r>
      <w:r w:rsidRPr="005F0A9B">
        <w:t xml:space="preserve">. Effectiveness of the chronic disease self-management program for persons with a serious mental illness: a translation study. </w:t>
      </w:r>
      <w:r w:rsidRPr="005F0A9B">
        <w:rPr>
          <w:i/>
          <w:iCs/>
        </w:rPr>
        <w:t xml:space="preserve">Community </w:t>
      </w:r>
      <w:proofErr w:type="spellStart"/>
      <w:r w:rsidRPr="005F0A9B">
        <w:rPr>
          <w:i/>
          <w:iCs/>
        </w:rPr>
        <w:t>Ment</w:t>
      </w:r>
      <w:proofErr w:type="spellEnd"/>
      <w:r w:rsidRPr="005F0A9B">
        <w:rPr>
          <w:i/>
          <w:iCs/>
        </w:rPr>
        <w:t xml:space="preserve"> Health J </w:t>
      </w:r>
      <w:proofErr w:type="gramStart"/>
      <w:r w:rsidRPr="005F0A9B">
        <w:t>2014;50:96</w:t>
      </w:r>
      <w:proofErr w:type="gramEnd"/>
      <w:r w:rsidRPr="005F0A9B">
        <w:t xml:space="preserve">–103. </w:t>
      </w:r>
    </w:p>
    <w:p w14:paraId="3AE094E0" w14:textId="77777777" w:rsidR="00E6178A" w:rsidRDefault="005F0A9B" w:rsidP="005F0A9B">
      <w:pPr>
        <w:numPr>
          <w:ilvl w:val="0"/>
          <w:numId w:val="3"/>
        </w:numPr>
        <w:spacing w:line="480" w:lineRule="auto"/>
      </w:pPr>
      <w:r w:rsidRPr="005F0A9B">
        <w:t xml:space="preserve">European Patients Forum. </w:t>
      </w:r>
      <w:r w:rsidRPr="005F0A9B">
        <w:rPr>
          <w:i/>
          <w:iCs/>
        </w:rPr>
        <w:t>Empowered patients are an asset to society: conference report</w:t>
      </w:r>
      <w:r w:rsidRPr="005F0A9B">
        <w:t xml:space="preserve">. Thon EU Hotel, Brussels: European Patients Forum, 2015. </w:t>
      </w:r>
    </w:p>
    <w:p w14:paraId="2FE3EE45" w14:textId="77777777" w:rsidR="00E6178A" w:rsidRDefault="005F0A9B" w:rsidP="005F0A9B">
      <w:pPr>
        <w:numPr>
          <w:ilvl w:val="0"/>
          <w:numId w:val="3"/>
        </w:numPr>
        <w:spacing w:line="480" w:lineRule="auto"/>
      </w:pPr>
      <w:r w:rsidRPr="005F0A9B">
        <w:t xml:space="preserve">McAllister M, Dunn G, Payne K, </w:t>
      </w:r>
      <w:r w:rsidRPr="005F0A9B">
        <w:rPr>
          <w:i/>
          <w:iCs/>
        </w:rPr>
        <w:t>et al</w:t>
      </w:r>
      <w:r w:rsidRPr="005F0A9B">
        <w:t xml:space="preserve">. Patient empowerment: the need to consider it as a measurable patient-reported outcome for chronic conditions. </w:t>
      </w:r>
      <w:r w:rsidRPr="005F0A9B">
        <w:rPr>
          <w:i/>
          <w:iCs/>
        </w:rPr>
        <w:t xml:space="preserve">BMC Health Serv Res </w:t>
      </w:r>
      <w:proofErr w:type="gramStart"/>
      <w:r w:rsidRPr="005F0A9B">
        <w:t>2012;12:157</w:t>
      </w:r>
      <w:proofErr w:type="gramEnd"/>
      <w:r w:rsidRPr="005F0A9B">
        <w:t xml:space="preserve">. </w:t>
      </w:r>
    </w:p>
    <w:p w14:paraId="399E56D2" w14:textId="77777777" w:rsidR="00E6178A" w:rsidRDefault="005F0A9B" w:rsidP="005F0A9B">
      <w:pPr>
        <w:numPr>
          <w:ilvl w:val="0"/>
          <w:numId w:val="3"/>
        </w:numPr>
        <w:spacing w:line="480" w:lineRule="auto"/>
      </w:pPr>
      <w:r w:rsidRPr="005F0A9B">
        <w:rPr>
          <w:i/>
          <w:iCs/>
        </w:rPr>
        <w:t>Crossing the quality chasm: a new health system for the 21st century</w:t>
      </w:r>
      <w:r w:rsidRPr="005F0A9B">
        <w:t xml:space="preserve">. Institute of Medicine, 2001. </w:t>
      </w:r>
    </w:p>
    <w:p w14:paraId="42116167" w14:textId="77777777" w:rsidR="00E6178A" w:rsidRDefault="005F0A9B" w:rsidP="005F0A9B">
      <w:pPr>
        <w:numPr>
          <w:ilvl w:val="0"/>
          <w:numId w:val="3"/>
        </w:numPr>
        <w:spacing w:line="480" w:lineRule="auto"/>
      </w:pPr>
      <w:r w:rsidRPr="005F0A9B">
        <w:t xml:space="preserve">Hibbard JH, </w:t>
      </w:r>
      <w:proofErr w:type="spellStart"/>
      <w:r w:rsidRPr="005F0A9B">
        <w:t>Stockard</w:t>
      </w:r>
      <w:proofErr w:type="spellEnd"/>
      <w:r w:rsidRPr="005F0A9B">
        <w:t xml:space="preserve"> J, Mahoney ER, </w:t>
      </w:r>
      <w:r w:rsidRPr="005F0A9B">
        <w:rPr>
          <w:i/>
          <w:iCs/>
        </w:rPr>
        <w:t>et al</w:t>
      </w:r>
      <w:r w:rsidRPr="005F0A9B">
        <w:t xml:space="preserve">. Development of the patient activation measure (PAM): conceptualizing and measuring activation in patients and consumers. </w:t>
      </w:r>
      <w:r w:rsidRPr="005F0A9B">
        <w:rPr>
          <w:i/>
          <w:iCs/>
        </w:rPr>
        <w:t xml:space="preserve">Health Serv Res </w:t>
      </w:r>
      <w:r w:rsidRPr="005F0A9B">
        <w:t xml:space="preserve">2004;39(4 Pt 1):1005–26. </w:t>
      </w:r>
    </w:p>
    <w:p w14:paraId="609A9335" w14:textId="77777777" w:rsidR="00E6178A" w:rsidRDefault="005F0A9B" w:rsidP="005F0A9B">
      <w:pPr>
        <w:numPr>
          <w:ilvl w:val="0"/>
          <w:numId w:val="3"/>
        </w:numPr>
        <w:spacing w:line="480" w:lineRule="auto"/>
      </w:pPr>
      <w:r w:rsidRPr="005F0A9B">
        <w:t xml:space="preserve">Hibbard JH, Mahoney ER, </w:t>
      </w:r>
      <w:proofErr w:type="spellStart"/>
      <w:r w:rsidRPr="005F0A9B">
        <w:t>Stockard</w:t>
      </w:r>
      <w:proofErr w:type="spellEnd"/>
      <w:r w:rsidRPr="005F0A9B">
        <w:t xml:space="preserve"> J, </w:t>
      </w:r>
      <w:r w:rsidRPr="005F0A9B">
        <w:rPr>
          <w:i/>
          <w:iCs/>
        </w:rPr>
        <w:t>et al</w:t>
      </w:r>
      <w:r w:rsidRPr="005F0A9B">
        <w:t xml:space="preserve">. Development and testing of a short form of the patient activation measure. </w:t>
      </w:r>
      <w:r w:rsidRPr="005F0A9B">
        <w:rPr>
          <w:i/>
          <w:iCs/>
        </w:rPr>
        <w:t xml:space="preserve">Health Serv Res </w:t>
      </w:r>
      <w:r w:rsidRPr="005F0A9B">
        <w:t xml:space="preserve">2005;40(6 Pt 1):1918–30. </w:t>
      </w:r>
    </w:p>
    <w:p w14:paraId="50B5115E" w14:textId="77777777" w:rsidR="00E6178A" w:rsidRDefault="005F0A9B" w:rsidP="005F0A9B">
      <w:pPr>
        <w:numPr>
          <w:ilvl w:val="0"/>
          <w:numId w:val="3"/>
        </w:numPr>
        <w:spacing w:line="480" w:lineRule="auto"/>
      </w:pPr>
      <w:r w:rsidRPr="005F0A9B">
        <w:t xml:space="preserve">Hibbard JH, Greene J. What the evidence shows about patient activation: better Health Outcomes and Care Experiences; Fewer data on costs. </w:t>
      </w:r>
      <w:r w:rsidRPr="005F0A9B">
        <w:rPr>
          <w:i/>
          <w:iCs/>
        </w:rPr>
        <w:t xml:space="preserve">Health </w:t>
      </w:r>
      <w:proofErr w:type="spellStart"/>
      <w:r w:rsidRPr="005F0A9B">
        <w:rPr>
          <w:i/>
          <w:iCs/>
        </w:rPr>
        <w:t>Aff</w:t>
      </w:r>
      <w:proofErr w:type="spellEnd"/>
      <w:r w:rsidRPr="005F0A9B">
        <w:rPr>
          <w:i/>
          <w:iCs/>
        </w:rPr>
        <w:t xml:space="preserve"> </w:t>
      </w:r>
      <w:r w:rsidRPr="005F0A9B">
        <w:t xml:space="preserve">2013;32(2):207–14. </w:t>
      </w:r>
    </w:p>
    <w:p w14:paraId="34E4255A" w14:textId="77777777" w:rsidR="00E6178A" w:rsidRDefault="005F0A9B" w:rsidP="005F0A9B">
      <w:pPr>
        <w:numPr>
          <w:ilvl w:val="0"/>
          <w:numId w:val="3"/>
        </w:numPr>
        <w:spacing w:line="480" w:lineRule="auto"/>
      </w:pPr>
      <w:r w:rsidRPr="005F0A9B">
        <w:t xml:space="preserve">Hibbard JH, </w:t>
      </w:r>
      <w:proofErr w:type="spellStart"/>
      <w:r w:rsidRPr="005F0A9B">
        <w:t>Gilburt</w:t>
      </w:r>
      <w:proofErr w:type="spellEnd"/>
      <w:r w:rsidRPr="005F0A9B">
        <w:t xml:space="preserve"> H. </w:t>
      </w:r>
      <w:r w:rsidRPr="005F0A9B">
        <w:rPr>
          <w:i/>
          <w:iCs/>
        </w:rPr>
        <w:t>Supporting people to manage their health: an introduction to patient activation</w:t>
      </w:r>
      <w:r w:rsidRPr="005F0A9B">
        <w:t xml:space="preserve">. London: The King’s Fund, 2014. </w:t>
      </w:r>
    </w:p>
    <w:p w14:paraId="309BAC58" w14:textId="77777777" w:rsidR="00E6178A" w:rsidRDefault="005F0A9B" w:rsidP="005F0A9B">
      <w:pPr>
        <w:numPr>
          <w:ilvl w:val="0"/>
          <w:numId w:val="3"/>
        </w:numPr>
        <w:spacing w:line="480" w:lineRule="auto"/>
      </w:pPr>
      <w:r w:rsidRPr="005F0A9B">
        <w:lastRenderedPageBreak/>
        <w:t xml:space="preserve">Greene J, Hibbard JH. Why does patient activation matter? an examination of the relationships between patient activation and health-related outcomes. </w:t>
      </w:r>
      <w:r w:rsidRPr="005F0A9B">
        <w:rPr>
          <w:i/>
          <w:iCs/>
        </w:rPr>
        <w:t xml:space="preserve">J Gen Intern Med </w:t>
      </w:r>
      <w:r w:rsidRPr="005F0A9B">
        <w:t xml:space="preserve">2012;27(5):520–6. </w:t>
      </w:r>
    </w:p>
    <w:p w14:paraId="10A9A02B" w14:textId="77777777" w:rsidR="00E6178A" w:rsidRDefault="005F0A9B" w:rsidP="005F0A9B">
      <w:pPr>
        <w:numPr>
          <w:ilvl w:val="0"/>
          <w:numId w:val="3"/>
        </w:numPr>
        <w:spacing w:line="480" w:lineRule="auto"/>
      </w:pPr>
      <w:r w:rsidRPr="005F0A9B">
        <w:t xml:space="preserve">Greene J, Hibbard JH, Sacks R, </w:t>
      </w:r>
      <w:r w:rsidRPr="005F0A9B">
        <w:rPr>
          <w:i/>
          <w:iCs/>
        </w:rPr>
        <w:t>et al</w:t>
      </w:r>
      <w:r w:rsidRPr="005F0A9B">
        <w:t xml:space="preserve">. When patient activation levels change, health outcomes and costs change, too. </w:t>
      </w:r>
      <w:r w:rsidRPr="005F0A9B">
        <w:rPr>
          <w:i/>
          <w:iCs/>
        </w:rPr>
        <w:t xml:space="preserve">Health </w:t>
      </w:r>
      <w:proofErr w:type="spellStart"/>
      <w:r w:rsidRPr="005F0A9B">
        <w:rPr>
          <w:i/>
          <w:iCs/>
        </w:rPr>
        <w:t>Aff</w:t>
      </w:r>
      <w:proofErr w:type="spellEnd"/>
      <w:r w:rsidRPr="005F0A9B">
        <w:rPr>
          <w:i/>
          <w:iCs/>
        </w:rPr>
        <w:t xml:space="preserve"> </w:t>
      </w:r>
      <w:r w:rsidRPr="005F0A9B">
        <w:t xml:space="preserve">2015;34(3):431–7. </w:t>
      </w:r>
    </w:p>
    <w:p w14:paraId="7E3338B0" w14:textId="77777777" w:rsidR="00E6178A" w:rsidRDefault="005F0A9B" w:rsidP="005F0A9B">
      <w:pPr>
        <w:numPr>
          <w:ilvl w:val="0"/>
          <w:numId w:val="3"/>
        </w:numPr>
        <w:spacing w:line="480" w:lineRule="auto"/>
      </w:pPr>
      <w:proofErr w:type="spellStart"/>
      <w:r w:rsidRPr="005F0A9B">
        <w:t>Mosen</w:t>
      </w:r>
      <w:proofErr w:type="spellEnd"/>
      <w:r w:rsidRPr="005F0A9B">
        <w:t xml:space="preserve"> DM, </w:t>
      </w:r>
      <w:proofErr w:type="spellStart"/>
      <w:r w:rsidRPr="005F0A9B">
        <w:t>Schmittdiel</w:t>
      </w:r>
      <w:proofErr w:type="spellEnd"/>
      <w:r w:rsidRPr="005F0A9B">
        <w:t xml:space="preserve"> J, Hibbard J, </w:t>
      </w:r>
      <w:r w:rsidRPr="005F0A9B">
        <w:rPr>
          <w:i/>
          <w:iCs/>
        </w:rPr>
        <w:t>et al</w:t>
      </w:r>
      <w:r w:rsidRPr="005F0A9B">
        <w:t xml:space="preserve">. Is patient activation associated with outcomes of care for adults with chronic conditions? </w:t>
      </w:r>
      <w:r w:rsidRPr="005F0A9B">
        <w:rPr>
          <w:i/>
          <w:iCs/>
        </w:rPr>
        <w:t xml:space="preserve">J </w:t>
      </w:r>
      <w:proofErr w:type="spellStart"/>
      <w:r w:rsidRPr="005F0A9B">
        <w:rPr>
          <w:i/>
          <w:iCs/>
        </w:rPr>
        <w:t>Ambul</w:t>
      </w:r>
      <w:proofErr w:type="spellEnd"/>
      <w:r w:rsidRPr="005F0A9B">
        <w:rPr>
          <w:i/>
          <w:iCs/>
        </w:rPr>
        <w:t xml:space="preserve"> Care Manage </w:t>
      </w:r>
      <w:r w:rsidRPr="005F0A9B">
        <w:t xml:space="preserve">2007;30(1):21–9. </w:t>
      </w:r>
    </w:p>
    <w:p w14:paraId="1D9CBF8A" w14:textId="77777777" w:rsidR="00E6178A" w:rsidRDefault="005F0A9B" w:rsidP="005F0A9B">
      <w:pPr>
        <w:numPr>
          <w:ilvl w:val="0"/>
          <w:numId w:val="3"/>
        </w:numPr>
        <w:spacing w:line="480" w:lineRule="auto"/>
      </w:pPr>
      <w:proofErr w:type="spellStart"/>
      <w:r w:rsidRPr="005F0A9B">
        <w:t>Danis</w:t>
      </w:r>
      <w:proofErr w:type="spellEnd"/>
      <w:r w:rsidRPr="005F0A9B">
        <w:t xml:space="preserve"> M, Solomon M, Providers SM. Providers, payers, the community, and patients are all obliged to get patient activation and engagement ethically right. </w:t>
      </w:r>
      <w:r w:rsidRPr="005F0A9B">
        <w:rPr>
          <w:i/>
          <w:iCs/>
        </w:rPr>
        <w:t xml:space="preserve">Health </w:t>
      </w:r>
      <w:proofErr w:type="spellStart"/>
      <w:r w:rsidRPr="005F0A9B">
        <w:rPr>
          <w:i/>
          <w:iCs/>
        </w:rPr>
        <w:t>Aff</w:t>
      </w:r>
      <w:proofErr w:type="spellEnd"/>
      <w:r w:rsidRPr="005F0A9B">
        <w:rPr>
          <w:i/>
          <w:iCs/>
        </w:rPr>
        <w:t xml:space="preserve"> </w:t>
      </w:r>
      <w:r w:rsidRPr="005F0A9B">
        <w:t xml:space="preserve">2013;32(2):401–7. </w:t>
      </w:r>
    </w:p>
    <w:p w14:paraId="54DEC77B" w14:textId="77777777" w:rsidR="00E6178A" w:rsidRDefault="005F0A9B" w:rsidP="005F0A9B">
      <w:pPr>
        <w:numPr>
          <w:ilvl w:val="0"/>
          <w:numId w:val="3"/>
        </w:numPr>
        <w:spacing w:line="480" w:lineRule="auto"/>
      </w:pPr>
      <w:r w:rsidRPr="005F0A9B">
        <w:t xml:space="preserve">Holm S. What is wrong with compliance? </w:t>
      </w:r>
      <w:r w:rsidRPr="005F0A9B">
        <w:rPr>
          <w:i/>
          <w:iCs/>
        </w:rPr>
        <w:t xml:space="preserve">J Med Ethics </w:t>
      </w:r>
      <w:r w:rsidRPr="005F0A9B">
        <w:t>1993;19(2):108–10.</w:t>
      </w:r>
    </w:p>
    <w:p w14:paraId="7A093DF8" w14:textId="77777777" w:rsidR="00E6178A" w:rsidRDefault="005F0A9B" w:rsidP="005F0A9B">
      <w:pPr>
        <w:numPr>
          <w:ilvl w:val="0"/>
          <w:numId w:val="3"/>
        </w:numPr>
        <w:spacing w:line="480" w:lineRule="auto"/>
      </w:pPr>
      <w:r w:rsidRPr="005F0A9B">
        <w:t xml:space="preserve">Scanlon TM. </w:t>
      </w:r>
      <w:r w:rsidRPr="005F0A9B">
        <w:rPr>
          <w:i/>
          <w:iCs/>
        </w:rPr>
        <w:t>What we owe to each other</w:t>
      </w:r>
      <w:r w:rsidRPr="005F0A9B">
        <w:t>. Cambridge, MA: Harvard University Press, 1998.</w:t>
      </w:r>
    </w:p>
    <w:p w14:paraId="65093361" w14:textId="77777777" w:rsidR="00E6178A" w:rsidRDefault="005F0A9B" w:rsidP="005F0A9B">
      <w:pPr>
        <w:numPr>
          <w:ilvl w:val="0"/>
          <w:numId w:val="3"/>
        </w:numPr>
        <w:spacing w:line="480" w:lineRule="auto"/>
      </w:pPr>
      <w:proofErr w:type="spellStart"/>
      <w:r w:rsidRPr="005F0A9B">
        <w:t>Berofsky</w:t>
      </w:r>
      <w:proofErr w:type="spellEnd"/>
      <w:r w:rsidRPr="005F0A9B">
        <w:t xml:space="preserve"> B. </w:t>
      </w:r>
      <w:r w:rsidRPr="005F0A9B">
        <w:rPr>
          <w:i/>
          <w:iCs/>
        </w:rPr>
        <w:t>Freedom from Necessity: the metaphysical basis of responsibility</w:t>
      </w:r>
      <w:r w:rsidRPr="005F0A9B">
        <w:t>. London: Routledge, 1987.</w:t>
      </w:r>
    </w:p>
    <w:p w14:paraId="5829A0A3" w14:textId="77777777" w:rsidR="00E6178A" w:rsidRDefault="005F0A9B" w:rsidP="005F0A9B">
      <w:pPr>
        <w:numPr>
          <w:ilvl w:val="0"/>
          <w:numId w:val="3"/>
        </w:numPr>
        <w:spacing w:line="480" w:lineRule="auto"/>
      </w:pPr>
      <w:r w:rsidRPr="005F0A9B">
        <w:t xml:space="preserve">Smith AM. Responsibility for attitudes: activity and passivity in Mental Life. </w:t>
      </w:r>
      <w:r w:rsidRPr="005F0A9B">
        <w:rPr>
          <w:i/>
          <w:iCs/>
        </w:rPr>
        <w:t xml:space="preserve">Ethics </w:t>
      </w:r>
      <w:r w:rsidRPr="005F0A9B">
        <w:t>2005;115(2):236–71.</w:t>
      </w:r>
    </w:p>
    <w:p w14:paraId="7B8AC672" w14:textId="77777777" w:rsidR="00E6178A" w:rsidRDefault="005F0A9B" w:rsidP="005F0A9B">
      <w:pPr>
        <w:numPr>
          <w:ilvl w:val="0"/>
          <w:numId w:val="3"/>
        </w:numPr>
        <w:spacing w:line="480" w:lineRule="auto"/>
      </w:pPr>
      <w:r w:rsidRPr="005F0A9B">
        <w:t xml:space="preserve">Waller BN. </w:t>
      </w:r>
      <w:r w:rsidRPr="005F0A9B">
        <w:rPr>
          <w:i/>
          <w:iCs/>
        </w:rPr>
        <w:t>Against Moral Responsibility</w:t>
      </w:r>
      <w:r w:rsidRPr="005F0A9B">
        <w:t>. Cambridge: The MIT Press, 2011.</w:t>
      </w:r>
    </w:p>
    <w:p w14:paraId="3CA69F5B" w14:textId="77777777" w:rsidR="00E6178A" w:rsidRDefault="005F0A9B" w:rsidP="005F0A9B">
      <w:pPr>
        <w:numPr>
          <w:ilvl w:val="0"/>
          <w:numId w:val="3"/>
        </w:numPr>
        <w:spacing w:line="480" w:lineRule="auto"/>
      </w:pPr>
      <w:r w:rsidRPr="005F0A9B">
        <w:t xml:space="preserve">Dworkin G. </w:t>
      </w:r>
      <w:r w:rsidRPr="005F0A9B">
        <w:rPr>
          <w:i/>
          <w:iCs/>
        </w:rPr>
        <w:t>The Theory and Practice of Autonomy</w:t>
      </w:r>
      <w:r w:rsidRPr="005F0A9B">
        <w:t>. Cambridge: Cambridge University Press, 1988.</w:t>
      </w:r>
    </w:p>
    <w:p w14:paraId="2915C141" w14:textId="77777777" w:rsidR="00E6178A" w:rsidRDefault="005F0A9B" w:rsidP="005F0A9B">
      <w:pPr>
        <w:numPr>
          <w:ilvl w:val="0"/>
          <w:numId w:val="3"/>
        </w:numPr>
        <w:spacing w:line="480" w:lineRule="auto"/>
      </w:pPr>
      <w:r w:rsidRPr="005F0A9B">
        <w:t xml:space="preserve">Frankfurt H. Freedom of the will and the concept of a person. </w:t>
      </w:r>
      <w:r w:rsidRPr="005F0A9B">
        <w:rPr>
          <w:i/>
          <w:iCs/>
        </w:rPr>
        <w:t xml:space="preserve">J </w:t>
      </w:r>
      <w:proofErr w:type="spellStart"/>
      <w:r w:rsidRPr="005F0A9B">
        <w:rPr>
          <w:i/>
          <w:iCs/>
        </w:rPr>
        <w:t>Philos</w:t>
      </w:r>
      <w:proofErr w:type="spellEnd"/>
      <w:r w:rsidRPr="005F0A9B">
        <w:rPr>
          <w:i/>
          <w:iCs/>
        </w:rPr>
        <w:t xml:space="preserve"> </w:t>
      </w:r>
      <w:proofErr w:type="gramStart"/>
      <w:r w:rsidRPr="005F0A9B">
        <w:t>1971;66:829</w:t>
      </w:r>
      <w:proofErr w:type="gramEnd"/>
      <w:r w:rsidRPr="005F0A9B">
        <w:t>–39.</w:t>
      </w:r>
    </w:p>
    <w:p w14:paraId="1B0EED1F" w14:textId="77777777" w:rsidR="00E6178A" w:rsidRDefault="005F0A9B" w:rsidP="005F0A9B">
      <w:pPr>
        <w:numPr>
          <w:ilvl w:val="0"/>
          <w:numId w:val="3"/>
        </w:numPr>
        <w:spacing w:line="480" w:lineRule="auto"/>
      </w:pPr>
      <w:proofErr w:type="spellStart"/>
      <w:r w:rsidRPr="005F0A9B">
        <w:t>Christman</w:t>
      </w:r>
      <w:proofErr w:type="spellEnd"/>
      <w:r w:rsidRPr="005F0A9B">
        <w:t xml:space="preserve"> J. Autonomy: a defense of the split-level self. </w:t>
      </w:r>
      <w:r w:rsidRPr="005F0A9B">
        <w:rPr>
          <w:i/>
          <w:iCs/>
        </w:rPr>
        <w:t xml:space="preserve">South J </w:t>
      </w:r>
      <w:proofErr w:type="spellStart"/>
      <w:r w:rsidRPr="005F0A9B">
        <w:rPr>
          <w:i/>
          <w:iCs/>
        </w:rPr>
        <w:t>Philos</w:t>
      </w:r>
      <w:proofErr w:type="spellEnd"/>
      <w:r w:rsidRPr="005F0A9B">
        <w:rPr>
          <w:i/>
          <w:iCs/>
        </w:rPr>
        <w:t xml:space="preserve"> </w:t>
      </w:r>
      <w:r w:rsidRPr="005F0A9B">
        <w:t>1987;25(3):281–93.</w:t>
      </w:r>
    </w:p>
    <w:p w14:paraId="014E2C24" w14:textId="77777777" w:rsidR="00E6178A" w:rsidRDefault="005F0A9B" w:rsidP="005F0A9B">
      <w:pPr>
        <w:numPr>
          <w:ilvl w:val="0"/>
          <w:numId w:val="3"/>
        </w:numPr>
        <w:spacing w:line="480" w:lineRule="auto"/>
      </w:pPr>
      <w:r w:rsidRPr="005F0A9B">
        <w:t xml:space="preserve">DeGrazia D. </w:t>
      </w:r>
      <w:r w:rsidRPr="005F0A9B">
        <w:rPr>
          <w:i/>
          <w:iCs/>
        </w:rPr>
        <w:t>Human identity and bioethics</w:t>
      </w:r>
      <w:r w:rsidRPr="005F0A9B">
        <w:t>. New York: Cambridge University Press, 2005.</w:t>
      </w:r>
    </w:p>
    <w:p w14:paraId="4FBBF3F5" w14:textId="77777777" w:rsidR="00E6178A" w:rsidRDefault="005F0A9B" w:rsidP="005F0A9B">
      <w:pPr>
        <w:numPr>
          <w:ilvl w:val="0"/>
          <w:numId w:val="3"/>
        </w:numPr>
        <w:spacing w:line="480" w:lineRule="auto"/>
      </w:pPr>
      <w:r w:rsidRPr="005F0A9B">
        <w:t xml:space="preserve">Fischer JM, </w:t>
      </w:r>
      <w:proofErr w:type="spellStart"/>
      <w:r w:rsidRPr="005F0A9B">
        <w:t>Ravizza</w:t>
      </w:r>
      <w:proofErr w:type="spellEnd"/>
      <w:r w:rsidRPr="005F0A9B">
        <w:t xml:space="preserve"> M. </w:t>
      </w:r>
      <w:r w:rsidRPr="005F0A9B">
        <w:rPr>
          <w:i/>
          <w:iCs/>
        </w:rPr>
        <w:t xml:space="preserve">Responsibility and control: </w:t>
      </w:r>
      <w:proofErr w:type="gramStart"/>
      <w:r w:rsidRPr="005F0A9B">
        <w:rPr>
          <w:i/>
          <w:iCs/>
        </w:rPr>
        <w:t>a</w:t>
      </w:r>
      <w:proofErr w:type="gramEnd"/>
      <w:r w:rsidRPr="005F0A9B">
        <w:rPr>
          <w:i/>
          <w:iCs/>
        </w:rPr>
        <w:t xml:space="preserve"> Theory of Moral Responsibility</w:t>
      </w:r>
      <w:r w:rsidRPr="005F0A9B">
        <w:t>. Cambridge: Cambridge University Press, 1998.</w:t>
      </w:r>
    </w:p>
    <w:p w14:paraId="5D9E9551" w14:textId="77777777" w:rsidR="00E6178A" w:rsidRDefault="005F0A9B" w:rsidP="005F0A9B">
      <w:pPr>
        <w:numPr>
          <w:ilvl w:val="0"/>
          <w:numId w:val="3"/>
        </w:numPr>
        <w:spacing w:line="480" w:lineRule="auto"/>
      </w:pPr>
      <w:r w:rsidRPr="005F0A9B">
        <w:lastRenderedPageBreak/>
        <w:t xml:space="preserve">Scanlon TM. </w:t>
      </w:r>
      <w:r w:rsidRPr="005F0A9B">
        <w:rPr>
          <w:i/>
          <w:iCs/>
        </w:rPr>
        <w:t>Moral dimensions: responsibility, Meaning, Blame</w:t>
      </w:r>
      <w:r w:rsidRPr="005F0A9B">
        <w:t>. Cambridge, MA: Belknap Press of Harvard University Press, 2008.</w:t>
      </w:r>
    </w:p>
    <w:p w14:paraId="1A85BA9B" w14:textId="77777777" w:rsidR="00E6178A" w:rsidRDefault="005F0A9B" w:rsidP="005F0A9B">
      <w:pPr>
        <w:numPr>
          <w:ilvl w:val="0"/>
          <w:numId w:val="3"/>
        </w:numPr>
        <w:spacing w:line="480" w:lineRule="auto"/>
      </w:pPr>
      <w:r w:rsidRPr="005F0A9B">
        <w:t xml:space="preserve">Coates DJ, </w:t>
      </w:r>
      <w:proofErr w:type="spellStart"/>
      <w:r w:rsidRPr="005F0A9B">
        <w:t>Tognazzini</w:t>
      </w:r>
      <w:proofErr w:type="spellEnd"/>
      <w:r w:rsidRPr="005F0A9B">
        <w:t xml:space="preserve"> NA. The Nature and Ethics of Blame. </w:t>
      </w:r>
      <w:proofErr w:type="spellStart"/>
      <w:r w:rsidRPr="005F0A9B">
        <w:rPr>
          <w:i/>
          <w:iCs/>
        </w:rPr>
        <w:t>Philos</w:t>
      </w:r>
      <w:proofErr w:type="spellEnd"/>
      <w:r w:rsidRPr="005F0A9B">
        <w:rPr>
          <w:i/>
          <w:iCs/>
        </w:rPr>
        <w:t xml:space="preserve"> Compass </w:t>
      </w:r>
      <w:r w:rsidRPr="005F0A9B">
        <w:t>2012;7(3):197–207.</w:t>
      </w:r>
    </w:p>
    <w:p w14:paraId="3FCCAD33" w14:textId="77777777" w:rsidR="00E6178A" w:rsidRDefault="005F0A9B" w:rsidP="005F0A9B">
      <w:pPr>
        <w:numPr>
          <w:ilvl w:val="0"/>
          <w:numId w:val="3"/>
        </w:numPr>
        <w:spacing w:line="480" w:lineRule="auto"/>
      </w:pPr>
      <w:r w:rsidRPr="005F0A9B">
        <w:t xml:space="preserve">Cockerham WC. Health lifestyle theory and the convergence of agency and structure. </w:t>
      </w:r>
      <w:r w:rsidRPr="005F0A9B">
        <w:rPr>
          <w:i/>
          <w:iCs/>
        </w:rPr>
        <w:t xml:space="preserve">J Health Soc </w:t>
      </w:r>
      <w:proofErr w:type="spellStart"/>
      <w:r w:rsidRPr="005F0A9B">
        <w:rPr>
          <w:i/>
          <w:iCs/>
        </w:rPr>
        <w:t>Behav</w:t>
      </w:r>
      <w:proofErr w:type="spellEnd"/>
      <w:r w:rsidRPr="005F0A9B">
        <w:rPr>
          <w:i/>
          <w:iCs/>
        </w:rPr>
        <w:t xml:space="preserve"> </w:t>
      </w:r>
      <w:r w:rsidRPr="005F0A9B">
        <w:t>2005;46(1):51–67.</w:t>
      </w:r>
    </w:p>
    <w:p w14:paraId="1E6746E3" w14:textId="77777777" w:rsidR="00E6178A" w:rsidRDefault="005F0A9B" w:rsidP="005F0A9B">
      <w:pPr>
        <w:numPr>
          <w:ilvl w:val="0"/>
          <w:numId w:val="3"/>
        </w:numPr>
        <w:spacing w:line="480" w:lineRule="auto"/>
      </w:pPr>
      <w:r w:rsidRPr="005F0A9B">
        <w:t xml:space="preserve">Dougherty CJ. Bad faith and victim-blaming: the limits of health promotion. </w:t>
      </w:r>
      <w:r w:rsidRPr="005F0A9B">
        <w:rPr>
          <w:i/>
          <w:iCs/>
        </w:rPr>
        <w:t xml:space="preserve">Health Care Anal </w:t>
      </w:r>
      <w:r w:rsidRPr="005F0A9B">
        <w:t>1993;1(2):111–9.</w:t>
      </w:r>
    </w:p>
    <w:p w14:paraId="7ADD1772" w14:textId="77777777" w:rsidR="00E6178A" w:rsidRDefault="005F0A9B" w:rsidP="005F0A9B">
      <w:pPr>
        <w:numPr>
          <w:ilvl w:val="0"/>
          <w:numId w:val="3"/>
        </w:numPr>
        <w:spacing w:line="480" w:lineRule="auto"/>
      </w:pPr>
      <w:r w:rsidRPr="005F0A9B">
        <w:t xml:space="preserve">Hibbard JH, Cunningham PJ. How engaged are consumers in their health and health care, and why does it matter? </w:t>
      </w:r>
      <w:r w:rsidRPr="005F0A9B">
        <w:rPr>
          <w:i/>
          <w:iCs/>
        </w:rPr>
        <w:t xml:space="preserve">Res Brief </w:t>
      </w:r>
      <w:proofErr w:type="gramStart"/>
      <w:r w:rsidRPr="005F0A9B">
        <w:t>2008;8:1</w:t>
      </w:r>
      <w:proofErr w:type="gramEnd"/>
      <w:r w:rsidRPr="005F0A9B">
        <w:t>–9.</w:t>
      </w:r>
    </w:p>
    <w:p w14:paraId="4532E4BF" w14:textId="77777777" w:rsidR="00250695" w:rsidRDefault="005F0A9B" w:rsidP="005F0A9B">
      <w:pPr>
        <w:numPr>
          <w:ilvl w:val="0"/>
          <w:numId w:val="3"/>
        </w:numPr>
        <w:spacing w:line="480" w:lineRule="auto"/>
      </w:pPr>
      <w:r w:rsidRPr="005F0A9B">
        <w:t xml:space="preserve">Marmot MG, Wilkinson RG, eds. </w:t>
      </w:r>
      <w:r w:rsidRPr="005F0A9B">
        <w:rPr>
          <w:i/>
          <w:iCs/>
        </w:rPr>
        <w:t>Social determinants of health</w:t>
      </w:r>
      <w:r w:rsidRPr="005F0A9B">
        <w:t>. New York: Oxford University Press, 1999.</w:t>
      </w:r>
    </w:p>
    <w:p w14:paraId="46442F50" w14:textId="77777777" w:rsidR="00250695" w:rsidRDefault="005F0A9B" w:rsidP="005F0A9B">
      <w:pPr>
        <w:numPr>
          <w:ilvl w:val="0"/>
          <w:numId w:val="3"/>
        </w:numPr>
        <w:spacing w:line="480" w:lineRule="auto"/>
      </w:pPr>
      <w:r w:rsidRPr="005F0A9B">
        <w:t xml:space="preserve">Marmot M, Friel S, Bell R, </w:t>
      </w:r>
      <w:r w:rsidRPr="005F0A9B">
        <w:rPr>
          <w:i/>
          <w:iCs/>
        </w:rPr>
        <w:t>et al</w:t>
      </w:r>
      <w:r w:rsidRPr="005F0A9B">
        <w:t xml:space="preserve">. Closing the gap in a generation: health equity through action on the social determinants of health. </w:t>
      </w:r>
      <w:r w:rsidRPr="005F0A9B">
        <w:rPr>
          <w:i/>
          <w:iCs/>
        </w:rPr>
        <w:t xml:space="preserve">The Lancet </w:t>
      </w:r>
      <w:r w:rsidRPr="005F0A9B">
        <w:t>2008;372(9650):1661–9.</w:t>
      </w:r>
    </w:p>
    <w:p w14:paraId="35DCEADD" w14:textId="77777777" w:rsidR="00250695" w:rsidRDefault="005F0A9B" w:rsidP="005F0A9B">
      <w:pPr>
        <w:numPr>
          <w:ilvl w:val="0"/>
          <w:numId w:val="3"/>
        </w:numPr>
        <w:spacing w:line="480" w:lineRule="auto"/>
      </w:pPr>
      <w:proofErr w:type="spellStart"/>
      <w:r w:rsidRPr="005F0A9B">
        <w:t>Braveman</w:t>
      </w:r>
      <w:proofErr w:type="spellEnd"/>
      <w:r w:rsidRPr="005F0A9B">
        <w:t xml:space="preserve"> P, </w:t>
      </w:r>
      <w:proofErr w:type="spellStart"/>
      <w:r w:rsidRPr="005F0A9B">
        <w:t>Egerter</w:t>
      </w:r>
      <w:proofErr w:type="spellEnd"/>
      <w:r w:rsidRPr="005F0A9B">
        <w:t xml:space="preserve"> S, Williams DR. The social determinants of health: coming of age. </w:t>
      </w:r>
      <w:proofErr w:type="spellStart"/>
      <w:r w:rsidRPr="005F0A9B">
        <w:rPr>
          <w:i/>
          <w:iCs/>
        </w:rPr>
        <w:t>Annu</w:t>
      </w:r>
      <w:proofErr w:type="spellEnd"/>
      <w:r w:rsidRPr="005F0A9B">
        <w:rPr>
          <w:i/>
          <w:iCs/>
        </w:rPr>
        <w:t xml:space="preserve"> Rev Public Health </w:t>
      </w:r>
      <w:proofErr w:type="gramStart"/>
      <w:r w:rsidRPr="005F0A9B">
        <w:t>2011;32:381</w:t>
      </w:r>
      <w:proofErr w:type="gramEnd"/>
      <w:r w:rsidRPr="005F0A9B">
        <w:t>–98.</w:t>
      </w:r>
    </w:p>
    <w:p w14:paraId="76120ADD" w14:textId="77777777" w:rsidR="00250695" w:rsidRDefault="005F0A9B" w:rsidP="005F0A9B">
      <w:pPr>
        <w:numPr>
          <w:ilvl w:val="0"/>
          <w:numId w:val="3"/>
        </w:numPr>
        <w:spacing w:line="480" w:lineRule="auto"/>
      </w:pPr>
      <w:r w:rsidRPr="005F0A9B">
        <w:t xml:space="preserve">Daniels N. </w:t>
      </w:r>
      <w:r w:rsidRPr="005F0A9B">
        <w:rPr>
          <w:i/>
          <w:iCs/>
        </w:rPr>
        <w:t>Just health: meeting health needs fairly</w:t>
      </w:r>
      <w:r w:rsidRPr="005F0A9B">
        <w:t>. Cambridge; New York: Cambridge University Press, 2008.</w:t>
      </w:r>
    </w:p>
    <w:p w14:paraId="4531F186" w14:textId="77777777" w:rsidR="007924F3" w:rsidRDefault="005F0A9B" w:rsidP="005F0A9B">
      <w:pPr>
        <w:numPr>
          <w:ilvl w:val="0"/>
          <w:numId w:val="3"/>
        </w:numPr>
        <w:spacing w:line="480" w:lineRule="auto"/>
      </w:pPr>
      <w:r w:rsidRPr="005F0A9B">
        <w:rPr>
          <w:i/>
          <w:iCs/>
        </w:rPr>
        <w:t>Healthier societies: from analysis to Action</w:t>
      </w:r>
      <w:r w:rsidRPr="005F0A9B">
        <w:t xml:space="preserve">. Oxford University Press: Oxford, 2006. </w:t>
      </w:r>
    </w:p>
    <w:p w14:paraId="304E97D3" w14:textId="52EBC045" w:rsidR="00250695" w:rsidRDefault="005F0A9B" w:rsidP="005F0A9B">
      <w:pPr>
        <w:numPr>
          <w:ilvl w:val="0"/>
          <w:numId w:val="3"/>
        </w:numPr>
        <w:spacing w:line="480" w:lineRule="auto"/>
      </w:pPr>
      <w:r w:rsidRPr="005F0A9B">
        <w:t xml:space="preserve">Strawson PF. </w:t>
      </w:r>
      <w:r w:rsidRPr="005F0A9B">
        <w:rPr>
          <w:i/>
          <w:iCs/>
        </w:rPr>
        <w:t>Freedom and resentment</w:t>
      </w:r>
      <w:r w:rsidRPr="005F0A9B">
        <w:t>. Proceedings of the British Academy, 1962;48:1–25.</w:t>
      </w:r>
    </w:p>
    <w:p w14:paraId="53D59469" w14:textId="77777777" w:rsidR="00250695" w:rsidRDefault="005F0A9B" w:rsidP="005F0A9B">
      <w:pPr>
        <w:numPr>
          <w:ilvl w:val="0"/>
          <w:numId w:val="3"/>
        </w:numPr>
        <w:spacing w:line="480" w:lineRule="auto"/>
      </w:pPr>
      <w:r w:rsidRPr="005F0A9B">
        <w:t xml:space="preserve">Feinberg J. Autonomy. In: </w:t>
      </w:r>
      <w:proofErr w:type="spellStart"/>
      <w:r w:rsidRPr="005F0A9B">
        <w:t>Christman</w:t>
      </w:r>
      <w:proofErr w:type="spellEnd"/>
      <w:r w:rsidRPr="005F0A9B">
        <w:t xml:space="preserve"> J, ed. </w:t>
      </w:r>
      <w:r w:rsidRPr="005F0A9B">
        <w:rPr>
          <w:i/>
          <w:iCs/>
        </w:rPr>
        <w:t>The Inner Citadel: Essays on Individual Autonomy</w:t>
      </w:r>
      <w:r w:rsidRPr="005F0A9B">
        <w:t>. New York: Oxford University Press, 1989.</w:t>
      </w:r>
    </w:p>
    <w:p w14:paraId="4E61E427" w14:textId="77777777" w:rsidR="00250695" w:rsidRDefault="005F0A9B" w:rsidP="005F0A9B">
      <w:pPr>
        <w:numPr>
          <w:ilvl w:val="0"/>
          <w:numId w:val="3"/>
        </w:numPr>
        <w:spacing w:line="480" w:lineRule="auto"/>
      </w:pPr>
      <w:proofErr w:type="spellStart"/>
      <w:r w:rsidRPr="005F0A9B">
        <w:t>Darwall</w:t>
      </w:r>
      <w:proofErr w:type="spellEnd"/>
      <w:r w:rsidRPr="005F0A9B">
        <w:t xml:space="preserve"> S. The value of autonomy and autonomy of the Will. </w:t>
      </w:r>
      <w:r w:rsidRPr="005F0A9B">
        <w:rPr>
          <w:i/>
          <w:iCs/>
        </w:rPr>
        <w:t xml:space="preserve">Ethics </w:t>
      </w:r>
      <w:r w:rsidRPr="005F0A9B">
        <w:t>2006;116(2):263–84.</w:t>
      </w:r>
    </w:p>
    <w:p w14:paraId="369CBA0C" w14:textId="77777777" w:rsidR="00250695" w:rsidRDefault="005F0A9B" w:rsidP="005F0A9B">
      <w:pPr>
        <w:numPr>
          <w:ilvl w:val="0"/>
          <w:numId w:val="3"/>
        </w:numPr>
        <w:spacing w:line="480" w:lineRule="auto"/>
      </w:pPr>
      <w:r w:rsidRPr="005F0A9B">
        <w:lastRenderedPageBreak/>
        <w:t xml:space="preserve">Beauchamp TL, Childress JF. </w:t>
      </w:r>
      <w:r w:rsidRPr="005F0A9B">
        <w:rPr>
          <w:i/>
          <w:iCs/>
        </w:rPr>
        <w:t>Principles of Biomedical Ethics</w:t>
      </w:r>
      <w:r w:rsidRPr="005F0A9B">
        <w:t>. 7th ed. New York: Oxford University Press, 2013.</w:t>
      </w:r>
    </w:p>
    <w:p w14:paraId="07D14558" w14:textId="77777777" w:rsidR="00250695" w:rsidRDefault="005F0A9B" w:rsidP="005F0A9B">
      <w:pPr>
        <w:numPr>
          <w:ilvl w:val="0"/>
          <w:numId w:val="3"/>
        </w:numPr>
        <w:spacing w:line="480" w:lineRule="auto"/>
      </w:pPr>
      <w:r w:rsidRPr="005F0A9B">
        <w:t xml:space="preserve">Walker RL. Medical ethics needs a New View of Autonomy. </w:t>
      </w:r>
      <w:r w:rsidRPr="005F0A9B">
        <w:rPr>
          <w:i/>
          <w:iCs/>
        </w:rPr>
        <w:t xml:space="preserve">J Med </w:t>
      </w:r>
      <w:proofErr w:type="spellStart"/>
      <w:r w:rsidRPr="005F0A9B">
        <w:rPr>
          <w:i/>
          <w:iCs/>
        </w:rPr>
        <w:t>Philos</w:t>
      </w:r>
      <w:proofErr w:type="spellEnd"/>
      <w:r w:rsidRPr="005F0A9B">
        <w:rPr>
          <w:i/>
          <w:iCs/>
        </w:rPr>
        <w:t xml:space="preserve"> </w:t>
      </w:r>
      <w:proofErr w:type="gramStart"/>
      <w:r w:rsidRPr="005F0A9B">
        <w:t>2009;33:594</w:t>
      </w:r>
      <w:proofErr w:type="gramEnd"/>
      <w:r w:rsidRPr="005F0A9B">
        <w:t>–608.</w:t>
      </w:r>
    </w:p>
    <w:p w14:paraId="16989FA0" w14:textId="77777777" w:rsidR="00250695" w:rsidRDefault="005F0A9B" w:rsidP="005F0A9B">
      <w:pPr>
        <w:numPr>
          <w:ilvl w:val="0"/>
          <w:numId w:val="3"/>
        </w:numPr>
        <w:spacing w:line="480" w:lineRule="auto"/>
      </w:pPr>
      <w:r w:rsidRPr="005F0A9B">
        <w:t xml:space="preserve">Ells C, Hunt MR, Chambers-Evans J. Relational autonomy as an essential component of patient-centered care. </w:t>
      </w:r>
      <w:r w:rsidRPr="005F0A9B">
        <w:rPr>
          <w:i/>
          <w:iCs/>
        </w:rPr>
        <w:t xml:space="preserve">IJFAB: International Journal of Feminist Approaches to Bioethics </w:t>
      </w:r>
      <w:r w:rsidRPr="005F0A9B">
        <w:t>2011;4(2):79–101.</w:t>
      </w:r>
    </w:p>
    <w:p w14:paraId="4DD3A212" w14:textId="59A62A7F" w:rsidR="004E1189" w:rsidRPr="004E1189" w:rsidRDefault="005F0A9B" w:rsidP="003C7024">
      <w:pPr>
        <w:numPr>
          <w:ilvl w:val="0"/>
          <w:numId w:val="3"/>
        </w:numPr>
        <w:spacing w:line="480" w:lineRule="auto"/>
      </w:pPr>
      <w:r w:rsidRPr="005F0A9B">
        <w:t xml:space="preserve">Williamson L. Patient and citizen participation in health: the need for improved ethical support. </w:t>
      </w:r>
      <w:r w:rsidRPr="005F0A9B">
        <w:rPr>
          <w:i/>
          <w:iCs/>
        </w:rPr>
        <w:t xml:space="preserve">Am J </w:t>
      </w:r>
      <w:proofErr w:type="spellStart"/>
      <w:r w:rsidRPr="005F0A9B">
        <w:rPr>
          <w:i/>
          <w:iCs/>
        </w:rPr>
        <w:t>Bioeth</w:t>
      </w:r>
      <w:proofErr w:type="spellEnd"/>
      <w:r w:rsidRPr="005F0A9B">
        <w:rPr>
          <w:i/>
          <w:iCs/>
        </w:rPr>
        <w:t xml:space="preserve"> </w:t>
      </w:r>
      <w:r w:rsidRPr="005F0A9B">
        <w:t xml:space="preserve">2014;14(6):4–16. </w:t>
      </w:r>
    </w:p>
    <w:sectPr w:rsidR="004E1189" w:rsidRPr="004E1189" w:rsidSect="00F53D5E">
      <w:footerReference w:type="even" r:id="rId8"/>
      <w:footerReference w:type="default" r:id="rId9"/>
      <w:headerReference w:type="first" r:id="rId10"/>
      <w:footnotePr>
        <w:numFmt w:val="lowerRoman"/>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7EE39" w14:textId="77777777" w:rsidR="00122214" w:rsidRDefault="00122214" w:rsidP="007F7F57">
      <w:r>
        <w:separator/>
      </w:r>
    </w:p>
  </w:endnote>
  <w:endnote w:type="continuationSeparator" w:id="0">
    <w:p w14:paraId="6304B3DE" w14:textId="77777777" w:rsidR="00122214" w:rsidRDefault="00122214" w:rsidP="007F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8174085"/>
      <w:docPartObj>
        <w:docPartGallery w:val="Page Numbers (Bottom of Page)"/>
        <w:docPartUnique/>
      </w:docPartObj>
    </w:sdtPr>
    <w:sdtEndPr>
      <w:rPr>
        <w:rStyle w:val="PageNumber"/>
      </w:rPr>
    </w:sdtEndPr>
    <w:sdtContent>
      <w:p w14:paraId="20D96F60" w14:textId="20138300" w:rsidR="00CE5CBE" w:rsidRDefault="00CE5CBE" w:rsidP="00492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C6884" w14:textId="77777777" w:rsidR="00CE5CBE" w:rsidRDefault="00CE5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7497720"/>
      <w:docPartObj>
        <w:docPartGallery w:val="Page Numbers (Bottom of Page)"/>
        <w:docPartUnique/>
      </w:docPartObj>
    </w:sdtPr>
    <w:sdtEndPr>
      <w:rPr>
        <w:rStyle w:val="PageNumber"/>
      </w:rPr>
    </w:sdtEndPr>
    <w:sdtContent>
      <w:p w14:paraId="477A2B2E" w14:textId="0B24F70D" w:rsidR="00CE5CBE" w:rsidRDefault="00CE5CBE" w:rsidP="00492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8B7105" w14:textId="77777777" w:rsidR="00CE5CBE" w:rsidRDefault="00CE5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0FD2" w14:textId="77777777" w:rsidR="00122214" w:rsidRDefault="00122214" w:rsidP="007F7F57">
      <w:r>
        <w:separator/>
      </w:r>
    </w:p>
  </w:footnote>
  <w:footnote w:type="continuationSeparator" w:id="0">
    <w:p w14:paraId="0A5D8873" w14:textId="77777777" w:rsidR="00122214" w:rsidRDefault="00122214" w:rsidP="007F7F57">
      <w:r>
        <w:continuationSeparator/>
      </w:r>
    </w:p>
  </w:footnote>
  <w:footnote w:id="1">
    <w:p w14:paraId="2CF2B37A" w14:textId="2556FDF6" w:rsidR="00822283" w:rsidRDefault="00822283">
      <w:pPr>
        <w:pStyle w:val="FootnoteText"/>
      </w:pPr>
      <w:r>
        <w:rPr>
          <w:rStyle w:val="FootnoteReference"/>
        </w:rPr>
        <w:footnoteRef/>
      </w:r>
      <w:r>
        <w:t xml:space="preserve"> </w:t>
      </w:r>
      <w:r w:rsidRPr="00822283">
        <w:rPr>
          <w:sz w:val="24"/>
          <w:szCs w:val="24"/>
        </w:rPr>
        <w:t>The conditions of moral responsibility identified here are what scholars have also called conditions of free agency or autonomous action.</w:t>
      </w:r>
      <w:r w:rsidRPr="00822283">
        <w:t xml:space="preserve"> </w:t>
      </w:r>
    </w:p>
  </w:footnote>
  <w:footnote w:id="2">
    <w:p w14:paraId="129689BE" w14:textId="6554DC49" w:rsidR="00696409" w:rsidRPr="00696409" w:rsidRDefault="00696409">
      <w:pPr>
        <w:pStyle w:val="FootnoteText"/>
        <w:rPr>
          <w:sz w:val="24"/>
          <w:szCs w:val="24"/>
        </w:rPr>
      </w:pPr>
      <w:r w:rsidRPr="00696409">
        <w:rPr>
          <w:rStyle w:val="FootnoteReference"/>
          <w:sz w:val="24"/>
          <w:szCs w:val="24"/>
        </w:rPr>
        <w:footnoteRef/>
      </w:r>
      <w:r w:rsidRPr="00696409">
        <w:rPr>
          <w:sz w:val="24"/>
          <w:szCs w:val="24"/>
        </w:rPr>
        <w:t xml:space="preserve"> We would not say categorically that such individuals should never be critici</w:t>
      </w:r>
      <w:r w:rsidR="000D0A28">
        <w:rPr>
          <w:sz w:val="24"/>
          <w:szCs w:val="24"/>
        </w:rPr>
        <w:t>z</w:t>
      </w:r>
      <w:r w:rsidRPr="00696409">
        <w:rPr>
          <w:sz w:val="24"/>
          <w:szCs w:val="24"/>
        </w:rPr>
        <w:t>ed. Individuals who ignore their health and in so doing put the projects or well-being of others at risk may warrant criticism in some circumstances, but such criticism should come from those in positions of authority regarding these projects, not from healthcare providers. Additionally, we would not say that clinicians should have no expectations or make no demands whatsoever, but to the extent possible</w:t>
      </w:r>
      <w:r w:rsidR="000D0A28">
        <w:rPr>
          <w:sz w:val="24"/>
          <w:szCs w:val="24"/>
        </w:rPr>
        <w:t>,</w:t>
      </w:r>
      <w:r w:rsidRPr="00696409">
        <w:rPr>
          <w:sz w:val="24"/>
          <w:szCs w:val="24"/>
        </w:rPr>
        <w:t xml:space="preserve"> they should give patients the benefit of the doubt.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09D5" w14:textId="77777777" w:rsidR="00F53D5E" w:rsidRPr="000B4236" w:rsidRDefault="00F53D5E" w:rsidP="00F53D5E">
    <w:pPr>
      <w:pStyle w:val="Header"/>
      <w:rPr>
        <w:i/>
        <w:iCs/>
      </w:rPr>
    </w:pPr>
    <w:r w:rsidRPr="000B4236">
      <w:rPr>
        <w:i/>
        <w:iCs/>
      </w:rPr>
      <w:t>Penultimate draft—please cite the published version</w:t>
    </w:r>
  </w:p>
  <w:p w14:paraId="6FAE69F6" w14:textId="77777777" w:rsidR="00F53D5E" w:rsidRDefault="00F53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311D"/>
    <w:multiLevelType w:val="multilevel"/>
    <w:tmpl w:val="D616A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EC7895"/>
    <w:multiLevelType w:val="hybridMultilevel"/>
    <w:tmpl w:val="5EBA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84E65"/>
    <w:multiLevelType w:val="hybridMultilevel"/>
    <w:tmpl w:val="3748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57"/>
    <w:rsid w:val="00004959"/>
    <w:rsid w:val="000127B7"/>
    <w:rsid w:val="00015E9E"/>
    <w:rsid w:val="000524CF"/>
    <w:rsid w:val="00066478"/>
    <w:rsid w:val="000875F3"/>
    <w:rsid w:val="00094767"/>
    <w:rsid w:val="000B4236"/>
    <w:rsid w:val="000D0A28"/>
    <w:rsid w:val="000D2CB4"/>
    <w:rsid w:val="00100CDE"/>
    <w:rsid w:val="001067A5"/>
    <w:rsid w:val="00107749"/>
    <w:rsid w:val="00115879"/>
    <w:rsid w:val="00122214"/>
    <w:rsid w:val="00122540"/>
    <w:rsid w:val="00131A28"/>
    <w:rsid w:val="00134733"/>
    <w:rsid w:val="00250695"/>
    <w:rsid w:val="00276F5C"/>
    <w:rsid w:val="00296FF8"/>
    <w:rsid w:val="002C29BB"/>
    <w:rsid w:val="002C4E78"/>
    <w:rsid w:val="002F42BD"/>
    <w:rsid w:val="00347DB4"/>
    <w:rsid w:val="003869CB"/>
    <w:rsid w:val="003C0CCC"/>
    <w:rsid w:val="003C7024"/>
    <w:rsid w:val="00403DCD"/>
    <w:rsid w:val="00451226"/>
    <w:rsid w:val="00457366"/>
    <w:rsid w:val="00460B38"/>
    <w:rsid w:val="00471BF8"/>
    <w:rsid w:val="00491C02"/>
    <w:rsid w:val="00493579"/>
    <w:rsid w:val="004C2ED8"/>
    <w:rsid w:val="004E1189"/>
    <w:rsid w:val="005131EA"/>
    <w:rsid w:val="00524267"/>
    <w:rsid w:val="00524D8F"/>
    <w:rsid w:val="00551AE2"/>
    <w:rsid w:val="005A5184"/>
    <w:rsid w:val="005B7F4A"/>
    <w:rsid w:val="005E7A92"/>
    <w:rsid w:val="005F0A9B"/>
    <w:rsid w:val="005F61FD"/>
    <w:rsid w:val="00601819"/>
    <w:rsid w:val="0060382D"/>
    <w:rsid w:val="00622669"/>
    <w:rsid w:val="00664F00"/>
    <w:rsid w:val="00683C25"/>
    <w:rsid w:val="00686E00"/>
    <w:rsid w:val="00696409"/>
    <w:rsid w:val="006A38DD"/>
    <w:rsid w:val="006B451C"/>
    <w:rsid w:val="006C4D0D"/>
    <w:rsid w:val="006F5A7A"/>
    <w:rsid w:val="00710C3E"/>
    <w:rsid w:val="007132FC"/>
    <w:rsid w:val="00716045"/>
    <w:rsid w:val="00755060"/>
    <w:rsid w:val="007877F2"/>
    <w:rsid w:val="007924F3"/>
    <w:rsid w:val="00795192"/>
    <w:rsid w:val="007977C6"/>
    <w:rsid w:val="007D11ED"/>
    <w:rsid w:val="007E7DC9"/>
    <w:rsid w:val="007F14E3"/>
    <w:rsid w:val="007F7F57"/>
    <w:rsid w:val="008060E6"/>
    <w:rsid w:val="00822283"/>
    <w:rsid w:val="008415D6"/>
    <w:rsid w:val="00844416"/>
    <w:rsid w:val="008A385F"/>
    <w:rsid w:val="008A6B56"/>
    <w:rsid w:val="008F5B6E"/>
    <w:rsid w:val="009119F1"/>
    <w:rsid w:val="00933EE4"/>
    <w:rsid w:val="0094667B"/>
    <w:rsid w:val="009620F5"/>
    <w:rsid w:val="00973008"/>
    <w:rsid w:val="00994E7C"/>
    <w:rsid w:val="009F3235"/>
    <w:rsid w:val="00A77D33"/>
    <w:rsid w:val="00A86954"/>
    <w:rsid w:val="00A86D2C"/>
    <w:rsid w:val="00AD5E86"/>
    <w:rsid w:val="00AD6D27"/>
    <w:rsid w:val="00B313DD"/>
    <w:rsid w:val="00B444BD"/>
    <w:rsid w:val="00B54DB2"/>
    <w:rsid w:val="00B668B1"/>
    <w:rsid w:val="00B80CFA"/>
    <w:rsid w:val="00B8680C"/>
    <w:rsid w:val="00BA0CF3"/>
    <w:rsid w:val="00BC4BF8"/>
    <w:rsid w:val="00BF2726"/>
    <w:rsid w:val="00C05B4F"/>
    <w:rsid w:val="00C14B95"/>
    <w:rsid w:val="00C76FC9"/>
    <w:rsid w:val="00C93FB0"/>
    <w:rsid w:val="00CC2D46"/>
    <w:rsid w:val="00CE5CBE"/>
    <w:rsid w:val="00CE71E9"/>
    <w:rsid w:val="00CF65E9"/>
    <w:rsid w:val="00D2155D"/>
    <w:rsid w:val="00D435CD"/>
    <w:rsid w:val="00D43701"/>
    <w:rsid w:val="00D460A3"/>
    <w:rsid w:val="00D46DCA"/>
    <w:rsid w:val="00D77EE6"/>
    <w:rsid w:val="00D81073"/>
    <w:rsid w:val="00DC6668"/>
    <w:rsid w:val="00DC6808"/>
    <w:rsid w:val="00DD2E45"/>
    <w:rsid w:val="00DE0F13"/>
    <w:rsid w:val="00DF27F8"/>
    <w:rsid w:val="00E31A3E"/>
    <w:rsid w:val="00E511BA"/>
    <w:rsid w:val="00E6178A"/>
    <w:rsid w:val="00E82388"/>
    <w:rsid w:val="00E82C47"/>
    <w:rsid w:val="00EB16F9"/>
    <w:rsid w:val="00EB24DE"/>
    <w:rsid w:val="00F30013"/>
    <w:rsid w:val="00F53D5E"/>
    <w:rsid w:val="00F872B3"/>
    <w:rsid w:val="00FA1AF1"/>
    <w:rsid w:val="00FF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46F8E"/>
  <w14:defaultImageDpi w14:val="32767"/>
  <w15:chartTrackingRefBased/>
  <w15:docId w15:val="{61AE2E5D-D508-6740-8003-E551C065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267"/>
    <w:pPr>
      <w:keepNext/>
      <w:keepLines/>
      <w:spacing w:before="240"/>
      <w:jc w:val="right"/>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67"/>
    <w:rPr>
      <w:rFonts w:eastAsiaTheme="majorEastAsia" w:cstheme="majorBidi"/>
      <w:color w:val="000000" w:themeColor="text1"/>
      <w:szCs w:val="32"/>
    </w:rPr>
  </w:style>
  <w:style w:type="paragraph" w:styleId="Title">
    <w:name w:val="Title"/>
    <w:basedOn w:val="Normal"/>
    <w:next w:val="Normal"/>
    <w:link w:val="TitleChar"/>
    <w:uiPriority w:val="10"/>
    <w:qFormat/>
    <w:rsid w:val="00524267"/>
    <w:pPr>
      <w:contextualSpacing/>
      <w:jc w:val="center"/>
    </w:pPr>
    <w:rPr>
      <w:rFonts w:eastAsiaTheme="majorEastAsia" w:cstheme="majorBidi"/>
      <w:color w:val="000000" w:themeColor="text1"/>
      <w:spacing w:val="-10"/>
      <w:kern w:val="28"/>
      <w:sz w:val="52"/>
      <w:szCs w:val="56"/>
    </w:rPr>
  </w:style>
  <w:style w:type="character" w:customStyle="1" w:styleId="TitleChar">
    <w:name w:val="Title Char"/>
    <w:basedOn w:val="DefaultParagraphFont"/>
    <w:link w:val="Title"/>
    <w:uiPriority w:val="10"/>
    <w:rsid w:val="00524267"/>
    <w:rPr>
      <w:rFonts w:eastAsiaTheme="majorEastAsia" w:cstheme="majorBidi"/>
      <w:color w:val="000000" w:themeColor="text1"/>
      <w:spacing w:val="-10"/>
      <w:kern w:val="28"/>
      <w:sz w:val="52"/>
      <w:szCs w:val="56"/>
    </w:rPr>
  </w:style>
  <w:style w:type="paragraph" w:customStyle="1" w:styleId="Condensed">
    <w:name w:val="Condensed"/>
    <w:basedOn w:val="Normal"/>
    <w:next w:val="Normal"/>
    <w:qFormat/>
    <w:rsid w:val="00524267"/>
    <w:pPr>
      <w:spacing w:after="120"/>
    </w:pPr>
    <w:rPr>
      <w:spacing w:val="-10"/>
      <w:kern w:val="28"/>
    </w:rPr>
  </w:style>
  <w:style w:type="paragraph" w:styleId="Header">
    <w:name w:val="header"/>
    <w:basedOn w:val="Normal"/>
    <w:link w:val="HeaderChar"/>
    <w:uiPriority w:val="99"/>
    <w:unhideWhenUsed/>
    <w:rsid w:val="007F7F57"/>
    <w:pPr>
      <w:tabs>
        <w:tab w:val="center" w:pos="4680"/>
        <w:tab w:val="right" w:pos="9360"/>
      </w:tabs>
    </w:pPr>
  </w:style>
  <w:style w:type="character" w:customStyle="1" w:styleId="HeaderChar">
    <w:name w:val="Header Char"/>
    <w:basedOn w:val="DefaultParagraphFont"/>
    <w:link w:val="Header"/>
    <w:uiPriority w:val="99"/>
    <w:rsid w:val="007F7F57"/>
  </w:style>
  <w:style w:type="paragraph" w:styleId="Footer">
    <w:name w:val="footer"/>
    <w:basedOn w:val="Normal"/>
    <w:link w:val="FooterChar"/>
    <w:uiPriority w:val="99"/>
    <w:unhideWhenUsed/>
    <w:rsid w:val="007F7F57"/>
    <w:pPr>
      <w:tabs>
        <w:tab w:val="center" w:pos="4680"/>
        <w:tab w:val="right" w:pos="9360"/>
      </w:tabs>
    </w:pPr>
  </w:style>
  <w:style w:type="character" w:customStyle="1" w:styleId="FooterChar">
    <w:name w:val="Footer Char"/>
    <w:basedOn w:val="DefaultParagraphFont"/>
    <w:link w:val="Footer"/>
    <w:uiPriority w:val="99"/>
    <w:rsid w:val="007F7F57"/>
  </w:style>
  <w:style w:type="character" w:styleId="PageNumber">
    <w:name w:val="page number"/>
    <w:basedOn w:val="DefaultParagraphFont"/>
    <w:uiPriority w:val="99"/>
    <w:semiHidden/>
    <w:unhideWhenUsed/>
    <w:rsid w:val="00CE5CBE"/>
  </w:style>
  <w:style w:type="character" w:styleId="CommentReference">
    <w:name w:val="annotation reference"/>
    <w:basedOn w:val="DefaultParagraphFont"/>
    <w:uiPriority w:val="99"/>
    <w:semiHidden/>
    <w:unhideWhenUsed/>
    <w:rsid w:val="006F5A7A"/>
    <w:rPr>
      <w:sz w:val="16"/>
      <w:szCs w:val="16"/>
    </w:rPr>
  </w:style>
  <w:style w:type="paragraph" w:styleId="CommentText">
    <w:name w:val="annotation text"/>
    <w:basedOn w:val="Normal"/>
    <w:link w:val="CommentTextChar"/>
    <w:uiPriority w:val="99"/>
    <w:semiHidden/>
    <w:unhideWhenUsed/>
    <w:rsid w:val="006F5A7A"/>
    <w:rPr>
      <w:sz w:val="20"/>
    </w:rPr>
  </w:style>
  <w:style w:type="character" w:customStyle="1" w:styleId="CommentTextChar">
    <w:name w:val="Comment Text Char"/>
    <w:basedOn w:val="DefaultParagraphFont"/>
    <w:link w:val="CommentText"/>
    <w:uiPriority w:val="99"/>
    <w:semiHidden/>
    <w:rsid w:val="006F5A7A"/>
    <w:rPr>
      <w:sz w:val="20"/>
    </w:rPr>
  </w:style>
  <w:style w:type="paragraph" w:styleId="CommentSubject">
    <w:name w:val="annotation subject"/>
    <w:basedOn w:val="CommentText"/>
    <w:next w:val="CommentText"/>
    <w:link w:val="CommentSubjectChar"/>
    <w:uiPriority w:val="99"/>
    <w:semiHidden/>
    <w:unhideWhenUsed/>
    <w:rsid w:val="006F5A7A"/>
    <w:rPr>
      <w:b/>
      <w:bCs/>
    </w:rPr>
  </w:style>
  <w:style w:type="character" w:customStyle="1" w:styleId="CommentSubjectChar">
    <w:name w:val="Comment Subject Char"/>
    <w:basedOn w:val="CommentTextChar"/>
    <w:link w:val="CommentSubject"/>
    <w:uiPriority w:val="99"/>
    <w:semiHidden/>
    <w:rsid w:val="006F5A7A"/>
    <w:rPr>
      <w:b/>
      <w:bCs/>
      <w:sz w:val="20"/>
    </w:rPr>
  </w:style>
  <w:style w:type="paragraph" w:styleId="BalloonText">
    <w:name w:val="Balloon Text"/>
    <w:basedOn w:val="Normal"/>
    <w:link w:val="BalloonTextChar"/>
    <w:uiPriority w:val="99"/>
    <w:semiHidden/>
    <w:unhideWhenUsed/>
    <w:rsid w:val="006F5A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A7A"/>
    <w:rPr>
      <w:rFonts w:ascii="Times New Roman" w:hAnsi="Times New Roman" w:cs="Times New Roman"/>
      <w:sz w:val="18"/>
      <w:szCs w:val="18"/>
    </w:rPr>
  </w:style>
  <w:style w:type="paragraph" w:styleId="ListParagraph">
    <w:name w:val="List Paragraph"/>
    <w:basedOn w:val="Normal"/>
    <w:uiPriority w:val="34"/>
    <w:qFormat/>
    <w:rsid w:val="00FF6BA6"/>
    <w:pPr>
      <w:ind w:left="720"/>
      <w:contextualSpacing/>
    </w:pPr>
  </w:style>
  <w:style w:type="paragraph" w:styleId="FootnoteText">
    <w:name w:val="footnote text"/>
    <w:basedOn w:val="Normal"/>
    <w:link w:val="FootnoteTextChar"/>
    <w:uiPriority w:val="99"/>
    <w:semiHidden/>
    <w:unhideWhenUsed/>
    <w:rsid w:val="00822283"/>
    <w:rPr>
      <w:sz w:val="20"/>
    </w:rPr>
  </w:style>
  <w:style w:type="character" w:customStyle="1" w:styleId="FootnoteTextChar">
    <w:name w:val="Footnote Text Char"/>
    <w:basedOn w:val="DefaultParagraphFont"/>
    <w:link w:val="FootnoteText"/>
    <w:uiPriority w:val="99"/>
    <w:semiHidden/>
    <w:rsid w:val="00822283"/>
    <w:rPr>
      <w:sz w:val="20"/>
    </w:rPr>
  </w:style>
  <w:style w:type="character" w:styleId="FootnoteReference">
    <w:name w:val="footnote reference"/>
    <w:basedOn w:val="DefaultParagraphFont"/>
    <w:uiPriority w:val="99"/>
    <w:semiHidden/>
    <w:unhideWhenUsed/>
    <w:rsid w:val="00822283"/>
    <w:rPr>
      <w:vertAlign w:val="superscript"/>
    </w:rPr>
  </w:style>
  <w:style w:type="character" w:styleId="EndnoteReference">
    <w:name w:val="endnote reference"/>
    <w:basedOn w:val="DefaultParagraphFont"/>
    <w:uiPriority w:val="99"/>
    <w:semiHidden/>
    <w:unhideWhenUsed/>
    <w:rsid w:val="00822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804">
      <w:bodyDiv w:val="1"/>
      <w:marLeft w:val="0"/>
      <w:marRight w:val="0"/>
      <w:marTop w:val="0"/>
      <w:marBottom w:val="0"/>
      <w:divBdr>
        <w:top w:val="none" w:sz="0" w:space="0" w:color="auto"/>
        <w:left w:val="none" w:sz="0" w:space="0" w:color="auto"/>
        <w:bottom w:val="none" w:sz="0" w:space="0" w:color="auto"/>
        <w:right w:val="none" w:sz="0" w:space="0" w:color="auto"/>
      </w:divBdr>
      <w:divsChild>
        <w:div w:id="518812807">
          <w:marLeft w:val="0"/>
          <w:marRight w:val="0"/>
          <w:marTop w:val="0"/>
          <w:marBottom w:val="0"/>
          <w:divBdr>
            <w:top w:val="none" w:sz="0" w:space="0" w:color="auto"/>
            <w:left w:val="none" w:sz="0" w:space="0" w:color="auto"/>
            <w:bottom w:val="none" w:sz="0" w:space="0" w:color="auto"/>
            <w:right w:val="none" w:sz="0" w:space="0" w:color="auto"/>
          </w:divBdr>
          <w:divsChild>
            <w:div w:id="694893349">
              <w:marLeft w:val="0"/>
              <w:marRight w:val="0"/>
              <w:marTop w:val="0"/>
              <w:marBottom w:val="0"/>
              <w:divBdr>
                <w:top w:val="none" w:sz="0" w:space="0" w:color="auto"/>
                <w:left w:val="none" w:sz="0" w:space="0" w:color="auto"/>
                <w:bottom w:val="none" w:sz="0" w:space="0" w:color="auto"/>
                <w:right w:val="none" w:sz="0" w:space="0" w:color="auto"/>
              </w:divBdr>
              <w:divsChild>
                <w:div w:id="8852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2331">
      <w:bodyDiv w:val="1"/>
      <w:marLeft w:val="0"/>
      <w:marRight w:val="0"/>
      <w:marTop w:val="0"/>
      <w:marBottom w:val="0"/>
      <w:divBdr>
        <w:top w:val="none" w:sz="0" w:space="0" w:color="auto"/>
        <w:left w:val="none" w:sz="0" w:space="0" w:color="auto"/>
        <w:bottom w:val="none" w:sz="0" w:space="0" w:color="auto"/>
        <w:right w:val="none" w:sz="0" w:space="0" w:color="auto"/>
      </w:divBdr>
      <w:divsChild>
        <w:div w:id="281227164">
          <w:marLeft w:val="0"/>
          <w:marRight w:val="0"/>
          <w:marTop w:val="0"/>
          <w:marBottom w:val="0"/>
          <w:divBdr>
            <w:top w:val="none" w:sz="0" w:space="0" w:color="auto"/>
            <w:left w:val="none" w:sz="0" w:space="0" w:color="auto"/>
            <w:bottom w:val="none" w:sz="0" w:space="0" w:color="auto"/>
            <w:right w:val="none" w:sz="0" w:space="0" w:color="auto"/>
          </w:divBdr>
          <w:divsChild>
            <w:div w:id="1164127409">
              <w:marLeft w:val="0"/>
              <w:marRight w:val="0"/>
              <w:marTop w:val="0"/>
              <w:marBottom w:val="0"/>
              <w:divBdr>
                <w:top w:val="none" w:sz="0" w:space="0" w:color="auto"/>
                <w:left w:val="none" w:sz="0" w:space="0" w:color="auto"/>
                <w:bottom w:val="none" w:sz="0" w:space="0" w:color="auto"/>
                <w:right w:val="none" w:sz="0" w:space="0" w:color="auto"/>
              </w:divBdr>
              <w:divsChild>
                <w:div w:id="17649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7353">
      <w:bodyDiv w:val="1"/>
      <w:marLeft w:val="0"/>
      <w:marRight w:val="0"/>
      <w:marTop w:val="0"/>
      <w:marBottom w:val="0"/>
      <w:divBdr>
        <w:top w:val="none" w:sz="0" w:space="0" w:color="auto"/>
        <w:left w:val="none" w:sz="0" w:space="0" w:color="auto"/>
        <w:bottom w:val="none" w:sz="0" w:space="0" w:color="auto"/>
        <w:right w:val="none" w:sz="0" w:space="0" w:color="auto"/>
      </w:divBdr>
      <w:divsChild>
        <w:div w:id="705256014">
          <w:marLeft w:val="0"/>
          <w:marRight w:val="0"/>
          <w:marTop w:val="0"/>
          <w:marBottom w:val="0"/>
          <w:divBdr>
            <w:top w:val="none" w:sz="0" w:space="0" w:color="auto"/>
            <w:left w:val="none" w:sz="0" w:space="0" w:color="auto"/>
            <w:bottom w:val="none" w:sz="0" w:space="0" w:color="auto"/>
            <w:right w:val="none" w:sz="0" w:space="0" w:color="auto"/>
          </w:divBdr>
          <w:divsChild>
            <w:div w:id="242185208">
              <w:marLeft w:val="0"/>
              <w:marRight w:val="0"/>
              <w:marTop w:val="0"/>
              <w:marBottom w:val="0"/>
              <w:divBdr>
                <w:top w:val="none" w:sz="0" w:space="0" w:color="auto"/>
                <w:left w:val="none" w:sz="0" w:space="0" w:color="auto"/>
                <w:bottom w:val="none" w:sz="0" w:space="0" w:color="auto"/>
                <w:right w:val="none" w:sz="0" w:space="0" w:color="auto"/>
              </w:divBdr>
              <w:divsChild>
                <w:div w:id="2652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2496">
      <w:bodyDiv w:val="1"/>
      <w:marLeft w:val="0"/>
      <w:marRight w:val="0"/>
      <w:marTop w:val="0"/>
      <w:marBottom w:val="0"/>
      <w:divBdr>
        <w:top w:val="none" w:sz="0" w:space="0" w:color="auto"/>
        <w:left w:val="none" w:sz="0" w:space="0" w:color="auto"/>
        <w:bottom w:val="none" w:sz="0" w:space="0" w:color="auto"/>
        <w:right w:val="none" w:sz="0" w:space="0" w:color="auto"/>
      </w:divBdr>
      <w:divsChild>
        <w:div w:id="1276062753">
          <w:marLeft w:val="0"/>
          <w:marRight w:val="0"/>
          <w:marTop w:val="0"/>
          <w:marBottom w:val="0"/>
          <w:divBdr>
            <w:top w:val="none" w:sz="0" w:space="0" w:color="auto"/>
            <w:left w:val="none" w:sz="0" w:space="0" w:color="auto"/>
            <w:bottom w:val="none" w:sz="0" w:space="0" w:color="auto"/>
            <w:right w:val="none" w:sz="0" w:space="0" w:color="auto"/>
          </w:divBdr>
          <w:divsChild>
            <w:div w:id="19672039">
              <w:marLeft w:val="0"/>
              <w:marRight w:val="0"/>
              <w:marTop w:val="0"/>
              <w:marBottom w:val="0"/>
              <w:divBdr>
                <w:top w:val="none" w:sz="0" w:space="0" w:color="auto"/>
                <w:left w:val="none" w:sz="0" w:space="0" w:color="auto"/>
                <w:bottom w:val="none" w:sz="0" w:space="0" w:color="auto"/>
                <w:right w:val="none" w:sz="0" w:space="0" w:color="auto"/>
              </w:divBdr>
              <w:divsChild>
                <w:div w:id="16643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8160">
      <w:bodyDiv w:val="1"/>
      <w:marLeft w:val="0"/>
      <w:marRight w:val="0"/>
      <w:marTop w:val="0"/>
      <w:marBottom w:val="0"/>
      <w:divBdr>
        <w:top w:val="none" w:sz="0" w:space="0" w:color="auto"/>
        <w:left w:val="none" w:sz="0" w:space="0" w:color="auto"/>
        <w:bottom w:val="none" w:sz="0" w:space="0" w:color="auto"/>
        <w:right w:val="none" w:sz="0" w:space="0" w:color="auto"/>
      </w:divBdr>
      <w:divsChild>
        <w:div w:id="211961167">
          <w:marLeft w:val="0"/>
          <w:marRight w:val="0"/>
          <w:marTop w:val="0"/>
          <w:marBottom w:val="0"/>
          <w:divBdr>
            <w:top w:val="none" w:sz="0" w:space="0" w:color="auto"/>
            <w:left w:val="none" w:sz="0" w:space="0" w:color="auto"/>
            <w:bottom w:val="none" w:sz="0" w:space="0" w:color="auto"/>
            <w:right w:val="none" w:sz="0" w:space="0" w:color="auto"/>
          </w:divBdr>
          <w:divsChild>
            <w:div w:id="72820002">
              <w:marLeft w:val="0"/>
              <w:marRight w:val="0"/>
              <w:marTop w:val="0"/>
              <w:marBottom w:val="0"/>
              <w:divBdr>
                <w:top w:val="none" w:sz="0" w:space="0" w:color="auto"/>
                <w:left w:val="none" w:sz="0" w:space="0" w:color="auto"/>
                <w:bottom w:val="none" w:sz="0" w:space="0" w:color="auto"/>
                <w:right w:val="none" w:sz="0" w:space="0" w:color="auto"/>
              </w:divBdr>
              <w:divsChild>
                <w:div w:id="1481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5440">
      <w:bodyDiv w:val="1"/>
      <w:marLeft w:val="0"/>
      <w:marRight w:val="0"/>
      <w:marTop w:val="0"/>
      <w:marBottom w:val="0"/>
      <w:divBdr>
        <w:top w:val="none" w:sz="0" w:space="0" w:color="auto"/>
        <w:left w:val="none" w:sz="0" w:space="0" w:color="auto"/>
        <w:bottom w:val="none" w:sz="0" w:space="0" w:color="auto"/>
        <w:right w:val="none" w:sz="0" w:space="0" w:color="auto"/>
      </w:divBdr>
      <w:divsChild>
        <w:div w:id="1336148215">
          <w:marLeft w:val="0"/>
          <w:marRight w:val="0"/>
          <w:marTop w:val="0"/>
          <w:marBottom w:val="0"/>
          <w:divBdr>
            <w:top w:val="none" w:sz="0" w:space="0" w:color="auto"/>
            <w:left w:val="none" w:sz="0" w:space="0" w:color="auto"/>
            <w:bottom w:val="none" w:sz="0" w:space="0" w:color="auto"/>
            <w:right w:val="none" w:sz="0" w:space="0" w:color="auto"/>
          </w:divBdr>
          <w:divsChild>
            <w:div w:id="797066991">
              <w:marLeft w:val="0"/>
              <w:marRight w:val="0"/>
              <w:marTop w:val="0"/>
              <w:marBottom w:val="0"/>
              <w:divBdr>
                <w:top w:val="none" w:sz="0" w:space="0" w:color="auto"/>
                <w:left w:val="none" w:sz="0" w:space="0" w:color="auto"/>
                <w:bottom w:val="none" w:sz="0" w:space="0" w:color="auto"/>
                <w:right w:val="none" w:sz="0" w:space="0" w:color="auto"/>
              </w:divBdr>
              <w:divsChild>
                <w:div w:id="2707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1287">
      <w:bodyDiv w:val="1"/>
      <w:marLeft w:val="0"/>
      <w:marRight w:val="0"/>
      <w:marTop w:val="0"/>
      <w:marBottom w:val="0"/>
      <w:divBdr>
        <w:top w:val="none" w:sz="0" w:space="0" w:color="auto"/>
        <w:left w:val="none" w:sz="0" w:space="0" w:color="auto"/>
        <w:bottom w:val="none" w:sz="0" w:space="0" w:color="auto"/>
        <w:right w:val="none" w:sz="0" w:space="0" w:color="auto"/>
      </w:divBdr>
      <w:divsChild>
        <w:div w:id="46730978">
          <w:marLeft w:val="0"/>
          <w:marRight w:val="0"/>
          <w:marTop w:val="0"/>
          <w:marBottom w:val="0"/>
          <w:divBdr>
            <w:top w:val="none" w:sz="0" w:space="0" w:color="auto"/>
            <w:left w:val="none" w:sz="0" w:space="0" w:color="auto"/>
            <w:bottom w:val="none" w:sz="0" w:space="0" w:color="auto"/>
            <w:right w:val="none" w:sz="0" w:space="0" w:color="auto"/>
          </w:divBdr>
          <w:divsChild>
            <w:div w:id="352264311">
              <w:marLeft w:val="0"/>
              <w:marRight w:val="0"/>
              <w:marTop w:val="0"/>
              <w:marBottom w:val="0"/>
              <w:divBdr>
                <w:top w:val="none" w:sz="0" w:space="0" w:color="auto"/>
                <w:left w:val="none" w:sz="0" w:space="0" w:color="auto"/>
                <w:bottom w:val="none" w:sz="0" w:space="0" w:color="auto"/>
                <w:right w:val="none" w:sz="0" w:space="0" w:color="auto"/>
              </w:divBdr>
              <w:divsChild>
                <w:div w:id="17061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2409">
      <w:bodyDiv w:val="1"/>
      <w:marLeft w:val="0"/>
      <w:marRight w:val="0"/>
      <w:marTop w:val="0"/>
      <w:marBottom w:val="0"/>
      <w:divBdr>
        <w:top w:val="none" w:sz="0" w:space="0" w:color="auto"/>
        <w:left w:val="none" w:sz="0" w:space="0" w:color="auto"/>
        <w:bottom w:val="none" w:sz="0" w:space="0" w:color="auto"/>
        <w:right w:val="none" w:sz="0" w:space="0" w:color="auto"/>
      </w:divBdr>
      <w:divsChild>
        <w:div w:id="1441797192">
          <w:marLeft w:val="0"/>
          <w:marRight w:val="0"/>
          <w:marTop w:val="0"/>
          <w:marBottom w:val="0"/>
          <w:divBdr>
            <w:top w:val="none" w:sz="0" w:space="0" w:color="auto"/>
            <w:left w:val="none" w:sz="0" w:space="0" w:color="auto"/>
            <w:bottom w:val="none" w:sz="0" w:space="0" w:color="auto"/>
            <w:right w:val="none" w:sz="0" w:space="0" w:color="auto"/>
          </w:divBdr>
          <w:divsChild>
            <w:div w:id="56054362">
              <w:marLeft w:val="0"/>
              <w:marRight w:val="0"/>
              <w:marTop w:val="0"/>
              <w:marBottom w:val="0"/>
              <w:divBdr>
                <w:top w:val="none" w:sz="0" w:space="0" w:color="auto"/>
                <w:left w:val="none" w:sz="0" w:space="0" w:color="auto"/>
                <w:bottom w:val="none" w:sz="0" w:space="0" w:color="auto"/>
                <w:right w:val="none" w:sz="0" w:space="0" w:color="auto"/>
              </w:divBdr>
              <w:divsChild>
                <w:div w:id="14076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028">
      <w:bodyDiv w:val="1"/>
      <w:marLeft w:val="0"/>
      <w:marRight w:val="0"/>
      <w:marTop w:val="0"/>
      <w:marBottom w:val="0"/>
      <w:divBdr>
        <w:top w:val="none" w:sz="0" w:space="0" w:color="auto"/>
        <w:left w:val="none" w:sz="0" w:space="0" w:color="auto"/>
        <w:bottom w:val="none" w:sz="0" w:space="0" w:color="auto"/>
        <w:right w:val="none" w:sz="0" w:space="0" w:color="auto"/>
      </w:divBdr>
      <w:divsChild>
        <w:div w:id="978726432">
          <w:marLeft w:val="0"/>
          <w:marRight w:val="0"/>
          <w:marTop w:val="0"/>
          <w:marBottom w:val="0"/>
          <w:divBdr>
            <w:top w:val="none" w:sz="0" w:space="0" w:color="auto"/>
            <w:left w:val="none" w:sz="0" w:space="0" w:color="auto"/>
            <w:bottom w:val="none" w:sz="0" w:space="0" w:color="auto"/>
            <w:right w:val="none" w:sz="0" w:space="0" w:color="auto"/>
          </w:divBdr>
          <w:divsChild>
            <w:div w:id="635767487">
              <w:marLeft w:val="0"/>
              <w:marRight w:val="0"/>
              <w:marTop w:val="0"/>
              <w:marBottom w:val="0"/>
              <w:divBdr>
                <w:top w:val="none" w:sz="0" w:space="0" w:color="auto"/>
                <w:left w:val="none" w:sz="0" w:space="0" w:color="auto"/>
                <w:bottom w:val="none" w:sz="0" w:space="0" w:color="auto"/>
                <w:right w:val="none" w:sz="0" w:space="0" w:color="auto"/>
              </w:divBdr>
              <w:divsChild>
                <w:div w:id="3257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7264">
      <w:bodyDiv w:val="1"/>
      <w:marLeft w:val="0"/>
      <w:marRight w:val="0"/>
      <w:marTop w:val="0"/>
      <w:marBottom w:val="0"/>
      <w:divBdr>
        <w:top w:val="none" w:sz="0" w:space="0" w:color="auto"/>
        <w:left w:val="none" w:sz="0" w:space="0" w:color="auto"/>
        <w:bottom w:val="none" w:sz="0" w:space="0" w:color="auto"/>
        <w:right w:val="none" w:sz="0" w:space="0" w:color="auto"/>
      </w:divBdr>
      <w:divsChild>
        <w:div w:id="588202226">
          <w:marLeft w:val="0"/>
          <w:marRight w:val="0"/>
          <w:marTop w:val="0"/>
          <w:marBottom w:val="0"/>
          <w:divBdr>
            <w:top w:val="none" w:sz="0" w:space="0" w:color="auto"/>
            <w:left w:val="none" w:sz="0" w:space="0" w:color="auto"/>
            <w:bottom w:val="none" w:sz="0" w:space="0" w:color="auto"/>
            <w:right w:val="none" w:sz="0" w:space="0" w:color="auto"/>
          </w:divBdr>
          <w:divsChild>
            <w:div w:id="1197546402">
              <w:marLeft w:val="0"/>
              <w:marRight w:val="0"/>
              <w:marTop w:val="0"/>
              <w:marBottom w:val="0"/>
              <w:divBdr>
                <w:top w:val="none" w:sz="0" w:space="0" w:color="auto"/>
                <w:left w:val="none" w:sz="0" w:space="0" w:color="auto"/>
                <w:bottom w:val="none" w:sz="0" w:space="0" w:color="auto"/>
                <w:right w:val="none" w:sz="0" w:space="0" w:color="auto"/>
              </w:divBdr>
              <w:divsChild>
                <w:div w:id="13337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60930">
      <w:bodyDiv w:val="1"/>
      <w:marLeft w:val="0"/>
      <w:marRight w:val="0"/>
      <w:marTop w:val="0"/>
      <w:marBottom w:val="0"/>
      <w:divBdr>
        <w:top w:val="none" w:sz="0" w:space="0" w:color="auto"/>
        <w:left w:val="none" w:sz="0" w:space="0" w:color="auto"/>
        <w:bottom w:val="none" w:sz="0" w:space="0" w:color="auto"/>
        <w:right w:val="none" w:sz="0" w:space="0" w:color="auto"/>
      </w:divBdr>
      <w:divsChild>
        <w:div w:id="1248347575">
          <w:marLeft w:val="0"/>
          <w:marRight w:val="0"/>
          <w:marTop w:val="0"/>
          <w:marBottom w:val="0"/>
          <w:divBdr>
            <w:top w:val="none" w:sz="0" w:space="0" w:color="auto"/>
            <w:left w:val="none" w:sz="0" w:space="0" w:color="auto"/>
            <w:bottom w:val="none" w:sz="0" w:space="0" w:color="auto"/>
            <w:right w:val="none" w:sz="0" w:space="0" w:color="auto"/>
          </w:divBdr>
          <w:divsChild>
            <w:div w:id="1625500613">
              <w:marLeft w:val="0"/>
              <w:marRight w:val="0"/>
              <w:marTop w:val="0"/>
              <w:marBottom w:val="0"/>
              <w:divBdr>
                <w:top w:val="none" w:sz="0" w:space="0" w:color="auto"/>
                <w:left w:val="none" w:sz="0" w:space="0" w:color="auto"/>
                <w:bottom w:val="none" w:sz="0" w:space="0" w:color="auto"/>
                <w:right w:val="none" w:sz="0" w:space="0" w:color="auto"/>
              </w:divBdr>
              <w:divsChild>
                <w:div w:id="1978604796">
                  <w:marLeft w:val="0"/>
                  <w:marRight w:val="0"/>
                  <w:marTop w:val="0"/>
                  <w:marBottom w:val="0"/>
                  <w:divBdr>
                    <w:top w:val="none" w:sz="0" w:space="0" w:color="auto"/>
                    <w:left w:val="none" w:sz="0" w:space="0" w:color="auto"/>
                    <w:bottom w:val="none" w:sz="0" w:space="0" w:color="auto"/>
                    <w:right w:val="none" w:sz="0" w:space="0" w:color="auto"/>
                  </w:divBdr>
                </w:div>
                <w:div w:id="18398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26066">
      <w:bodyDiv w:val="1"/>
      <w:marLeft w:val="0"/>
      <w:marRight w:val="0"/>
      <w:marTop w:val="0"/>
      <w:marBottom w:val="0"/>
      <w:divBdr>
        <w:top w:val="none" w:sz="0" w:space="0" w:color="auto"/>
        <w:left w:val="none" w:sz="0" w:space="0" w:color="auto"/>
        <w:bottom w:val="none" w:sz="0" w:space="0" w:color="auto"/>
        <w:right w:val="none" w:sz="0" w:space="0" w:color="auto"/>
      </w:divBdr>
      <w:divsChild>
        <w:div w:id="1611428556">
          <w:marLeft w:val="0"/>
          <w:marRight w:val="0"/>
          <w:marTop w:val="0"/>
          <w:marBottom w:val="0"/>
          <w:divBdr>
            <w:top w:val="none" w:sz="0" w:space="0" w:color="auto"/>
            <w:left w:val="none" w:sz="0" w:space="0" w:color="auto"/>
            <w:bottom w:val="none" w:sz="0" w:space="0" w:color="auto"/>
            <w:right w:val="none" w:sz="0" w:space="0" w:color="auto"/>
          </w:divBdr>
          <w:divsChild>
            <w:div w:id="1938244298">
              <w:marLeft w:val="0"/>
              <w:marRight w:val="0"/>
              <w:marTop w:val="0"/>
              <w:marBottom w:val="0"/>
              <w:divBdr>
                <w:top w:val="none" w:sz="0" w:space="0" w:color="auto"/>
                <w:left w:val="none" w:sz="0" w:space="0" w:color="auto"/>
                <w:bottom w:val="none" w:sz="0" w:space="0" w:color="auto"/>
                <w:right w:val="none" w:sz="0" w:space="0" w:color="auto"/>
              </w:divBdr>
              <w:divsChild>
                <w:div w:id="5530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805">
      <w:bodyDiv w:val="1"/>
      <w:marLeft w:val="0"/>
      <w:marRight w:val="0"/>
      <w:marTop w:val="0"/>
      <w:marBottom w:val="0"/>
      <w:divBdr>
        <w:top w:val="none" w:sz="0" w:space="0" w:color="auto"/>
        <w:left w:val="none" w:sz="0" w:space="0" w:color="auto"/>
        <w:bottom w:val="none" w:sz="0" w:space="0" w:color="auto"/>
        <w:right w:val="none" w:sz="0" w:space="0" w:color="auto"/>
      </w:divBdr>
      <w:divsChild>
        <w:div w:id="193466453">
          <w:marLeft w:val="0"/>
          <w:marRight w:val="0"/>
          <w:marTop w:val="0"/>
          <w:marBottom w:val="0"/>
          <w:divBdr>
            <w:top w:val="none" w:sz="0" w:space="0" w:color="auto"/>
            <w:left w:val="none" w:sz="0" w:space="0" w:color="auto"/>
            <w:bottom w:val="none" w:sz="0" w:space="0" w:color="auto"/>
            <w:right w:val="none" w:sz="0" w:space="0" w:color="auto"/>
          </w:divBdr>
          <w:divsChild>
            <w:div w:id="469516563">
              <w:marLeft w:val="0"/>
              <w:marRight w:val="0"/>
              <w:marTop w:val="0"/>
              <w:marBottom w:val="0"/>
              <w:divBdr>
                <w:top w:val="none" w:sz="0" w:space="0" w:color="auto"/>
                <w:left w:val="none" w:sz="0" w:space="0" w:color="auto"/>
                <w:bottom w:val="none" w:sz="0" w:space="0" w:color="auto"/>
                <w:right w:val="none" w:sz="0" w:space="0" w:color="auto"/>
              </w:divBdr>
              <w:divsChild>
                <w:div w:id="14277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8068">
      <w:bodyDiv w:val="1"/>
      <w:marLeft w:val="0"/>
      <w:marRight w:val="0"/>
      <w:marTop w:val="0"/>
      <w:marBottom w:val="0"/>
      <w:divBdr>
        <w:top w:val="none" w:sz="0" w:space="0" w:color="auto"/>
        <w:left w:val="none" w:sz="0" w:space="0" w:color="auto"/>
        <w:bottom w:val="none" w:sz="0" w:space="0" w:color="auto"/>
        <w:right w:val="none" w:sz="0" w:space="0" w:color="auto"/>
      </w:divBdr>
      <w:divsChild>
        <w:div w:id="320737982">
          <w:marLeft w:val="0"/>
          <w:marRight w:val="0"/>
          <w:marTop w:val="0"/>
          <w:marBottom w:val="0"/>
          <w:divBdr>
            <w:top w:val="none" w:sz="0" w:space="0" w:color="auto"/>
            <w:left w:val="none" w:sz="0" w:space="0" w:color="auto"/>
            <w:bottom w:val="none" w:sz="0" w:space="0" w:color="auto"/>
            <w:right w:val="none" w:sz="0" w:space="0" w:color="auto"/>
          </w:divBdr>
          <w:divsChild>
            <w:div w:id="1459295838">
              <w:marLeft w:val="0"/>
              <w:marRight w:val="0"/>
              <w:marTop w:val="0"/>
              <w:marBottom w:val="0"/>
              <w:divBdr>
                <w:top w:val="none" w:sz="0" w:space="0" w:color="auto"/>
                <w:left w:val="none" w:sz="0" w:space="0" w:color="auto"/>
                <w:bottom w:val="none" w:sz="0" w:space="0" w:color="auto"/>
                <w:right w:val="none" w:sz="0" w:space="0" w:color="auto"/>
              </w:divBdr>
              <w:divsChild>
                <w:div w:id="19935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4009">
      <w:bodyDiv w:val="1"/>
      <w:marLeft w:val="0"/>
      <w:marRight w:val="0"/>
      <w:marTop w:val="0"/>
      <w:marBottom w:val="0"/>
      <w:divBdr>
        <w:top w:val="none" w:sz="0" w:space="0" w:color="auto"/>
        <w:left w:val="none" w:sz="0" w:space="0" w:color="auto"/>
        <w:bottom w:val="none" w:sz="0" w:space="0" w:color="auto"/>
        <w:right w:val="none" w:sz="0" w:space="0" w:color="auto"/>
      </w:divBdr>
      <w:divsChild>
        <w:div w:id="288820209">
          <w:marLeft w:val="0"/>
          <w:marRight w:val="0"/>
          <w:marTop w:val="0"/>
          <w:marBottom w:val="0"/>
          <w:divBdr>
            <w:top w:val="none" w:sz="0" w:space="0" w:color="auto"/>
            <w:left w:val="none" w:sz="0" w:space="0" w:color="auto"/>
            <w:bottom w:val="none" w:sz="0" w:space="0" w:color="auto"/>
            <w:right w:val="none" w:sz="0" w:space="0" w:color="auto"/>
          </w:divBdr>
          <w:divsChild>
            <w:div w:id="668601842">
              <w:marLeft w:val="0"/>
              <w:marRight w:val="0"/>
              <w:marTop w:val="0"/>
              <w:marBottom w:val="0"/>
              <w:divBdr>
                <w:top w:val="none" w:sz="0" w:space="0" w:color="auto"/>
                <w:left w:val="none" w:sz="0" w:space="0" w:color="auto"/>
                <w:bottom w:val="none" w:sz="0" w:space="0" w:color="auto"/>
                <w:right w:val="none" w:sz="0" w:space="0" w:color="auto"/>
              </w:divBdr>
              <w:divsChild>
                <w:div w:id="99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15256">
      <w:bodyDiv w:val="1"/>
      <w:marLeft w:val="0"/>
      <w:marRight w:val="0"/>
      <w:marTop w:val="0"/>
      <w:marBottom w:val="0"/>
      <w:divBdr>
        <w:top w:val="none" w:sz="0" w:space="0" w:color="auto"/>
        <w:left w:val="none" w:sz="0" w:space="0" w:color="auto"/>
        <w:bottom w:val="none" w:sz="0" w:space="0" w:color="auto"/>
        <w:right w:val="none" w:sz="0" w:space="0" w:color="auto"/>
      </w:divBdr>
      <w:divsChild>
        <w:div w:id="903487971">
          <w:marLeft w:val="0"/>
          <w:marRight w:val="0"/>
          <w:marTop w:val="0"/>
          <w:marBottom w:val="0"/>
          <w:divBdr>
            <w:top w:val="none" w:sz="0" w:space="0" w:color="auto"/>
            <w:left w:val="none" w:sz="0" w:space="0" w:color="auto"/>
            <w:bottom w:val="none" w:sz="0" w:space="0" w:color="auto"/>
            <w:right w:val="none" w:sz="0" w:space="0" w:color="auto"/>
          </w:divBdr>
          <w:divsChild>
            <w:div w:id="1439980715">
              <w:marLeft w:val="0"/>
              <w:marRight w:val="0"/>
              <w:marTop w:val="0"/>
              <w:marBottom w:val="0"/>
              <w:divBdr>
                <w:top w:val="none" w:sz="0" w:space="0" w:color="auto"/>
                <w:left w:val="none" w:sz="0" w:space="0" w:color="auto"/>
                <w:bottom w:val="none" w:sz="0" w:space="0" w:color="auto"/>
                <w:right w:val="none" w:sz="0" w:space="0" w:color="auto"/>
              </w:divBdr>
              <w:divsChild>
                <w:div w:id="2027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9943">
      <w:bodyDiv w:val="1"/>
      <w:marLeft w:val="0"/>
      <w:marRight w:val="0"/>
      <w:marTop w:val="0"/>
      <w:marBottom w:val="0"/>
      <w:divBdr>
        <w:top w:val="none" w:sz="0" w:space="0" w:color="auto"/>
        <w:left w:val="none" w:sz="0" w:space="0" w:color="auto"/>
        <w:bottom w:val="none" w:sz="0" w:space="0" w:color="auto"/>
        <w:right w:val="none" w:sz="0" w:space="0" w:color="auto"/>
      </w:divBdr>
      <w:divsChild>
        <w:div w:id="267583585">
          <w:marLeft w:val="0"/>
          <w:marRight w:val="0"/>
          <w:marTop w:val="0"/>
          <w:marBottom w:val="0"/>
          <w:divBdr>
            <w:top w:val="none" w:sz="0" w:space="0" w:color="auto"/>
            <w:left w:val="none" w:sz="0" w:space="0" w:color="auto"/>
            <w:bottom w:val="none" w:sz="0" w:space="0" w:color="auto"/>
            <w:right w:val="none" w:sz="0" w:space="0" w:color="auto"/>
          </w:divBdr>
          <w:divsChild>
            <w:div w:id="801851818">
              <w:marLeft w:val="0"/>
              <w:marRight w:val="0"/>
              <w:marTop w:val="0"/>
              <w:marBottom w:val="0"/>
              <w:divBdr>
                <w:top w:val="none" w:sz="0" w:space="0" w:color="auto"/>
                <w:left w:val="none" w:sz="0" w:space="0" w:color="auto"/>
                <w:bottom w:val="none" w:sz="0" w:space="0" w:color="auto"/>
                <w:right w:val="none" w:sz="0" w:space="0" w:color="auto"/>
              </w:divBdr>
              <w:divsChild>
                <w:div w:id="8519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3419">
      <w:bodyDiv w:val="1"/>
      <w:marLeft w:val="0"/>
      <w:marRight w:val="0"/>
      <w:marTop w:val="0"/>
      <w:marBottom w:val="0"/>
      <w:divBdr>
        <w:top w:val="none" w:sz="0" w:space="0" w:color="auto"/>
        <w:left w:val="none" w:sz="0" w:space="0" w:color="auto"/>
        <w:bottom w:val="none" w:sz="0" w:space="0" w:color="auto"/>
        <w:right w:val="none" w:sz="0" w:space="0" w:color="auto"/>
      </w:divBdr>
      <w:divsChild>
        <w:div w:id="1122768948">
          <w:marLeft w:val="0"/>
          <w:marRight w:val="0"/>
          <w:marTop w:val="0"/>
          <w:marBottom w:val="0"/>
          <w:divBdr>
            <w:top w:val="none" w:sz="0" w:space="0" w:color="auto"/>
            <w:left w:val="none" w:sz="0" w:space="0" w:color="auto"/>
            <w:bottom w:val="none" w:sz="0" w:space="0" w:color="auto"/>
            <w:right w:val="none" w:sz="0" w:space="0" w:color="auto"/>
          </w:divBdr>
          <w:divsChild>
            <w:div w:id="1523322245">
              <w:marLeft w:val="0"/>
              <w:marRight w:val="0"/>
              <w:marTop w:val="0"/>
              <w:marBottom w:val="0"/>
              <w:divBdr>
                <w:top w:val="none" w:sz="0" w:space="0" w:color="auto"/>
                <w:left w:val="none" w:sz="0" w:space="0" w:color="auto"/>
                <w:bottom w:val="none" w:sz="0" w:space="0" w:color="auto"/>
                <w:right w:val="none" w:sz="0" w:space="0" w:color="auto"/>
              </w:divBdr>
              <w:divsChild>
                <w:div w:id="15610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0532">
      <w:bodyDiv w:val="1"/>
      <w:marLeft w:val="0"/>
      <w:marRight w:val="0"/>
      <w:marTop w:val="0"/>
      <w:marBottom w:val="0"/>
      <w:divBdr>
        <w:top w:val="none" w:sz="0" w:space="0" w:color="auto"/>
        <w:left w:val="none" w:sz="0" w:space="0" w:color="auto"/>
        <w:bottom w:val="none" w:sz="0" w:space="0" w:color="auto"/>
        <w:right w:val="none" w:sz="0" w:space="0" w:color="auto"/>
      </w:divBdr>
      <w:divsChild>
        <w:div w:id="1166364501">
          <w:marLeft w:val="0"/>
          <w:marRight w:val="0"/>
          <w:marTop w:val="0"/>
          <w:marBottom w:val="0"/>
          <w:divBdr>
            <w:top w:val="none" w:sz="0" w:space="0" w:color="auto"/>
            <w:left w:val="none" w:sz="0" w:space="0" w:color="auto"/>
            <w:bottom w:val="none" w:sz="0" w:space="0" w:color="auto"/>
            <w:right w:val="none" w:sz="0" w:space="0" w:color="auto"/>
          </w:divBdr>
          <w:divsChild>
            <w:div w:id="1529369861">
              <w:marLeft w:val="0"/>
              <w:marRight w:val="0"/>
              <w:marTop w:val="0"/>
              <w:marBottom w:val="0"/>
              <w:divBdr>
                <w:top w:val="none" w:sz="0" w:space="0" w:color="auto"/>
                <w:left w:val="none" w:sz="0" w:space="0" w:color="auto"/>
                <w:bottom w:val="none" w:sz="0" w:space="0" w:color="auto"/>
                <w:right w:val="none" w:sz="0" w:space="0" w:color="auto"/>
              </w:divBdr>
              <w:divsChild>
                <w:div w:id="16380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38214">
      <w:bodyDiv w:val="1"/>
      <w:marLeft w:val="0"/>
      <w:marRight w:val="0"/>
      <w:marTop w:val="0"/>
      <w:marBottom w:val="0"/>
      <w:divBdr>
        <w:top w:val="none" w:sz="0" w:space="0" w:color="auto"/>
        <w:left w:val="none" w:sz="0" w:space="0" w:color="auto"/>
        <w:bottom w:val="none" w:sz="0" w:space="0" w:color="auto"/>
        <w:right w:val="none" w:sz="0" w:space="0" w:color="auto"/>
      </w:divBdr>
      <w:divsChild>
        <w:div w:id="2089037051">
          <w:marLeft w:val="0"/>
          <w:marRight w:val="0"/>
          <w:marTop w:val="0"/>
          <w:marBottom w:val="0"/>
          <w:divBdr>
            <w:top w:val="none" w:sz="0" w:space="0" w:color="auto"/>
            <w:left w:val="none" w:sz="0" w:space="0" w:color="auto"/>
            <w:bottom w:val="none" w:sz="0" w:space="0" w:color="auto"/>
            <w:right w:val="none" w:sz="0" w:space="0" w:color="auto"/>
          </w:divBdr>
          <w:divsChild>
            <w:div w:id="65229913">
              <w:marLeft w:val="0"/>
              <w:marRight w:val="0"/>
              <w:marTop w:val="0"/>
              <w:marBottom w:val="0"/>
              <w:divBdr>
                <w:top w:val="none" w:sz="0" w:space="0" w:color="auto"/>
                <w:left w:val="none" w:sz="0" w:space="0" w:color="auto"/>
                <w:bottom w:val="none" w:sz="0" w:space="0" w:color="auto"/>
                <w:right w:val="none" w:sz="0" w:space="0" w:color="auto"/>
              </w:divBdr>
              <w:divsChild>
                <w:div w:id="133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59395">
      <w:bodyDiv w:val="1"/>
      <w:marLeft w:val="0"/>
      <w:marRight w:val="0"/>
      <w:marTop w:val="0"/>
      <w:marBottom w:val="0"/>
      <w:divBdr>
        <w:top w:val="none" w:sz="0" w:space="0" w:color="auto"/>
        <w:left w:val="none" w:sz="0" w:space="0" w:color="auto"/>
        <w:bottom w:val="none" w:sz="0" w:space="0" w:color="auto"/>
        <w:right w:val="none" w:sz="0" w:space="0" w:color="auto"/>
      </w:divBdr>
      <w:divsChild>
        <w:div w:id="1480072745">
          <w:marLeft w:val="0"/>
          <w:marRight w:val="0"/>
          <w:marTop w:val="0"/>
          <w:marBottom w:val="0"/>
          <w:divBdr>
            <w:top w:val="none" w:sz="0" w:space="0" w:color="auto"/>
            <w:left w:val="none" w:sz="0" w:space="0" w:color="auto"/>
            <w:bottom w:val="none" w:sz="0" w:space="0" w:color="auto"/>
            <w:right w:val="none" w:sz="0" w:space="0" w:color="auto"/>
          </w:divBdr>
          <w:divsChild>
            <w:div w:id="806050971">
              <w:marLeft w:val="0"/>
              <w:marRight w:val="0"/>
              <w:marTop w:val="0"/>
              <w:marBottom w:val="0"/>
              <w:divBdr>
                <w:top w:val="none" w:sz="0" w:space="0" w:color="auto"/>
                <w:left w:val="none" w:sz="0" w:space="0" w:color="auto"/>
                <w:bottom w:val="none" w:sz="0" w:space="0" w:color="auto"/>
                <w:right w:val="none" w:sz="0" w:space="0" w:color="auto"/>
              </w:divBdr>
              <w:divsChild>
                <w:div w:id="1102458236">
                  <w:marLeft w:val="0"/>
                  <w:marRight w:val="0"/>
                  <w:marTop w:val="0"/>
                  <w:marBottom w:val="0"/>
                  <w:divBdr>
                    <w:top w:val="none" w:sz="0" w:space="0" w:color="auto"/>
                    <w:left w:val="none" w:sz="0" w:space="0" w:color="auto"/>
                    <w:bottom w:val="none" w:sz="0" w:space="0" w:color="auto"/>
                    <w:right w:val="none" w:sz="0" w:space="0" w:color="auto"/>
                  </w:divBdr>
                </w:div>
                <w:div w:id="2395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5672">
      <w:bodyDiv w:val="1"/>
      <w:marLeft w:val="0"/>
      <w:marRight w:val="0"/>
      <w:marTop w:val="0"/>
      <w:marBottom w:val="0"/>
      <w:divBdr>
        <w:top w:val="none" w:sz="0" w:space="0" w:color="auto"/>
        <w:left w:val="none" w:sz="0" w:space="0" w:color="auto"/>
        <w:bottom w:val="none" w:sz="0" w:space="0" w:color="auto"/>
        <w:right w:val="none" w:sz="0" w:space="0" w:color="auto"/>
      </w:divBdr>
      <w:divsChild>
        <w:div w:id="1258444537">
          <w:marLeft w:val="0"/>
          <w:marRight w:val="0"/>
          <w:marTop w:val="0"/>
          <w:marBottom w:val="0"/>
          <w:divBdr>
            <w:top w:val="none" w:sz="0" w:space="0" w:color="auto"/>
            <w:left w:val="none" w:sz="0" w:space="0" w:color="auto"/>
            <w:bottom w:val="none" w:sz="0" w:space="0" w:color="auto"/>
            <w:right w:val="none" w:sz="0" w:space="0" w:color="auto"/>
          </w:divBdr>
          <w:divsChild>
            <w:div w:id="1225676234">
              <w:marLeft w:val="0"/>
              <w:marRight w:val="0"/>
              <w:marTop w:val="0"/>
              <w:marBottom w:val="0"/>
              <w:divBdr>
                <w:top w:val="none" w:sz="0" w:space="0" w:color="auto"/>
                <w:left w:val="none" w:sz="0" w:space="0" w:color="auto"/>
                <w:bottom w:val="none" w:sz="0" w:space="0" w:color="auto"/>
                <w:right w:val="none" w:sz="0" w:space="0" w:color="auto"/>
              </w:divBdr>
              <w:divsChild>
                <w:div w:id="1029531210">
                  <w:marLeft w:val="0"/>
                  <w:marRight w:val="0"/>
                  <w:marTop w:val="0"/>
                  <w:marBottom w:val="0"/>
                  <w:divBdr>
                    <w:top w:val="none" w:sz="0" w:space="0" w:color="auto"/>
                    <w:left w:val="none" w:sz="0" w:space="0" w:color="auto"/>
                    <w:bottom w:val="none" w:sz="0" w:space="0" w:color="auto"/>
                    <w:right w:val="none" w:sz="0" w:space="0" w:color="auto"/>
                  </w:divBdr>
                  <w:divsChild>
                    <w:div w:id="16968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90334">
      <w:bodyDiv w:val="1"/>
      <w:marLeft w:val="0"/>
      <w:marRight w:val="0"/>
      <w:marTop w:val="0"/>
      <w:marBottom w:val="0"/>
      <w:divBdr>
        <w:top w:val="none" w:sz="0" w:space="0" w:color="auto"/>
        <w:left w:val="none" w:sz="0" w:space="0" w:color="auto"/>
        <w:bottom w:val="none" w:sz="0" w:space="0" w:color="auto"/>
        <w:right w:val="none" w:sz="0" w:space="0" w:color="auto"/>
      </w:divBdr>
      <w:divsChild>
        <w:div w:id="848056603">
          <w:marLeft w:val="0"/>
          <w:marRight w:val="0"/>
          <w:marTop w:val="0"/>
          <w:marBottom w:val="0"/>
          <w:divBdr>
            <w:top w:val="none" w:sz="0" w:space="0" w:color="auto"/>
            <w:left w:val="none" w:sz="0" w:space="0" w:color="auto"/>
            <w:bottom w:val="none" w:sz="0" w:space="0" w:color="auto"/>
            <w:right w:val="none" w:sz="0" w:space="0" w:color="auto"/>
          </w:divBdr>
          <w:divsChild>
            <w:div w:id="1041242749">
              <w:marLeft w:val="0"/>
              <w:marRight w:val="0"/>
              <w:marTop w:val="0"/>
              <w:marBottom w:val="0"/>
              <w:divBdr>
                <w:top w:val="none" w:sz="0" w:space="0" w:color="auto"/>
                <w:left w:val="none" w:sz="0" w:space="0" w:color="auto"/>
                <w:bottom w:val="none" w:sz="0" w:space="0" w:color="auto"/>
                <w:right w:val="none" w:sz="0" w:space="0" w:color="auto"/>
              </w:divBdr>
              <w:divsChild>
                <w:div w:id="1302227006">
                  <w:marLeft w:val="0"/>
                  <w:marRight w:val="0"/>
                  <w:marTop w:val="0"/>
                  <w:marBottom w:val="0"/>
                  <w:divBdr>
                    <w:top w:val="none" w:sz="0" w:space="0" w:color="auto"/>
                    <w:left w:val="none" w:sz="0" w:space="0" w:color="auto"/>
                    <w:bottom w:val="none" w:sz="0" w:space="0" w:color="auto"/>
                    <w:right w:val="none" w:sz="0" w:space="0" w:color="auto"/>
                  </w:divBdr>
                  <w:divsChild>
                    <w:div w:id="4989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452703">
      <w:bodyDiv w:val="1"/>
      <w:marLeft w:val="0"/>
      <w:marRight w:val="0"/>
      <w:marTop w:val="0"/>
      <w:marBottom w:val="0"/>
      <w:divBdr>
        <w:top w:val="none" w:sz="0" w:space="0" w:color="auto"/>
        <w:left w:val="none" w:sz="0" w:space="0" w:color="auto"/>
        <w:bottom w:val="none" w:sz="0" w:space="0" w:color="auto"/>
        <w:right w:val="none" w:sz="0" w:space="0" w:color="auto"/>
      </w:divBdr>
      <w:divsChild>
        <w:div w:id="89401798">
          <w:marLeft w:val="0"/>
          <w:marRight w:val="0"/>
          <w:marTop w:val="0"/>
          <w:marBottom w:val="0"/>
          <w:divBdr>
            <w:top w:val="none" w:sz="0" w:space="0" w:color="auto"/>
            <w:left w:val="none" w:sz="0" w:space="0" w:color="auto"/>
            <w:bottom w:val="none" w:sz="0" w:space="0" w:color="auto"/>
            <w:right w:val="none" w:sz="0" w:space="0" w:color="auto"/>
          </w:divBdr>
          <w:divsChild>
            <w:div w:id="245504739">
              <w:marLeft w:val="0"/>
              <w:marRight w:val="0"/>
              <w:marTop w:val="0"/>
              <w:marBottom w:val="0"/>
              <w:divBdr>
                <w:top w:val="none" w:sz="0" w:space="0" w:color="auto"/>
                <w:left w:val="none" w:sz="0" w:space="0" w:color="auto"/>
                <w:bottom w:val="none" w:sz="0" w:space="0" w:color="auto"/>
                <w:right w:val="none" w:sz="0" w:space="0" w:color="auto"/>
              </w:divBdr>
              <w:divsChild>
                <w:div w:id="16315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8679">
      <w:bodyDiv w:val="1"/>
      <w:marLeft w:val="0"/>
      <w:marRight w:val="0"/>
      <w:marTop w:val="0"/>
      <w:marBottom w:val="0"/>
      <w:divBdr>
        <w:top w:val="none" w:sz="0" w:space="0" w:color="auto"/>
        <w:left w:val="none" w:sz="0" w:space="0" w:color="auto"/>
        <w:bottom w:val="none" w:sz="0" w:space="0" w:color="auto"/>
        <w:right w:val="none" w:sz="0" w:space="0" w:color="auto"/>
      </w:divBdr>
      <w:divsChild>
        <w:div w:id="1381705225">
          <w:marLeft w:val="0"/>
          <w:marRight w:val="0"/>
          <w:marTop w:val="0"/>
          <w:marBottom w:val="0"/>
          <w:divBdr>
            <w:top w:val="none" w:sz="0" w:space="0" w:color="auto"/>
            <w:left w:val="none" w:sz="0" w:space="0" w:color="auto"/>
            <w:bottom w:val="none" w:sz="0" w:space="0" w:color="auto"/>
            <w:right w:val="none" w:sz="0" w:space="0" w:color="auto"/>
          </w:divBdr>
          <w:divsChild>
            <w:div w:id="158158849">
              <w:marLeft w:val="0"/>
              <w:marRight w:val="0"/>
              <w:marTop w:val="0"/>
              <w:marBottom w:val="0"/>
              <w:divBdr>
                <w:top w:val="none" w:sz="0" w:space="0" w:color="auto"/>
                <w:left w:val="none" w:sz="0" w:space="0" w:color="auto"/>
                <w:bottom w:val="none" w:sz="0" w:space="0" w:color="auto"/>
                <w:right w:val="none" w:sz="0" w:space="0" w:color="auto"/>
              </w:divBdr>
              <w:divsChild>
                <w:div w:id="1885171647">
                  <w:marLeft w:val="0"/>
                  <w:marRight w:val="0"/>
                  <w:marTop w:val="0"/>
                  <w:marBottom w:val="0"/>
                  <w:divBdr>
                    <w:top w:val="none" w:sz="0" w:space="0" w:color="auto"/>
                    <w:left w:val="none" w:sz="0" w:space="0" w:color="auto"/>
                    <w:bottom w:val="none" w:sz="0" w:space="0" w:color="auto"/>
                    <w:right w:val="none" w:sz="0" w:space="0" w:color="auto"/>
                  </w:divBdr>
                  <w:divsChild>
                    <w:div w:id="5769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69932">
      <w:bodyDiv w:val="1"/>
      <w:marLeft w:val="0"/>
      <w:marRight w:val="0"/>
      <w:marTop w:val="0"/>
      <w:marBottom w:val="0"/>
      <w:divBdr>
        <w:top w:val="none" w:sz="0" w:space="0" w:color="auto"/>
        <w:left w:val="none" w:sz="0" w:space="0" w:color="auto"/>
        <w:bottom w:val="none" w:sz="0" w:space="0" w:color="auto"/>
        <w:right w:val="none" w:sz="0" w:space="0" w:color="auto"/>
      </w:divBdr>
      <w:divsChild>
        <w:div w:id="133762407">
          <w:marLeft w:val="0"/>
          <w:marRight w:val="0"/>
          <w:marTop w:val="0"/>
          <w:marBottom w:val="0"/>
          <w:divBdr>
            <w:top w:val="none" w:sz="0" w:space="0" w:color="auto"/>
            <w:left w:val="none" w:sz="0" w:space="0" w:color="auto"/>
            <w:bottom w:val="none" w:sz="0" w:space="0" w:color="auto"/>
            <w:right w:val="none" w:sz="0" w:space="0" w:color="auto"/>
          </w:divBdr>
          <w:divsChild>
            <w:div w:id="1877347309">
              <w:marLeft w:val="0"/>
              <w:marRight w:val="0"/>
              <w:marTop w:val="0"/>
              <w:marBottom w:val="0"/>
              <w:divBdr>
                <w:top w:val="none" w:sz="0" w:space="0" w:color="auto"/>
                <w:left w:val="none" w:sz="0" w:space="0" w:color="auto"/>
                <w:bottom w:val="none" w:sz="0" w:space="0" w:color="auto"/>
                <w:right w:val="none" w:sz="0" w:space="0" w:color="auto"/>
              </w:divBdr>
              <w:divsChild>
                <w:div w:id="17568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9108">
      <w:bodyDiv w:val="1"/>
      <w:marLeft w:val="0"/>
      <w:marRight w:val="0"/>
      <w:marTop w:val="0"/>
      <w:marBottom w:val="0"/>
      <w:divBdr>
        <w:top w:val="none" w:sz="0" w:space="0" w:color="auto"/>
        <w:left w:val="none" w:sz="0" w:space="0" w:color="auto"/>
        <w:bottom w:val="none" w:sz="0" w:space="0" w:color="auto"/>
        <w:right w:val="none" w:sz="0" w:space="0" w:color="auto"/>
      </w:divBdr>
      <w:divsChild>
        <w:div w:id="2080201896">
          <w:marLeft w:val="0"/>
          <w:marRight w:val="0"/>
          <w:marTop w:val="0"/>
          <w:marBottom w:val="0"/>
          <w:divBdr>
            <w:top w:val="none" w:sz="0" w:space="0" w:color="auto"/>
            <w:left w:val="none" w:sz="0" w:space="0" w:color="auto"/>
            <w:bottom w:val="none" w:sz="0" w:space="0" w:color="auto"/>
            <w:right w:val="none" w:sz="0" w:space="0" w:color="auto"/>
          </w:divBdr>
          <w:divsChild>
            <w:div w:id="1154182618">
              <w:marLeft w:val="0"/>
              <w:marRight w:val="0"/>
              <w:marTop w:val="0"/>
              <w:marBottom w:val="0"/>
              <w:divBdr>
                <w:top w:val="none" w:sz="0" w:space="0" w:color="auto"/>
                <w:left w:val="none" w:sz="0" w:space="0" w:color="auto"/>
                <w:bottom w:val="none" w:sz="0" w:space="0" w:color="auto"/>
                <w:right w:val="none" w:sz="0" w:space="0" w:color="auto"/>
              </w:divBdr>
              <w:divsChild>
                <w:div w:id="2121562869">
                  <w:marLeft w:val="0"/>
                  <w:marRight w:val="0"/>
                  <w:marTop w:val="0"/>
                  <w:marBottom w:val="0"/>
                  <w:divBdr>
                    <w:top w:val="none" w:sz="0" w:space="0" w:color="auto"/>
                    <w:left w:val="none" w:sz="0" w:space="0" w:color="auto"/>
                    <w:bottom w:val="none" w:sz="0" w:space="0" w:color="auto"/>
                    <w:right w:val="none" w:sz="0" w:space="0" w:color="auto"/>
                  </w:divBdr>
                  <w:divsChild>
                    <w:div w:id="8569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60122">
      <w:bodyDiv w:val="1"/>
      <w:marLeft w:val="0"/>
      <w:marRight w:val="0"/>
      <w:marTop w:val="0"/>
      <w:marBottom w:val="0"/>
      <w:divBdr>
        <w:top w:val="none" w:sz="0" w:space="0" w:color="auto"/>
        <w:left w:val="none" w:sz="0" w:space="0" w:color="auto"/>
        <w:bottom w:val="none" w:sz="0" w:space="0" w:color="auto"/>
        <w:right w:val="none" w:sz="0" w:space="0" w:color="auto"/>
      </w:divBdr>
      <w:divsChild>
        <w:div w:id="750781989">
          <w:marLeft w:val="0"/>
          <w:marRight w:val="0"/>
          <w:marTop w:val="0"/>
          <w:marBottom w:val="0"/>
          <w:divBdr>
            <w:top w:val="none" w:sz="0" w:space="0" w:color="auto"/>
            <w:left w:val="none" w:sz="0" w:space="0" w:color="auto"/>
            <w:bottom w:val="none" w:sz="0" w:space="0" w:color="auto"/>
            <w:right w:val="none" w:sz="0" w:space="0" w:color="auto"/>
          </w:divBdr>
          <w:divsChild>
            <w:div w:id="873735248">
              <w:marLeft w:val="0"/>
              <w:marRight w:val="0"/>
              <w:marTop w:val="0"/>
              <w:marBottom w:val="0"/>
              <w:divBdr>
                <w:top w:val="none" w:sz="0" w:space="0" w:color="auto"/>
                <w:left w:val="none" w:sz="0" w:space="0" w:color="auto"/>
                <w:bottom w:val="none" w:sz="0" w:space="0" w:color="auto"/>
                <w:right w:val="none" w:sz="0" w:space="0" w:color="auto"/>
              </w:divBdr>
              <w:divsChild>
                <w:div w:id="476342754">
                  <w:marLeft w:val="0"/>
                  <w:marRight w:val="0"/>
                  <w:marTop w:val="0"/>
                  <w:marBottom w:val="0"/>
                  <w:divBdr>
                    <w:top w:val="none" w:sz="0" w:space="0" w:color="auto"/>
                    <w:left w:val="none" w:sz="0" w:space="0" w:color="auto"/>
                    <w:bottom w:val="none" w:sz="0" w:space="0" w:color="auto"/>
                    <w:right w:val="none" w:sz="0" w:space="0" w:color="auto"/>
                  </w:divBdr>
                  <w:divsChild>
                    <w:div w:id="4982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05034">
      <w:bodyDiv w:val="1"/>
      <w:marLeft w:val="0"/>
      <w:marRight w:val="0"/>
      <w:marTop w:val="0"/>
      <w:marBottom w:val="0"/>
      <w:divBdr>
        <w:top w:val="none" w:sz="0" w:space="0" w:color="auto"/>
        <w:left w:val="none" w:sz="0" w:space="0" w:color="auto"/>
        <w:bottom w:val="none" w:sz="0" w:space="0" w:color="auto"/>
        <w:right w:val="none" w:sz="0" w:space="0" w:color="auto"/>
      </w:divBdr>
      <w:divsChild>
        <w:div w:id="659777211">
          <w:marLeft w:val="0"/>
          <w:marRight w:val="0"/>
          <w:marTop w:val="0"/>
          <w:marBottom w:val="0"/>
          <w:divBdr>
            <w:top w:val="none" w:sz="0" w:space="0" w:color="auto"/>
            <w:left w:val="none" w:sz="0" w:space="0" w:color="auto"/>
            <w:bottom w:val="none" w:sz="0" w:space="0" w:color="auto"/>
            <w:right w:val="none" w:sz="0" w:space="0" w:color="auto"/>
          </w:divBdr>
          <w:divsChild>
            <w:div w:id="832528001">
              <w:marLeft w:val="0"/>
              <w:marRight w:val="0"/>
              <w:marTop w:val="0"/>
              <w:marBottom w:val="0"/>
              <w:divBdr>
                <w:top w:val="none" w:sz="0" w:space="0" w:color="auto"/>
                <w:left w:val="none" w:sz="0" w:space="0" w:color="auto"/>
                <w:bottom w:val="none" w:sz="0" w:space="0" w:color="auto"/>
                <w:right w:val="none" w:sz="0" w:space="0" w:color="auto"/>
              </w:divBdr>
              <w:divsChild>
                <w:div w:id="20075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29791">
      <w:bodyDiv w:val="1"/>
      <w:marLeft w:val="0"/>
      <w:marRight w:val="0"/>
      <w:marTop w:val="0"/>
      <w:marBottom w:val="0"/>
      <w:divBdr>
        <w:top w:val="none" w:sz="0" w:space="0" w:color="auto"/>
        <w:left w:val="none" w:sz="0" w:space="0" w:color="auto"/>
        <w:bottom w:val="none" w:sz="0" w:space="0" w:color="auto"/>
        <w:right w:val="none" w:sz="0" w:space="0" w:color="auto"/>
      </w:divBdr>
      <w:divsChild>
        <w:div w:id="1377895002">
          <w:marLeft w:val="0"/>
          <w:marRight w:val="0"/>
          <w:marTop w:val="0"/>
          <w:marBottom w:val="0"/>
          <w:divBdr>
            <w:top w:val="none" w:sz="0" w:space="0" w:color="auto"/>
            <w:left w:val="none" w:sz="0" w:space="0" w:color="auto"/>
            <w:bottom w:val="none" w:sz="0" w:space="0" w:color="auto"/>
            <w:right w:val="none" w:sz="0" w:space="0" w:color="auto"/>
          </w:divBdr>
          <w:divsChild>
            <w:div w:id="1123109168">
              <w:marLeft w:val="0"/>
              <w:marRight w:val="0"/>
              <w:marTop w:val="0"/>
              <w:marBottom w:val="0"/>
              <w:divBdr>
                <w:top w:val="none" w:sz="0" w:space="0" w:color="auto"/>
                <w:left w:val="none" w:sz="0" w:space="0" w:color="auto"/>
                <w:bottom w:val="none" w:sz="0" w:space="0" w:color="auto"/>
                <w:right w:val="none" w:sz="0" w:space="0" w:color="auto"/>
              </w:divBdr>
              <w:divsChild>
                <w:div w:id="419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3448">
      <w:bodyDiv w:val="1"/>
      <w:marLeft w:val="0"/>
      <w:marRight w:val="0"/>
      <w:marTop w:val="0"/>
      <w:marBottom w:val="0"/>
      <w:divBdr>
        <w:top w:val="none" w:sz="0" w:space="0" w:color="auto"/>
        <w:left w:val="none" w:sz="0" w:space="0" w:color="auto"/>
        <w:bottom w:val="none" w:sz="0" w:space="0" w:color="auto"/>
        <w:right w:val="none" w:sz="0" w:space="0" w:color="auto"/>
      </w:divBdr>
      <w:divsChild>
        <w:div w:id="1192456755">
          <w:marLeft w:val="0"/>
          <w:marRight w:val="0"/>
          <w:marTop w:val="0"/>
          <w:marBottom w:val="0"/>
          <w:divBdr>
            <w:top w:val="none" w:sz="0" w:space="0" w:color="auto"/>
            <w:left w:val="none" w:sz="0" w:space="0" w:color="auto"/>
            <w:bottom w:val="none" w:sz="0" w:space="0" w:color="auto"/>
            <w:right w:val="none" w:sz="0" w:space="0" w:color="auto"/>
          </w:divBdr>
          <w:divsChild>
            <w:div w:id="236673676">
              <w:marLeft w:val="0"/>
              <w:marRight w:val="0"/>
              <w:marTop w:val="0"/>
              <w:marBottom w:val="0"/>
              <w:divBdr>
                <w:top w:val="none" w:sz="0" w:space="0" w:color="auto"/>
                <w:left w:val="none" w:sz="0" w:space="0" w:color="auto"/>
                <w:bottom w:val="none" w:sz="0" w:space="0" w:color="auto"/>
                <w:right w:val="none" w:sz="0" w:space="0" w:color="auto"/>
              </w:divBdr>
              <w:divsChild>
                <w:div w:id="2202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60477">
      <w:bodyDiv w:val="1"/>
      <w:marLeft w:val="0"/>
      <w:marRight w:val="0"/>
      <w:marTop w:val="0"/>
      <w:marBottom w:val="0"/>
      <w:divBdr>
        <w:top w:val="none" w:sz="0" w:space="0" w:color="auto"/>
        <w:left w:val="none" w:sz="0" w:space="0" w:color="auto"/>
        <w:bottom w:val="none" w:sz="0" w:space="0" w:color="auto"/>
        <w:right w:val="none" w:sz="0" w:space="0" w:color="auto"/>
      </w:divBdr>
      <w:divsChild>
        <w:div w:id="490757428">
          <w:marLeft w:val="0"/>
          <w:marRight w:val="0"/>
          <w:marTop w:val="0"/>
          <w:marBottom w:val="0"/>
          <w:divBdr>
            <w:top w:val="none" w:sz="0" w:space="0" w:color="auto"/>
            <w:left w:val="none" w:sz="0" w:space="0" w:color="auto"/>
            <w:bottom w:val="none" w:sz="0" w:space="0" w:color="auto"/>
            <w:right w:val="none" w:sz="0" w:space="0" w:color="auto"/>
          </w:divBdr>
          <w:divsChild>
            <w:div w:id="1383089868">
              <w:marLeft w:val="0"/>
              <w:marRight w:val="0"/>
              <w:marTop w:val="0"/>
              <w:marBottom w:val="0"/>
              <w:divBdr>
                <w:top w:val="none" w:sz="0" w:space="0" w:color="auto"/>
                <w:left w:val="none" w:sz="0" w:space="0" w:color="auto"/>
                <w:bottom w:val="none" w:sz="0" w:space="0" w:color="auto"/>
                <w:right w:val="none" w:sz="0" w:space="0" w:color="auto"/>
              </w:divBdr>
              <w:divsChild>
                <w:div w:id="1849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9459">
      <w:bodyDiv w:val="1"/>
      <w:marLeft w:val="0"/>
      <w:marRight w:val="0"/>
      <w:marTop w:val="0"/>
      <w:marBottom w:val="0"/>
      <w:divBdr>
        <w:top w:val="none" w:sz="0" w:space="0" w:color="auto"/>
        <w:left w:val="none" w:sz="0" w:space="0" w:color="auto"/>
        <w:bottom w:val="none" w:sz="0" w:space="0" w:color="auto"/>
        <w:right w:val="none" w:sz="0" w:space="0" w:color="auto"/>
      </w:divBdr>
      <w:divsChild>
        <w:div w:id="16204069">
          <w:marLeft w:val="0"/>
          <w:marRight w:val="0"/>
          <w:marTop w:val="0"/>
          <w:marBottom w:val="0"/>
          <w:divBdr>
            <w:top w:val="none" w:sz="0" w:space="0" w:color="auto"/>
            <w:left w:val="none" w:sz="0" w:space="0" w:color="auto"/>
            <w:bottom w:val="none" w:sz="0" w:space="0" w:color="auto"/>
            <w:right w:val="none" w:sz="0" w:space="0" w:color="auto"/>
          </w:divBdr>
          <w:divsChild>
            <w:div w:id="1900826863">
              <w:marLeft w:val="0"/>
              <w:marRight w:val="0"/>
              <w:marTop w:val="0"/>
              <w:marBottom w:val="0"/>
              <w:divBdr>
                <w:top w:val="none" w:sz="0" w:space="0" w:color="auto"/>
                <w:left w:val="none" w:sz="0" w:space="0" w:color="auto"/>
                <w:bottom w:val="none" w:sz="0" w:space="0" w:color="auto"/>
                <w:right w:val="none" w:sz="0" w:space="0" w:color="auto"/>
              </w:divBdr>
              <w:divsChild>
                <w:div w:id="170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4934">
      <w:bodyDiv w:val="1"/>
      <w:marLeft w:val="0"/>
      <w:marRight w:val="0"/>
      <w:marTop w:val="0"/>
      <w:marBottom w:val="0"/>
      <w:divBdr>
        <w:top w:val="none" w:sz="0" w:space="0" w:color="auto"/>
        <w:left w:val="none" w:sz="0" w:space="0" w:color="auto"/>
        <w:bottom w:val="none" w:sz="0" w:space="0" w:color="auto"/>
        <w:right w:val="none" w:sz="0" w:space="0" w:color="auto"/>
      </w:divBdr>
      <w:divsChild>
        <w:div w:id="1574774685">
          <w:marLeft w:val="0"/>
          <w:marRight w:val="0"/>
          <w:marTop w:val="0"/>
          <w:marBottom w:val="0"/>
          <w:divBdr>
            <w:top w:val="none" w:sz="0" w:space="0" w:color="auto"/>
            <w:left w:val="none" w:sz="0" w:space="0" w:color="auto"/>
            <w:bottom w:val="none" w:sz="0" w:space="0" w:color="auto"/>
            <w:right w:val="none" w:sz="0" w:space="0" w:color="auto"/>
          </w:divBdr>
          <w:divsChild>
            <w:div w:id="1897204592">
              <w:marLeft w:val="0"/>
              <w:marRight w:val="0"/>
              <w:marTop w:val="0"/>
              <w:marBottom w:val="0"/>
              <w:divBdr>
                <w:top w:val="none" w:sz="0" w:space="0" w:color="auto"/>
                <w:left w:val="none" w:sz="0" w:space="0" w:color="auto"/>
                <w:bottom w:val="none" w:sz="0" w:space="0" w:color="auto"/>
                <w:right w:val="none" w:sz="0" w:space="0" w:color="auto"/>
              </w:divBdr>
              <w:divsChild>
                <w:div w:id="19054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7981">
      <w:bodyDiv w:val="1"/>
      <w:marLeft w:val="0"/>
      <w:marRight w:val="0"/>
      <w:marTop w:val="0"/>
      <w:marBottom w:val="0"/>
      <w:divBdr>
        <w:top w:val="none" w:sz="0" w:space="0" w:color="auto"/>
        <w:left w:val="none" w:sz="0" w:space="0" w:color="auto"/>
        <w:bottom w:val="none" w:sz="0" w:space="0" w:color="auto"/>
        <w:right w:val="none" w:sz="0" w:space="0" w:color="auto"/>
      </w:divBdr>
      <w:divsChild>
        <w:div w:id="1634672664">
          <w:marLeft w:val="0"/>
          <w:marRight w:val="0"/>
          <w:marTop w:val="0"/>
          <w:marBottom w:val="0"/>
          <w:divBdr>
            <w:top w:val="none" w:sz="0" w:space="0" w:color="auto"/>
            <w:left w:val="none" w:sz="0" w:space="0" w:color="auto"/>
            <w:bottom w:val="none" w:sz="0" w:space="0" w:color="auto"/>
            <w:right w:val="none" w:sz="0" w:space="0" w:color="auto"/>
          </w:divBdr>
          <w:divsChild>
            <w:div w:id="2123262739">
              <w:marLeft w:val="0"/>
              <w:marRight w:val="0"/>
              <w:marTop w:val="0"/>
              <w:marBottom w:val="0"/>
              <w:divBdr>
                <w:top w:val="none" w:sz="0" w:space="0" w:color="auto"/>
                <w:left w:val="none" w:sz="0" w:space="0" w:color="auto"/>
                <w:bottom w:val="none" w:sz="0" w:space="0" w:color="auto"/>
                <w:right w:val="none" w:sz="0" w:space="0" w:color="auto"/>
              </w:divBdr>
              <w:divsChild>
                <w:div w:id="106853651">
                  <w:marLeft w:val="0"/>
                  <w:marRight w:val="0"/>
                  <w:marTop w:val="0"/>
                  <w:marBottom w:val="0"/>
                  <w:divBdr>
                    <w:top w:val="none" w:sz="0" w:space="0" w:color="auto"/>
                    <w:left w:val="none" w:sz="0" w:space="0" w:color="auto"/>
                    <w:bottom w:val="none" w:sz="0" w:space="0" w:color="auto"/>
                    <w:right w:val="none" w:sz="0" w:space="0" w:color="auto"/>
                  </w:divBdr>
                  <w:divsChild>
                    <w:div w:id="7681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23538">
      <w:bodyDiv w:val="1"/>
      <w:marLeft w:val="0"/>
      <w:marRight w:val="0"/>
      <w:marTop w:val="0"/>
      <w:marBottom w:val="0"/>
      <w:divBdr>
        <w:top w:val="none" w:sz="0" w:space="0" w:color="auto"/>
        <w:left w:val="none" w:sz="0" w:space="0" w:color="auto"/>
        <w:bottom w:val="none" w:sz="0" w:space="0" w:color="auto"/>
        <w:right w:val="none" w:sz="0" w:space="0" w:color="auto"/>
      </w:divBdr>
      <w:divsChild>
        <w:div w:id="678392762">
          <w:marLeft w:val="0"/>
          <w:marRight w:val="0"/>
          <w:marTop w:val="0"/>
          <w:marBottom w:val="0"/>
          <w:divBdr>
            <w:top w:val="none" w:sz="0" w:space="0" w:color="auto"/>
            <w:left w:val="none" w:sz="0" w:space="0" w:color="auto"/>
            <w:bottom w:val="none" w:sz="0" w:space="0" w:color="auto"/>
            <w:right w:val="none" w:sz="0" w:space="0" w:color="auto"/>
          </w:divBdr>
          <w:divsChild>
            <w:div w:id="20014041">
              <w:marLeft w:val="0"/>
              <w:marRight w:val="0"/>
              <w:marTop w:val="0"/>
              <w:marBottom w:val="0"/>
              <w:divBdr>
                <w:top w:val="none" w:sz="0" w:space="0" w:color="auto"/>
                <w:left w:val="none" w:sz="0" w:space="0" w:color="auto"/>
                <w:bottom w:val="none" w:sz="0" w:space="0" w:color="auto"/>
                <w:right w:val="none" w:sz="0" w:space="0" w:color="auto"/>
              </w:divBdr>
              <w:divsChild>
                <w:div w:id="1466119751">
                  <w:marLeft w:val="0"/>
                  <w:marRight w:val="0"/>
                  <w:marTop w:val="0"/>
                  <w:marBottom w:val="0"/>
                  <w:divBdr>
                    <w:top w:val="none" w:sz="0" w:space="0" w:color="auto"/>
                    <w:left w:val="none" w:sz="0" w:space="0" w:color="auto"/>
                    <w:bottom w:val="none" w:sz="0" w:space="0" w:color="auto"/>
                    <w:right w:val="none" w:sz="0" w:space="0" w:color="auto"/>
                  </w:divBdr>
                </w:div>
                <w:div w:id="1720278092">
                  <w:marLeft w:val="0"/>
                  <w:marRight w:val="0"/>
                  <w:marTop w:val="0"/>
                  <w:marBottom w:val="0"/>
                  <w:divBdr>
                    <w:top w:val="none" w:sz="0" w:space="0" w:color="auto"/>
                    <w:left w:val="none" w:sz="0" w:space="0" w:color="auto"/>
                    <w:bottom w:val="none" w:sz="0" w:space="0" w:color="auto"/>
                    <w:right w:val="none" w:sz="0" w:space="0" w:color="auto"/>
                  </w:divBdr>
                </w:div>
              </w:divsChild>
            </w:div>
            <w:div w:id="258879736">
              <w:marLeft w:val="0"/>
              <w:marRight w:val="0"/>
              <w:marTop w:val="0"/>
              <w:marBottom w:val="0"/>
              <w:divBdr>
                <w:top w:val="none" w:sz="0" w:space="0" w:color="auto"/>
                <w:left w:val="none" w:sz="0" w:space="0" w:color="auto"/>
                <w:bottom w:val="none" w:sz="0" w:space="0" w:color="auto"/>
                <w:right w:val="none" w:sz="0" w:space="0" w:color="auto"/>
              </w:divBdr>
              <w:divsChild>
                <w:div w:id="414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7080">
      <w:bodyDiv w:val="1"/>
      <w:marLeft w:val="0"/>
      <w:marRight w:val="0"/>
      <w:marTop w:val="0"/>
      <w:marBottom w:val="0"/>
      <w:divBdr>
        <w:top w:val="none" w:sz="0" w:space="0" w:color="auto"/>
        <w:left w:val="none" w:sz="0" w:space="0" w:color="auto"/>
        <w:bottom w:val="none" w:sz="0" w:space="0" w:color="auto"/>
        <w:right w:val="none" w:sz="0" w:space="0" w:color="auto"/>
      </w:divBdr>
      <w:divsChild>
        <w:div w:id="1869179260">
          <w:marLeft w:val="0"/>
          <w:marRight w:val="0"/>
          <w:marTop w:val="0"/>
          <w:marBottom w:val="0"/>
          <w:divBdr>
            <w:top w:val="none" w:sz="0" w:space="0" w:color="auto"/>
            <w:left w:val="none" w:sz="0" w:space="0" w:color="auto"/>
            <w:bottom w:val="none" w:sz="0" w:space="0" w:color="auto"/>
            <w:right w:val="none" w:sz="0" w:space="0" w:color="auto"/>
          </w:divBdr>
          <w:divsChild>
            <w:div w:id="969553937">
              <w:marLeft w:val="0"/>
              <w:marRight w:val="0"/>
              <w:marTop w:val="0"/>
              <w:marBottom w:val="0"/>
              <w:divBdr>
                <w:top w:val="none" w:sz="0" w:space="0" w:color="auto"/>
                <w:left w:val="none" w:sz="0" w:space="0" w:color="auto"/>
                <w:bottom w:val="none" w:sz="0" w:space="0" w:color="auto"/>
                <w:right w:val="none" w:sz="0" w:space="0" w:color="auto"/>
              </w:divBdr>
              <w:divsChild>
                <w:div w:id="20898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4357">
      <w:bodyDiv w:val="1"/>
      <w:marLeft w:val="0"/>
      <w:marRight w:val="0"/>
      <w:marTop w:val="0"/>
      <w:marBottom w:val="0"/>
      <w:divBdr>
        <w:top w:val="none" w:sz="0" w:space="0" w:color="auto"/>
        <w:left w:val="none" w:sz="0" w:space="0" w:color="auto"/>
        <w:bottom w:val="none" w:sz="0" w:space="0" w:color="auto"/>
        <w:right w:val="none" w:sz="0" w:space="0" w:color="auto"/>
      </w:divBdr>
      <w:divsChild>
        <w:div w:id="1107624579">
          <w:marLeft w:val="0"/>
          <w:marRight w:val="0"/>
          <w:marTop w:val="0"/>
          <w:marBottom w:val="0"/>
          <w:divBdr>
            <w:top w:val="none" w:sz="0" w:space="0" w:color="auto"/>
            <w:left w:val="none" w:sz="0" w:space="0" w:color="auto"/>
            <w:bottom w:val="none" w:sz="0" w:space="0" w:color="auto"/>
            <w:right w:val="none" w:sz="0" w:space="0" w:color="auto"/>
          </w:divBdr>
          <w:divsChild>
            <w:div w:id="367224424">
              <w:marLeft w:val="0"/>
              <w:marRight w:val="0"/>
              <w:marTop w:val="0"/>
              <w:marBottom w:val="0"/>
              <w:divBdr>
                <w:top w:val="none" w:sz="0" w:space="0" w:color="auto"/>
                <w:left w:val="none" w:sz="0" w:space="0" w:color="auto"/>
                <w:bottom w:val="none" w:sz="0" w:space="0" w:color="auto"/>
                <w:right w:val="none" w:sz="0" w:space="0" w:color="auto"/>
              </w:divBdr>
              <w:divsChild>
                <w:div w:id="17843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01384">
      <w:bodyDiv w:val="1"/>
      <w:marLeft w:val="0"/>
      <w:marRight w:val="0"/>
      <w:marTop w:val="0"/>
      <w:marBottom w:val="0"/>
      <w:divBdr>
        <w:top w:val="none" w:sz="0" w:space="0" w:color="auto"/>
        <w:left w:val="none" w:sz="0" w:space="0" w:color="auto"/>
        <w:bottom w:val="none" w:sz="0" w:space="0" w:color="auto"/>
        <w:right w:val="none" w:sz="0" w:space="0" w:color="auto"/>
      </w:divBdr>
      <w:divsChild>
        <w:div w:id="552348914">
          <w:marLeft w:val="0"/>
          <w:marRight w:val="0"/>
          <w:marTop w:val="0"/>
          <w:marBottom w:val="0"/>
          <w:divBdr>
            <w:top w:val="none" w:sz="0" w:space="0" w:color="auto"/>
            <w:left w:val="none" w:sz="0" w:space="0" w:color="auto"/>
            <w:bottom w:val="none" w:sz="0" w:space="0" w:color="auto"/>
            <w:right w:val="none" w:sz="0" w:space="0" w:color="auto"/>
          </w:divBdr>
          <w:divsChild>
            <w:div w:id="241179050">
              <w:marLeft w:val="0"/>
              <w:marRight w:val="0"/>
              <w:marTop w:val="0"/>
              <w:marBottom w:val="0"/>
              <w:divBdr>
                <w:top w:val="none" w:sz="0" w:space="0" w:color="auto"/>
                <w:left w:val="none" w:sz="0" w:space="0" w:color="auto"/>
                <w:bottom w:val="none" w:sz="0" w:space="0" w:color="auto"/>
                <w:right w:val="none" w:sz="0" w:space="0" w:color="auto"/>
              </w:divBdr>
              <w:divsChild>
                <w:div w:id="12341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6613">
      <w:bodyDiv w:val="1"/>
      <w:marLeft w:val="0"/>
      <w:marRight w:val="0"/>
      <w:marTop w:val="0"/>
      <w:marBottom w:val="0"/>
      <w:divBdr>
        <w:top w:val="none" w:sz="0" w:space="0" w:color="auto"/>
        <w:left w:val="none" w:sz="0" w:space="0" w:color="auto"/>
        <w:bottom w:val="none" w:sz="0" w:space="0" w:color="auto"/>
        <w:right w:val="none" w:sz="0" w:space="0" w:color="auto"/>
      </w:divBdr>
      <w:divsChild>
        <w:div w:id="1830630039">
          <w:marLeft w:val="0"/>
          <w:marRight w:val="0"/>
          <w:marTop w:val="0"/>
          <w:marBottom w:val="0"/>
          <w:divBdr>
            <w:top w:val="none" w:sz="0" w:space="0" w:color="auto"/>
            <w:left w:val="none" w:sz="0" w:space="0" w:color="auto"/>
            <w:bottom w:val="none" w:sz="0" w:space="0" w:color="auto"/>
            <w:right w:val="none" w:sz="0" w:space="0" w:color="auto"/>
          </w:divBdr>
          <w:divsChild>
            <w:div w:id="693850024">
              <w:marLeft w:val="0"/>
              <w:marRight w:val="0"/>
              <w:marTop w:val="0"/>
              <w:marBottom w:val="0"/>
              <w:divBdr>
                <w:top w:val="none" w:sz="0" w:space="0" w:color="auto"/>
                <w:left w:val="none" w:sz="0" w:space="0" w:color="auto"/>
                <w:bottom w:val="none" w:sz="0" w:space="0" w:color="auto"/>
                <w:right w:val="none" w:sz="0" w:space="0" w:color="auto"/>
              </w:divBdr>
              <w:divsChild>
                <w:div w:id="1400709213">
                  <w:marLeft w:val="0"/>
                  <w:marRight w:val="0"/>
                  <w:marTop w:val="0"/>
                  <w:marBottom w:val="0"/>
                  <w:divBdr>
                    <w:top w:val="none" w:sz="0" w:space="0" w:color="auto"/>
                    <w:left w:val="none" w:sz="0" w:space="0" w:color="auto"/>
                    <w:bottom w:val="none" w:sz="0" w:space="0" w:color="auto"/>
                    <w:right w:val="none" w:sz="0" w:space="0" w:color="auto"/>
                  </w:divBdr>
                  <w:divsChild>
                    <w:div w:id="1043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1021">
      <w:bodyDiv w:val="1"/>
      <w:marLeft w:val="0"/>
      <w:marRight w:val="0"/>
      <w:marTop w:val="0"/>
      <w:marBottom w:val="0"/>
      <w:divBdr>
        <w:top w:val="none" w:sz="0" w:space="0" w:color="auto"/>
        <w:left w:val="none" w:sz="0" w:space="0" w:color="auto"/>
        <w:bottom w:val="none" w:sz="0" w:space="0" w:color="auto"/>
        <w:right w:val="none" w:sz="0" w:space="0" w:color="auto"/>
      </w:divBdr>
      <w:divsChild>
        <w:div w:id="1009215854">
          <w:marLeft w:val="0"/>
          <w:marRight w:val="0"/>
          <w:marTop w:val="0"/>
          <w:marBottom w:val="0"/>
          <w:divBdr>
            <w:top w:val="none" w:sz="0" w:space="0" w:color="auto"/>
            <w:left w:val="none" w:sz="0" w:space="0" w:color="auto"/>
            <w:bottom w:val="none" w:sz="0" w:space="0" w:color="auto"/>
            <w:right w:val="none" w:sz="0" w:space="0" w:color="auto"/>
          </w:divBdr>
          <w:divsChild>
            <w:div w:id="1253855759">
              <w:marLeft w:val="0"/>
              <w:marRight w:val="0"/>
              <w:marTop w:val="0"/>
              <w:marBottom w:val="0"/>
              <w:divBdr>
                <w:top w:val="none" w:sz="0" w:space="0" w:color="auto"/>
                <w:left w:val="none" w:sz="0" w:space="0" w:color="auto"/>
                <w:bottom w:val="none" w:sz="0" w:space="0" w:color="auto"/>
                <w:right w:val="none" w:sz="0" w:space="0" w:color="auto"/>
              </w:divBdr>
              <w:divsChild>
                <w:div w:id="16525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9844">
      <w:bodyDiv w:val="1"/>
      <w:marLeft w:val="0"/>
      <w:marRight w:val="0"/>
      <w:marTop w:val="0"/>
      <w:marBottom w:val="0"/>
      <w:divBdr>
        <w:top w:val="none" w:sz="0" w:space="0" w:color="auto"/>
        <w:left w:val="none" w:sz="0" w:space="0" w:color="auto"/>
        <w:bottom w:val="none" w:sz="0" w:space="0" w:color="auto"/>
        <w:right w:val="none" w:sz="0" w:space="0" w:color="auto"/>
      </w:divBdr>
      <w:divsChild>
        <w:div w:id="678046732">
          <w:marLeft w:val="0"/>
          <w:marRight w:val="0"/>
          <w:marTop w:val="0"/>
          <w:marBottom w:val="0"/>
          <w:divBdr>
            <w:top w:val="none" w:sz="0" w:space="0" w:color="auto"/>
            <w:left w:val="none" w:sz="0" w:space="0" w:color="auto"/>
            <w:bottom w:val="none" w:sz="0" w:space="0" w:color="auto"/>
            <w:right w:val="none" w:sz="0" w:space="0" w:color="auto"/>
          </w:divBdr>
          <w:divsChild>
            <w:div w:id="1028331361">
              <w:marLeft w:val="0"/>
              <w:marRight w:val="0"/>
              <w:marTop w:val="0"/>
              <w:marBottom w:val="0"/>
              <w:divBdr>
                <w:top w:val="none" w:sz="0" w:space="0" w:color="auto"/>
                <w:left w:val="none" w:sz="0" w:space="0" w:color="auto"/>
                <w:bottom w:val="none" w:sz="0" w:space="0" w:color="auto"/>
                <w:right w:val="none" w:sz="0" w:space="0" w:color="auto"/>
              </w:divBdr>
              <w:divsChild>
                <w:div w:id="1843860938">
                  <w:marLeft w:val="0"/>
                  <w:marRight w:val="0"/>
                  <w:marTop w:val="0"/>
                  <w:marBottom w:val="0"/>
                  <w:divBdr>
                    <w:top w:val="none" w:sz="0" w:space="0" w:color="auto"/>
                    <w:left w:val="none" w:sz="0" w:space="0" w:color="auto"/>
                    <w:bottom w:val="none" w:sz="0" w:space="0" w:color="auto"/>
                    <w:right w:val="none" w:sz="0" w:space="0" w:color="auto"/>
                  </w:divBdr>
                </w:div>
                <w:div w:id="2088649107">
                  <w:marLeft w:val="0"/>
                  <w:marRight w:val="0"/>
                  <w:marTop w:val="0"/>
                  <w:marBottom w:val="0"/>
                  <w:divBdr>
                    <w:top w:val="none" w:sz="0" w:space="0" w:color="auto"/>
                    <w:left w:val="none" w:sz="0" w:space="0" w:color="auto"/>
                    <w:bottom w:val="none" w:sz="0" w:space="0" w:color="auto"/>
                    <w:right w:val="none" w:sz="0" w:space="0" w:color="auto"/>
                  </w:divBdr>
                </w:div>
              </w:divsChild>
            </w:div>
            <w:div w:id="487475980">
              <w:marLeft w:val="0"/>
              <w:marRight w:val="0"/>
              <w:marTop w:val="0"/>
              <w:marBottom w:val="0"/>
              <w:divBdr>
                <w:top w:val="none" w:sz="0" w:space="0" w:color="auto"/>
                <w:left w:val="none" w:sz="0" w:space="0" w:color="auto"/>
                <w:bottom w:val="none" w:sz="0" w:space="0" w:color="auto"/>
                <w:right w:val="none" w:sz="0" w:space="0" w:color="auto"/>
              </w:divBdr>
              <w:divsChild>
                <w:div w:id="490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5597">
      <w:bodyDiv w:val="1"/>
      <w:marLeft w:val="0"/>
      <w:marRight w:val="0"/>
      <w:marTop w:val="0"/>
      <w:marBottom w:val="0"/>
      <w:divBdr>
        <w:top w:val="none" w:sz="0" w:space="0" w:color="auto"/>
        <w:left w:val="none" w:sz="0" w:space="0" w:color="auto"/>
        <w:bottom w:val="none" w:sz="0" w:space="0" w:color="auto"/>
        <w:right w:val="none" w:sz="0" w:space="0" w:color="auto"/>
      </w:divBdr>
      <w:divsChild>
        <w:div w:id="1569683063">
          <w:marLeft w:val="0"/>
          <w:marRight w:val="0"/>
          <w:marTop w:val="0"/>
          <w:marBottom w:val="0"/>
          <w:divBdr>
            <w:top w:val="none" w:sz="0" w:space="0" w:color="auto"/>
            <w:left w:val="none" w:sz="0" w:space="0" w:color="auto"/>
            <w:bottom w:val="none" w:sz="0" w:space="0" w:color="auto"/>
            <w:right w:val="none" w:sz="0" w:space="0" w:color="auto"/>
          </w:divBdr>
          <w:divsChild>
            <w:div w:id="554435683">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5999">
      <w:bodyDiv w:val="1"/>
      <w:marLeft w:val="0"/>
      <w:marRight w:val="0"/>
      <w:marTop w:val="0"/>
      <w:marBottom w:val="0"/>
      <w:divBdr>
        <w:top w:val="none" w:sz="0" w:space="0" w:color="auto"/>
        <w:left w:val="none" w:sz="0" w:space="0" w:color="auto"/>
        <w:bottom w:val="none" w:sz="0" w:space="0" w:color="auto"/>
        <w:right w:val="none" w:sz="0" w:space="0" w:color="auto"/>
      </w:divBdr>
      <w:divsChild>
        <w:div w:id="956519749">
          <w:marLeft w:val="0"/>
          <w:marRight w:val="0"/>
          <w:marTop w:val="0"/>
          <w:marBottom w:val="0"/>
          <w:divBdr>
            <w:top w:val="none" w:sz="0" w:space="0" w:color="auto"/>
            <w:left w:val="none" w:sz="0" w:space="0" w:color="auto"/>
            <w:bottom w:val="none" w:sz="0" w:space="0" w:color="auto"/>
            <w:right w:val="none" w:sz="0" w:space="0" w:color="auto"/>
          </w:divBdr>
          <w:divsChild>
            <w:div w:id="1744911906">
              <w:marLeft w:val="0"/>
              <w:marRight w:val="0"/>
              <w:marTop w:val="0"/>
              <w:marBottom w:val="0"/>
              <w:divBdr>
                <w:top w:val="none" w:sz="0" w:space="0" w:color="auto"/>
                <w:left w:val="none" w:sz="0" w:space="0" w:color="auto"/>
                <w:bottom w:val="none" w:sz="0" w:space="0" w:color="auto"/>
                <w:right w:val="none" w:sz="0" w:space="0" w:color="auto"/>
              </w:divBdr>
              <w:divsChild>
                <w:div w:id="1566917229">
                  <w:marLeft w:val="0"/>
                  <w:marRight w:val="0"/>
                  <w:marTop w:val="0"/>
                  <w:marBottom w:val="0"/>
                  <w:divBdr>
                    <w:top w:val="none" w:sz="0" w:space="0" w:color="auto"/>
                    <w:left w:val="none" w:sz="0" w:space="0" w:color="auto"/>
                    <w:bottom w:val="none" w:sz="0" w:space="0" w:color="auto"/>
                    <w:right w:val="none" w:sz="0" w:space="0" w:color="auto"/>
                  </w:divBdr>
                  <w:divsChild>
                    <w:div w:id="13046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2336">
      <w:bodyDiv w:val="1"/>
      <w:marLeft w:val="0"/>
      <w:marRight w:val="0"/>
      <w:marTop w:val="0"/>
      <w:marBottom w:val="0"/>
      <w:divBdr>
        <w:top w:val="none" w:sz="0" w:space="0" w:color="auto"/>
        <w:left w:val="none" w:sz="0" w:space="0" w:color="auto"/>
        <w:bottom w:val="none" w:sz="0" w:space="0" w:color="auto"/>
        <w:right w:val="none" w:sz="0" w:space="0" w:color="auto"/>
      </w:divBdr>
      <w:divsChild>
        <w:div w:id="2017999608">
          <w:marLeft w:val="0"/>
          <w:marRight w:val="0"/>
          <w:marTop w:val="0"/>
          <w:marBottom w:val="0"/>
          <w:divBdr>
            <w:top w:val="none" w:sz="0" w:space="0" w:color="auto"/>
            <w:left w:val="none" w:sz="0" w:space="0" w:color="auto"/>
            <w:bottom w:val="none" w:sz="0" w:space="0" w:color="auto"/>
            <w:right w:val="none" w:sz="0" w:space="0" w:color="auto"/>
          </w:divBdr>
          <w:divsChild>
            <w:div w:id="1426152748">
              <w:marLeft w:val="0"/>
              <w:marRight w:val="0"/>
              <w:marTop w:val="0"/>
              <w:marBottom w:val="0"/>
              <w:divBdr>
                <w:top w:val="none" w:sz="0" w:space="0" w:color="auto"/>
                <w:left w:val="none" w:sz="0" w:space="0" w:color="auto"/>
                <w:bottom w:val="none" w:sz="0" w:space="0" w:color="auto"/>
                <w:right w:val="none" w:sz="0" w:space="0" w:color="auto"/>
              </w:divBdr>
              <w:divsChild>
                <w:div w:id="5509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8421">
      <w:bodyDiv w:val="1"/>
      <w:marLeft w:val="0"/>
      <w:marRight w:val="0"/>
      <w:marTop w:val="0"/>
      <w:marBottom w:val="0"/>
      <w:divBdr>
        <w:top w:val="none" w:sz="0" w:space="0" w:color="auto"/>
        <w:left w:val="none" w:sz="0" w:space="0" w:color="auto"/>
        <w:bottom w:val="none" w:sz="0" w:space="0" w:color="auto"/>
        <w:right w:val="none" w:sz="0" w:space="0" w:color="auto"/>
      </w:divBdr>
      <w:divsChild>
        <w:div w:id="838810134">
          <w:marLeft w:val="0"/>
          <w:marRight w:val="0"/>
          <w:marTop w:val="0"/>
          <w:marBottom w:val="0"/>
          <w:divBdr>
            <w:top w:val="none" w:sz="0" w:space="0" w:color="auto"/>
            <w:left w:val="none" w:sz="0" w:space="0" w:color="auto"/>
            <w:bottom w:val="none" w:sz="0" w:space="0" w:color="auto"/>
            <w:right w:val="none" w:sz="0" w:space="0" w:color="auto"/>
          </w:divBdr>
          <w:divsChild>
            <w:div w:id="378864665">
              <w:marLeft w:val="0"/>
              <w:marRight w:val="0"/>
              <w:marTop w:val="0"/>
              <w:marBottom w:val="0"/>
              <w:divBdr>
                <w:top w:val="none" w:sz="0" w:space="0" w:color="auto"/>
                <w:left w:val="none" w:sz="0" w:space="0" w:color="auto"/>
                <w:bottom w:val="none" w:sz="0" w:space="0" w:color="auto"/>
                <w:right w:val="none" w:sz="0" w:space="0" w:color="auto"/>
              </w:divBdr>
              <w:divsChild>
                <w:div w:id="1393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9029">
      <w:bodyDiv w:val="1"/>
      <w:marLeft w:val="0"/>
      <w:marRight w:val="0"/>
      <w:marTop w:val="0"/>
      <w:marBottom w:val="0"/>
      <w:divBdr>
        <w:top w:val="none" w:sz="0" w:space="0" w:color="auto"/>
        <w:left w:val="none" w:sz="0" w:space="0" w:color="auto"/>
        <w:bottom w:val="none" w:sz="0" w:space="0" w:color="auto"/>
        <w:right w:val="none" w:sz="0" w:space="0" w:color="auto"/>
      </w:divBdr>
      <w:divsChild>
        <w:div w:id="1796873364">
          <w:marLeft w:val="0"/>
          <w:marRight w:val="0"/>
          <w:marTop w:val="0"/>
          <w:marBottom w:val="0"/>
          <w:divBdr>
            <w:top w:val="none" w:sz="0" w:space="0" w:color="auto"/>
            <w:left w:val="none" w:sz="0" w:space="0" w:color="auto"/>
            <w:bottom w:val="none" w:sz="0" w:space="0" w:color="auto"/>
            <w:right w:val="none" w:sz="0" w:space="0" w:color="auto"/>
          </w:divBdr>
          <w:divsChild>
            <w:div w:id="759064426">
              <w:marLeft w:val="0"/>
              <w:marRight w:val="0"/>
              <w:marTop w:val="0"/>
              <w:marBottom w:val="0"/>
              <w:divBdr>
                <w:top w:val="none" w:sz="0" w:space="0" w:color="auto"/>
                <w:left w:val="none" w:sz="0" w:space="0" w:color="auto"/>
                <w:bottom w:val="none" w:sz="0" w:space="0" w:color="auto"/>
                <w:right w:val="none" w:sz="0" w:space="0" w:color="auto"/>
              </w:divBdr>
              <w:divsChild>
                <w:div w:id="18929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sChild>
        <w:div w:id="830172621">
          <w:marLeft w:val="0"/>
          <w:marRight w:val="0"/>
          <w:marTop w:val="0"/>
          <w:marBottom w:val="0"/>
          <w:divBdr>
            <w:top w:val="none" w:sz="0" w:space="0" w:color="auto"/>
            <w:left w:val="none" w:sz="0" w:space="0" w:color="auto"/>
            <w:bottom w:val="none" w:sz="0" w:space="0" w:color="auto"/>
            <w:right w:val="none" w:sz="0" w:space="0" w:color="auto"/>
          </w:divBdr>
          <w:divsChild>
            <w:div w:id="2074349574">
              <w:marLeft w:val="0"/>
              <w:marRight w:val="0"/>
              <w:marTop w:val="0"/>
              <w:marBottom w:val="0"/>
              <w:divBdr>
                <w:top w:val="none" w:sz="0" w:space="0" w:color="auto"/>
                <w:left w:val="none" w:sz="0" w:space="0" w:color="auto"/>
                <w:bottom w:val="none" w:sz="0" w:space="0" w:color="auto"/>
                <w:right w:val="none" w:sz="0" w:space="0" w:color="auto"/>
              </w:divBdr>
              <w:divsChild>
                <w:div w:id="2619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2858">
      <w:bodyDiv w:val="1"/>
      <w:marLeft w:val="0"/>
      <w:marRight w:val="0"/>
      <w:marTop w:val="0"/>
      <w:marBottom w:val="0"/>
      <w:divBdr>
        <w:top w:val="none" w:sz="0" w:space="0" w:color="auto"/>
        <w:left w:val="none" w:sz="0" w:space="0" w:color="auto"/>
        <w:bottom w:val="none" w:sz="0" w:space="0" w:color="auto"/>
        <w:right w:val="none" w:sz="0" w:space="0" w:color="auto"/>
      </w:divBdr>
      <w:divsChild>
        <w:div w:id="853805259">
          <w:marLeft w:val="0"/>
          <w:marRight w:val="0"/>
          <w:marTop w:val="0"/>
          <w:marBottom w:val="0"/>
          <w:divBdr>
            <w:top w:val="none" w:sz="0" w:space="0" w:color="auto"/>
            <w:left w:val="none" w:sz="0" w:space="0" w:color="auto"/>
            <w:bottom w:val="none" w:sz="0" w:space="0" w:color="auto"/>
            <w:right w:val="none" w:sz="0" w:space="0" w:color="auto"/>
          </w:divBdr>
          <w:divsChild>
            <w:div w:id="2101177973">
              <w:marLeft w:val="0"/>
              <w:marRight w:val="0"/>
              <w:marTop w:val="0"/>
              <w:marBottom w:val="0"/>
              <w:divBdr>
                <w:top w:val="none" w:sz="0" w:space="0" w:color="auto"/>
                <w:left w:val="none" w:sz="0" w:space="0" w:color="auto"/>
                <w:bottom w:val="none" w:sz="0" w:space="0" w:color="auto"/>
                <w:right w:val="none" w:sz="0" w:space="0" w:color="auto"/>
              </w:divBdr>
              <w:divsChild>
                <w:div w:id="12364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7627">
      <w:bodyDiv w:val="1"/>
      <w:marLeft w:val="0"/>
      <w:marRight w:val="0"/>
      <w:marTop w:val="0"/>
      <w:marBottom w:val="0"/>
      <w:divBdr>
        <w:top w:val="none" w:sz="0" w:space="0" w:color="auto"/>
        <w:left w:val="none" w:sz="0" w:space="0" w:color="auto"/>
        <w:bottom w:val="none" w:sz="0" w:space="0" w:color="auto"/>
        <w:right w:val="none" w:sz="0" w:space="0" w:color="auto"/>
      </w:divBdr>
      <w:divsChild>
        <w:div w:id="1172060447">
          <w:marLeft w:val="0"/>
          <w:marRight w:val="0"/>
          <w:marTop w:val="0"/>
          <w:marBottom w:val="0"/>
          <w:divBdr>
            <w:top w:val="none" w:sz="0" w:space="0" w:color="auto"/>
            <w:left w:val="none" w:sz="0" w:space="0" w:color="auto"/>
            <w:bottom w:val="none" w:sz="0" w:space="0" w:color="auto"/>
            <w:right w:val="none" w:sz="0" w:space="0" w:color="auto"/>
          </w:divBdr>
          <w:divsChild>
            <w:div w:id="1141995580">
              <w:marLeft w:val="0"/>
              <w:marRight w:val="0"/>
              <w:marTop w:val="0"/>
              <w:marBottom w:val="0"/>
              <w:divBdr>
                <w:top w:val="none" w:sz="0" w:space="0" w:color="auto"/>
                <w:left w:val="none" w:sz="0" w:space="0" w:color="auto"/>
                <w:bottom w:val="none" w:sz="0" w:space="0" w:color="auto"/>
                <w:right w:val="none" w:sz="0" w:space="0" w:color="auto"/>
              </w:divBdr>
              <w:divsChild>
                <w:div w:id="1407410765">
                  <w:marLeft w:val="0"/>
                  <w:marRight w:val="0"/>
                  <w:marTop w:val="0"/>
                  <w:marBottom w:val="0"/>
                  <w:divBdr>
                    <w:top w:val="none" w:sz="0" w:space="0" w:color="auto"/>
                    <w:left w:val="none" w:sz="0" w:space="0" w:color="auto"/>
                    <w:bottom w:val="none" w:sz="0" w:space="0" w:color="auto"/>
                    <w:right w:val="none" w:sz="0" w:space="0" w:color="auto"/>
                  </w:divBdr>
                  <w:divsChild>
                    <w:div w:id="3581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7246">
      <w:bodyDiv w:val="1"/>
      <w:marLeft w:val="0"/>
      <w:marRight w:val="0"/>
      <w:marTop w:val="0"/>
      <w:marBottom w:val="0"/>
      <w:divBdr>
        <w:top w:val="none" w:sz="0" w:space="0" w:color="auto"/>
        <w:left w:val="none" w:sz="0" w:space="0" w:color="auto"/>
        <w:bottom w:val="none" w:sz="0" w:space="0" w:color="auto"/>
        <w:right w:val="none" w:sz="0" w:space="0" w:color="auto"/>
      </w:divBdr>
      <w:divsChild>
        <w:div w:id="1908881184">
          <w:marLeft w:val="0"/>
          <w:marRight w:val="0"/>
          <w:marTop w:val="0"/>
          <w:marBottom w:val="0"/>
          <w:divBdr>
            <w:top w:val="none" w:sz="0" w:space="0" w:color="auto"/>
            <w:left w:val="none" w:sz="0" w:space="0" w:color="auto"/>
            <w:bottom w:val="none" w:sz="0" w:space="0" w:color="auto"/>
            <w:right w:val="none" w:sz="0" w:space="0" w:color="auto"/>
          </w:divBdr>
          <w:divsChild>
            <w:div w:id="1870490945">
              <w:marLeft w:val="0"/>
              <w:marRight w:val="0"/>
              <w:marTop w:val="0"/>
              <w:marBottom w:val="0"/>
              <w:divBdr>
                <w:top w:val="none" w:sz="0" w:space="0" w:color="auto"/>
                <w:left w:val="none" w:sz="0" w:space="0" w:color="auto"/>
                <w:bottom w:val="none" w:sz="0" w:space="0" w:color="auto"/>
                <w:right w:val="none" w:sz="0" w:space="0" w:color="auto"/>
              </w:divBdr>
              <w:divsChild>
                <w:div w:id="666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945">
      <w:bodyDiv w:val="1"/>
      <w:marLeft w:val="0"/>
      <w:marRight w:val="0"/>
      <w:marTop w:val="0"/>
      <w:marBottom w:val="0"/>
      <w:divBdr>
        <w:top w:val="none" w:sz="0" w:space="0" w:color="auto"/>
        <w:left w:val="none" w:sz="0" w:space="0" w:color="auto"/>
        <w:bottom w:val="none" w:sz="0" w:space="0" w:color="auto"/>
        <w:right w:val="none" w:sz="0" w:space="0" w:color="auto"/>
      </w:divBdr>
      <w:divsChild>
        <w:div w:id="1186136267">
          <w:marLeft w:val="0"/>
          <w:marRight w:val="0"/>
          <w:marTop w:val="0"/>
          <w:marBottom w:val="0"/>
          <w:divBdr>
            <w:top w:val="none" w:sz="0" w:space="0" w:color="auto"/>
            <w:left w:val="none" w:sz="0" w:space="0" w:color="auto"/>
            <w:bottom w:val="none" w:sz="0" w:space="0" w:color="auto"/>
            <w:right w:val="none" w:sz="0" w:space="0" w:color="auto"/>
          </w:divBdr>
          <w:divsChild>
            <w:div w:id="801845406">
              <w:marLeft w:val="0"/>
              <w:marRight w:val="0"/>
              <w:marTop w:val="0"/>
              <w:marBottom w:val="0"/>
              <w:divBdr>
                <w:top w:val="none" w:sz="0" w:space="0" w:color="auto"/>
                <w:left w:val="none" w:sz="0" w:space="0" w:color="auto"/>
                <w:bottom w:val="none" w:sz="0" w:space="0" w:color="auto"/>
                <w:right w:val="none" w:sz="0" w:space="0" w:color="auto"/>
              </w:divBdr>
              <w:divsChild>
                <w:div w:id="11014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7628">
      <w:bodyDiv w:val="1"/>
      <w:marLeft w:val="0"/>
      <w:marRight w:val="0"/>
      <w:marTop w:val="0"/>
      <w:marBottom w:val="0"/>
      <w:divBdr>
        <w:top w:val="none" w:sz="0" w:space="0" w:color="auto"/>
        <w:left w:val="none" w:sz="0" w:space="0" w:color="auto"/>
        <w:bottom w:val="none" w:sz="0" w:space="0" w:color="auto"/>
        <w:right w:val="none" w:sz="0" w:space="0" w:color="auto"/>
      </w:divBdr>
      <w:divsChild>
        <w:div w:id="494303493">
          <w:marLeft w:val="0"/>
          <w:marRight w:val="0"/>
          <w:marTop w:val="0"/>
          <w:marBottom w:val="0"/>
          <w:divBdr>
            <w:top w:val="none" w:sz="0" w:space="0" w:color="auto"/>
            <w:left w:val="none" w:sz="0" w:space="0" w:color="auto"/>
            <w:bottom w:val="none" w:sz="0" w:space="0" w:color="auto"/>
            <w:right w:val="none" w:sz="0" w:space="0" w:color="auto"/>
          </w:divBdr>
          <w:divsChild>
            <w:div w:id="1872454387">
              <w:marLeft w:val="0"/>
              <w:marRight w:val="0"/>
              <w:marTop w:val="0"/>
              <w:marBottom w:val="0"/>
              <w:divBdr>
                <w:top w:val="none" w:sz="0" w:space="0" w:color="auto"/>
                <w:left w:val="none" w:sz="0" w:space="0" w:color="auto"/>
                <w:bottom w:val="none" w:sz="0" w:space="0" w:color="auto"/>
                <w:right w:val="none" w:sz="0" w:space="0" w:color="auto"/>
              </w:divBdr>
              <w:divsChild>
                <w:div w:id="1366368087">
                  <w:marLeft w:val="0"/>
                  <w:marRight w:val="0"/>
                  <w:marTop w:val="0"/>
                  <w:marBottom w:val="0"/>
                  <w:divBdr>
                    <w:top w:val="none" w:sz="0" w:space="0" w:color="auto"/>
                    <w:left w:val="none" w:sz="0" w:space="0" w:color="auto"/>
                    <w:bottom w:val="none" w:sz="0" w:space="0" w:color="auto"/>
                    <w:right w:val="none" w:sz="0" w:space="0" w:color="auto"/>
                  </w:divBdr>
                  <w:divsChild>
                    <w:div w:id="6213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6975">
      <w:bodyDiv w:val="1"/>
      <w:marLeft w:val="0"/>
      <w:marRight w:val="0"/>
      <w:marTop w:val="0"/>
      <w:marBottom w:val="0"/>
      <w:divBdr>
        <w:top w:val="none" w:sz="0" w:space="0" w:color="auto"/>
        <w:left w:val="none" w:sz="0" w:space="0" w:color="auto"/>
        <w:bottom w:val="none" w:sz="0" w:space="0" w:color="auto"/>
        <w:right w:val="none" w:sz="0" w:space="0" w:color="auto"/>
      </w:divBdr>
      <w:divsChild>
        <w:div w:id="490104485">
          <w:marLeft w:val="0"/>
          <w:marRight w:val="0"/>
          <w:marTop w:val="0"/>
          <w:marBottom w:val="0"/>
          <w:divBdr>
            <w:top w:val="none" w:sz="0" w:space="0" w:color="auto"/>
            <w:left w:val="none" w:sz="0" w:space="0" w:color="auto"/>
            <w:bottom w:val="none" w:sz="0" w:space="0" w:color="auto"/>
            <w:right w:val="none" w:sz="0" w:space="0" w:color="auto"/>
          </w:divBdr>
          <w:divsChild>
            <w:div w:id="1116868216">
              <w:marLeft w:val="0"/>
              <w:marRight w:val="0"/>
              <w:marTop w:val="0"/>
              <w:marBottom w:val="0"/>
              <w:divBdr>
                <w:top w:val="none" w:sz="0" w:space="0" w:color="auto"/>
                <w:left w:val="none" w:sz="0" w:space="0" w:color="auto"/>
                <w:bottom w:val="none" w:sz="0" w:space="0" w:color="auto"/>
                <w:right w:val="none" w:sz="0" w:space="0" w:color="auto"/>
              </w:divBdr>
              <w:divsChild>
                <w:div w:id="10799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5686">
      <w:bodyDiv w:val="1"/>
      <w:marLeft w:val="0"/>
      <w:marRight w:val="0"/>
      <w:marTop w:val="0"/>
      <w:marBottom w:val="0"/>
      <w:divBdr>
        <w:top w:val="none" w:sz="0" w:space="0" w:color="auto"/>
        <w:left w:val="none" w:sz="0" w:space="0" w:color="auto"/>
        <w:bottom w:val="none" w:sz="0" w:space="0" w:color="auto"/>
        <w:right w:val="none" w:sz="0" w:space="0" w:color="auto"/>
      </w:divBdr>
      <w:divsChild>
        <w:div w:id="327641048">
          <w:marLeft w:val="0"/>
          <w:marRight w:val="0"/>
          <w:marTop w:val="0"/>
          <w:marBottom w:val="0"/>
          <w:divBdr>
            <w:top w:val="none" w:sz="0" w:space="0" w:color="auto"/>
            <w:left w:val="none" w:sz="0" w:space="0" w:color="auto"/>
            <w:bottom w:val="none" w:sz="0" w:space="0" w:color="auto"/>
            <w:right w:val="none" w:sz="0" w:space="0" w:color="auto"/>
          </w:divBdr>
          <w:divsChild>
            <w:div w:id="530151446">
              <w:marLeft w:val="0"/>
              <w:marRight w:val="0"/>
              <w:marTop w:val="0"/>
              <w:marBottom w:val="0"/>
              <w:divBdr>
                <w:top w:val="none" w:sz="0" w:space="0" w:color="auto"/>
                <w:left w:val="none" w:sz="0" w:space="0" w:color="auto"/>
                <w:bottom w:val="none" w:sz="0" w:space="0" w:color="auto"/>
                <w:right w:val="none" w:sz="0" w:space="0" w:color="auto"/>
              </w:divBdr>
              <w:divsChild>
                <w:div w:id="12198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4736">
      <w:bodyDiv w:val="1"/>
      <w:marLeft w:val="0"/>
      <w:marRight w:val="0"/>
      <w:marTop w:val="0"/>
      <w:marBottom w:val="0"/>
      <w:divBdr>
        <w:top w:val="none" w:sz="0" w:space="0" w:color="auto"/>
        <w:left w:val="none" w:sz="0" w:space="0" w:color="auto"/>
        <w:bottom w:val="none" w:sz="0" w:space="0" w:color="auto"/>
        <w:right w:val="none" w:sz="0" w:space="0" w:color="auto"/>
      </w:divBdr>
      <w:divsChild>
        <w:div w:id="839079631">
          <w:marLeft w:val="0"/>
          <w:marRight w:val="0"/>
          <w:marTop w:val="0"/>
          <w:marBottom w:val="0"/>
          <w:divBdr>
            <w:top w:val="none" w:sz="0" w:space="0" w:color="auto"/>
            <w:left w:val="none" w:sz="0" w:space="0" w:color="auto"/>
            <w:bottom w:val="none" w:sz="0" w:space="0" w:color="auto"/>
            <w:right w:val="none" w:sz="0" w:space="0" w:color="auto"/>
          </w:divBdr>
          <w:divsChild>
            <w:div w:id="489831623">
              <w:marLeft w:val="0"/>
              <w:marRight w:val="0"/>
              <w:marTop w:val="0"/>
              <w:marBottom w:val="0"/>
              <w:divBdr>
                <w:top w:val="none" w:sz="0" w:space="0" w:color="auto"/>
                <w:left w:val="none" w:sz="0" w:space="0" w:color="auto"/>
                <w:bottom w:val="none" w:sz="0" w:space="0" w:color="auto"/>
                <w:right w:val="none" w:sz="0" w:space="0" w:color="auto"/>
              </w:divBdr>
              <w:divsChild>
                <w:div w:id="995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3296">
      <w:bodyDiv w:val="1"/>
      <w:marLeft w:val="0"/>
      <w:marRight w:val="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0"/>
              <w:divBdr>
                <w:top w:val="none" w:sz="0" w:space="0" w:color="auto"/>
                <w:left w:val="none" w:sz="0" w:space="0" w:color="auto"/>
                <w:bottom w:val="none" w:sz="0" w:space="0" w:color="auto"/>
                <w:right w:val="none" w:sz="0" w:space="0" w:color="auto"/>
              </w:divBdr>
              <w:divsChild>
                <w:div w:id="18453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6545">
      <w:bodyDiv w:val="1"/>
      <w:marLeft w:val="0"/>
      <w:marRight w:val="0"/>
      <w:marTop w:val="0"/>
      <w:marBottom w:val="0"/>
      <w:divBdr>
        <w:top w:val="none" w:sz="0" w:space="0" w:color="auto"/>
        <w:left w:val="none" w:sz="0" w:space="0" w:color="auto"/>
        <w:bottom w:val="none" w:sz="0" w:space="0" w:color="auto"/>
        <w:right w:val="none" w:sz="0" w:space="0" w:color="auto"/>
      </w:divBdr>
      <w:divsChild>
        <w:div w:id="971911572">
          <w:marLeft w:val="0"/>
          <w:marRight w:val="0"/>
          <w:marTop w:val="0"/>
          <w:marBottom w:val="0"/>
          <w:divBdr>
            <w:top w:val="none" w:sz="0" w:space="0" w:color="auto"/>
            <w:left w:val="none" w:sz="0" w:space="0" w:color="auto"/>
            <w:bottom w:val="none" w:sz="0" w:space="0" w:color="auto"/>
            <w:right w:val="none" w:sz="0" w:space="0" w:color="auto"/>
          </w:divBdr>
          <w:divsChild>
            <w:div w:id="430707868">
              <w:marLeft w:val="0"/>
              <w:marRight w:val="0"/>
              <w:marTop w:val="0"/>
              <w:marBottom w:val="0"/>
              <w:divBdr>
                <w:top w:val="none" w:sz="0" w:space="0" w:color="auto"/>
                <w:left w:val="none" w:sz="0" w:space="0" w:color="auto"/>
                <w:bottom w:val="none" w:sz="0" w:space="0" w:color="auto"/>
                <w:right w:val="none" w:sz="0" w:space="0" w:color="auto"/>
              </w:divBdr>
              <w:divsChild>
                <w:div w:id="11440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74F2B-A55C-B049-890A-603809A0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22</Pages>
  <Words>6585</Words>
  <Characters>37538</Characters>
  <Application>Microsoft Office Word</Application>
  <DocSecurity>0</DocSecurity>
  <Lines>312</Lines>
  <Paragraphs>88</Paragraphs>
  <ScaleCrop>false</ScaleCrop>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Gibert</dc:creator>
  <cp:keywords/>
  <dc:description/>
  <cp:lastModifiedBy>Sophia Gibert</cp:lastModifiedBy>
  <cp:revision>119</cp:revision>
  <dcterms:created xsi:type="dcterms:W3CDTF">2020-03-11T19:39:00Z</dcterms:created>
  <dcterms:modified xsi:type="dcterms:W3CDTF">2020-03-17T02:18:00Z</dcterms:modified>
</cp:coreProperties>
</file>