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CE8DA" w14:textId="5803554C" w:rsidR="00922A43" w:rsidRPr="00656040" w:rsidRDefault="008F733D" w:rsidP="00922A43">
      <w:pPr>
        <w:autoSpaceDE w:val="0"/>
        <w:autoSpaceDN w:val="0"/>
        <w:adjustRightInd w:val="0"/>
        <w:spacing w:after="0" w:line="240" w:lineRule="auto"/>
        <w:jc w:val="center"/>
        <w:rPr>
          <w:rFonts w:eastAsia="PhotinaMTStd" w:cs="Times New Roman"/>
          <w:b/>
          <w:bCs/>
          <w:sz w:val="24"/>
          <w:szCs w:val="24"/>
        </w:rPr>
      </w:pPr>
      <w:bookmarkStart w:id="0" w:name="_Hlk53747398"/>
      <w:r>
        <w:rPr>
          <w:rFonts w:eastAsia="PhotinaMTStd" w:cs="Times New Roman"/>
          <w:b/>
          <w:bCs/>
          <w:sz w:val="24"/>
          <w:szCs w:val="24"/>
        </w:rPr>
        <w:t xml:space="preserve">Intuitions about Free Will and </w:t>
      </w:r>
      <w:r w:rsidR="00922A43" w:rsidRPr="00656040">
        <w:rPr>
          <w:rFonts w:eastAsia="PhotinaMTStd" w:cs="Times New Roman"/>
          <w:b/>
          <w:bCs/>
          <w:sz w:val="24"/>
          <w:szCs w:val="24"/>
        </w:rPr>
        <w:t>the Failure to Comprehend Determinism</w:t>
      </w:r>
    </w:p>
    <w:bookmarkEnd w:id="0"/>
    <w:p w14:paraId="6F7DD666" w14:textId="77777777" w:rsidR="00922A43" w:rsidRPr="00656040" w:rsidRDefault="00922A43" w:rsidP="00922A43">
      <w:pPr>
        <w:autoSpaceDE w:val="0"/>
        <w:autoSpaceDN w:val="0"/>
        <w:adjustRightInd w:val="0"/>
        <w:spacing w:after="0" w:line="240" w:lineRule="auto"/>
        <w:jc w:val="center"/>
        <w:rPr>
          <w:rFonts w:eastAsia="PhotinaMTStd" w:cs="Times New Roman"/>
          <w:b/>
          <w:bCs/>
          <w:sz w:val="24"/>
          <w:szCs w:val="24"/>
        </w:rPr>
      </w:pPr>
    </w:p>
    <w:p w14:paraId="3F12E259" w14:textId="4355DADF" w:rsidR="00922A43" w:rsidRDefault="00ED604D" w:rsidP="00922A43">
      <w:pPr>
        <w:autoSpaceDE w:val="0"/>
        <w:autoSpaceDN w:val="0"/>
        <w:adjustRightInd w:val="0"/>
        <w:spacing w:after="0" w:line="240" w:lineRule="auto"/>
        <w:jc w:val="center"/>
        <w:rPr>
          <w:rFonts w:eastAsia="PhotinaMTStd" w:cs="Times New Roman"/>
          <w:b/>
          <w:bCs/>
          <w:sz w:val="24"/>
          <w:szCs w:val="24"/>
        </w:rPr>
      </w:pPr>
      <w:r>
        <w:rPr>
          <w:rFonts w:eastAsia="PhotinaMTStd" w:cs="Times New Roman"/>
          <w:b/>
          <w:bCs/>
          <w:sz w:val="24"/>
          <w:szCs w:val="24"/>
        </w:rPr>
        <w:t xml:space="preserve">Thomas Nadelhoffer, Samuel Murray, and Elise </w:t>
      </w:r>
      <w:proofErr w:type="spellStart"/>
      <w:r w:rsidR="00AD5388">
        <w:rPr>
          <w:rFonts w:eastAsia="PhotinaMTStd" w:cs="Times New Roman"/>
          <w:b/>
          <w:bCs/>
          <w:sz w:val="24"/>
          <w:szCs w:val="24"/>
        </w:rPr>
        <w:t>Dykhuis</w:t>
      </w:r>
      <w:proofErr w:type="spellEnd"/>
    </w:p>
    <w:p w14:paraId="4FBA731B" w14:textId="3EDEA155" w:rsidR="00AD5388" w:rsidRDefault="00AD5388" w:rsidP="00922A43">
      <w:pPr>
        <w:autoSpaceDE w:val="0"/>
        <w:autoSpaceDN w:val="0"/>
        <w:adjustRightInd w:val="0"/>
        <w:spacing w:after="0" w:line="240" w:lineRule="auto"/>
        <w:jc w:val="center"/>
        <w:rPr>
          <w:rFonts w:eastAsia="PhotinaMTStd" w:cs="Times New Roman"/>
          <w:b/>
          <w:bCs/>
          <w:sz w:val="24"/>
          <w:szCs w:val="24"/>
        </w:rPr>
      </w:pPr>
    </w:p>
    <w:p w14:paraId="7DE02180" w14:textId="79AD8F70" w:rsidR="00AD5388" w:rsidRPr="00AD5388" w:rsidRDefault="00AD5388" w:rsidP="00922A43">
      <w:pPr>
        <w:autoSpaceDE w:val="0"/>
        <w:autoSpaceDN w:val="0"/>
        <w:adjustRightInd w:val="0"/>
        <w:spacing w:after="0" w:line="240" w:lineRule="auto"/>
        <w:jc w:val="center"/>
        <w:rPr>
          <w:rFonts w:eastAsia="PhotinaMTStd" w:cs="Times New Roman"/>
          <w:i/>
          <w:iCs/>
          <w:sz w:val="24"/>
          <w:szCs w:val="24"/>
        </w:rPr>
      </w:pPr>
      <w:r>
        <w:rPr>
          <w:rFonts w:eastAsia="PhotinaMTStd" w:cs="Times New Roman"/>
          <w:i/>
          <w:iCs/>
          <w:sz w:val="24"/>
          <w:szCs w:val="24"/>
        </w:rPr>
        <w:t xml:space="preserve">Forthcoming in </w:t>
      </w:r>
      <w:proofErr w:type="spellStart"/>
      <w:r>
        <w:rPr>
          <w:rFonts w:eastAsia="PhotinaMTStd" w:cs="Times New Roman"/>
          <w:i/>
          <w:iCs/>
          <w:sz w:val="24"/>
          <w:szCs w:val="24"/>
        </w:rPr>
        <w:t>Erkenntnis</w:t>
      </w:r>
      <w:proofErr w:type="spellEnd"/>
    </w:p>
    <w:p w14:paraId="48BCD5F5" w14:textId="0F68ECD3" w:rsidR="00ED604D" w:rsidRDefault="00ED604D" w:rsidP="00922A43">
      <w:pPr>
        <w:autoSpaceDE w:val="0"/>
        <w:autoSpaceDN w:val="0"/>
        <w:adjustRightInd w:val="0"/>
        <w:spacing w:after="0" w:line="240" w:lineRule="auto"/>
        <w:jc w:val="center"/>
        <w:rPr>
          <w:rFonts w:eastAsia="PhotinaMTStd" w:cs="Times New Roman"/>
          <w:b/>
          <w:bCs/>
          <w:sz w:val="24"/>
          <w:szCs w:val="24"/>
        </w:rPr>
      </w:pPr>
    </w:p>
    <w:p w14:paraId="70BD23D6" w14:textId="77777777" w:rsidR="00922A43" w:rsidRPr="00656040" w:rsidRDefault="00922A43" w:rsidP="00922A43">
      <w:pPr>
        <w:spacing w:after="0" w:line="480" w:lineRule="auto"/>
        <w:jc w:val="both"/>
        <w:rPr>
          <w:rFonts w:eastAsia="PhotinaMTStd" w:cs="Times New Roman"/>
          <w:sz w:val="24"/>
          <w:szCs w:val="24"/>
        </w:rPr>
      </w:pPr>
    </w:p>
    <w:p w14:paraId="2314B850" w14:textId="77777777" w:rsidR="00922A43" w:rsidRPr="00656040" w:rsidRDefault="00922A43" w:rsidP="00922A43">
      <w:pPr>
        <w:spacing w:after="0" w:line="480" w:lineRule="auto"/>
        <w:jc w:val="both"/>
        <w:rPr>
          <w:rFonts w:eastAsia="Times New Roman" w:cs="Times New Roman"/>
          <w:b/>
          <w:bCs/>
          <w:sz w:val="24"/>
          <w:szCs w:val="24"/>
        </w:rPr>
      </w:pPr>
      <w:r w:rsidRPr="00656040">
        <w:rPr>
          <w:rFonts w:eastAsia="Times New Roman" w:cs="Times New Roman"/>
          <w:b/>
          <w:bCs/>
          <w:sz w:val="24"/>
          <w:szCs w:val="24"/>
        </w:rPr>
        <w:t>Introduction:</w:t>
      </w:r>
    </w:p>
    <w:p w14:paraId="4BD62BE7" w14:textId="35C51CC5" w:rsidR="00B7663F" w:rsidRDefault="001D613B" w:rsidP="00922A43">
      <w:pPr>
        <w:spacing w:after="0" w:line="480" w:lineRule="auto"/>
        <w:jc w:val="both"/>
        <w:rPr>
          <w:rFonts w:eastAsia="Times New Roman" w:cs="Times New Roman"/>
          <w:sz w:val="24"/>
          <w:szCs w:val="24"/>
        </w:rPr>
      </w:pPr>
      <w:r>
        <w:rPr>
          <w:rFonts w:eastAsia="Times New Roman" w:cs="Times New Roman"/>
          <w:sz w:val="24"/>
          <w:szCs w:val="24"/>
        </w:rPr>
        <w:t xml:space="preserve">Theories </w:t>
      </w:r>
      <w:r w:rsidR="00922A43" w:rsidRPr="00656040">
        <w:rPr>
          <w:rFonts w:eastAsia="Times New Roman" w:cs="Times New Roman"/>
          <w:sz w:val="24"/>
          <w:szCs w:val="24"/>
        </w:rPr>
        <w:t>of free will</w:t>
      </w:r>
      <w:r w:rsidR="00922A43">
        <w:rPr>
          <w:rFonts w:eastAsia="Times New Roman" w:cs="Times New Roman"/>
          <w:sz w:val="24"/>
          <w:szCs w:val="24"/>
        </w:rPr>
        <w:t xml:space="preserve"> are often </w:t>
      </w:r>
      <w:r>
        <w:rPr>
          <w:rFonts w:eastAsia="Times New Roman" w:cs="Times New Roman"/>
          <w:sz w:val="24"/>
          <w:szCs w:val="24"/>
        </w:rPr>
        <w:t xml:space="preserve">partly </w:t>
      </w:r>
      <w:r w:rsidR="00922A43">
        <w:rPr>
          <w:rFonts w:eastAsia="Times New Roman" w:cs="Times New Roman"/>
          <w:sz w:val="24"/>
          <w:szCs w:val="24"/>
        </w:rPr>
        <w:t>measured against how well they accommodate</w:t>
      </w:r>
      <w:r w:rsidR="00F032BE">
        <w:rPr>
          <w:rFonts w:eastAsia="Times New Roman" w:cs="Times New Roman"/>
          <w:sz w:val="24"/>
          <w:szCs w:val="24"/>
        </w:rPr>
        <w:t xml:space="preserve"> relevant </w:t>
      </w:r>
      <w:r w:rsidR="00922A43">
        <w:rPr>
          <w:rFonts w:eastAsia="Times New Roman" w:cs="Times New Roman"/>
          <w:sz w:val="24"/>
          <w:szCs w:val="24"/>
        </w:rPr>
        <w:t xml:space="preserve">everyday </w:t>
      </w:r>
      <w:r w:rsidR="008F733D">
        <w:rPr>
          <w:rFonts w:eastAsia="Times New Roman" w:cs="Times New Roman"/>
          <w:sz w:val="24"/>
          <w:szCs w:val="24"/>
        </w:rPr>
        <w:t>intuitions</w:t>
      </w:r>
      <w:r w:rsidR="00922A43" w:rsidRPr="00656040">
        <w:rPr>
          <w:rFonts w:eastAsia="Times New Roman" w:cs="Times New Roman"/>
          <w:sz w:val="24"/>
          <w:szCs w:val="24"/>
        </w:rPr>
        <w:t xml:space="preserve">. </w:t>
      </w:r>
      <w:r w:rsidR="00B7663F" w:rsidRPr="00B7663F">
        <w:rPr>
          <w:rFonts w:eastAsia="Times New Roman" w:cs="Times New Roman"/>
          <w:sz w:val="24"/>
          <w:szCs w:val="24"/>
        </w:rPr>
        <w:t xml:space="preserve">Frank Jackson, for instance, claims that the fundamental issue in the free will debate </w:t>
      </w:r>
      <w:r w:rsidR="00617B34">
        <w:rPr>
          <w:rFonts w:eastAsia="Times New Roman" w:cs="Times New Roman"/>
          <w:sz w:val="24"/>
          <w:szCs w:val="24"/>
        </w:rPr>
        <w:t>is</w:t>
      </w:r>
      <w:r w:rsidR="00B7663F" w:rsidRPr="00B7663F">
        <w:rPr>
          <w:rFonts w:eastAsia="Times New Roman" w:cs="Times New Roman"/>
          <w:sz w:val="24"/>
          <w:szCs w:val="24"/>
        </w:rPr>
        <w:t xml:space="preserve"> </w:t>
      </w:r>
      <w:r w:rsidR="008B7F22">
        <w:rPr>
          <w:rFonts w:eastAsia="Times New Roman" w:cs="Times New Roman"/>
          <w:sz w:val="24"/>
          <w:szCs w:val="24"/>
        </w:rPr>
        <w:t>‘</w:t>
      </w:r>
      <w:r w:rsidR="00B7663F" w:rsidRPr="00B7663F">
        <w:rPr>
          <w:rFonts w:eastAsia="Times New Roman" w:cs="Times New Roman"/>
          <w:sz w:val="24"/>
          <w:szCs w:val="24"/>
        </w:rPr>
        <w:t>whether free action according to our ordinary conception, or something suitably close to our ordinary conception, exists and is compatible with determinism</w:t>
      </w:r>
      <w:r w:rsidR="008B7F22">
        <w:rPr>
          <w:rFonts w:eastAsia="Times New Roman" w:cs="Times New Roman"/>
          <w:sz w:val="24"/>
          <w:szCs w:val="24"/>
        </w:rPr>
        <w:t>’</w:t>
      </w:r>
      <w:r w:rsidR="00B7663F" w:rsidRPr="00B7663F">
        <w:rPr>
          <w:rFonts w:eastAsia="Times New Roman" w:cs="Times New Roman"/>
          <w:sz w:val="24"/>
          <w:szCs w:val="24"/>
        </w:rPr>
        <w:t xml:space="preserve"> and he suggests that to identify our ordinary conception we must </w:t>
      </w:r>
      <w:r w:rsidR="008B7F22">
        <w:rPr>
          <w:rFonts w:eastAsia="Times New Roman" w:cs="Times New Roman"/>
          <w:sz w:val="24"/>
          <w:szCs w:val="24"/>
        </w:rPr>
        <w:t>‘</w:t>
      </w:r>
      <w:r w:rsidR="00B7663F" w:rsidRPr="00B7663F">
        <w:rPr>
          <w:rFonts w:eastAsia="Times New Roman" w:cs="Times New Roman"/>
          <w:sz w:val="24"/>
          <w:szCs w:val="24"/>
        </w:rPr>
        <w:t xml:space="preserve">appeal to what seems to us most obvious and central about free action … as revealed by our </w:t>
      </w:r>
      <w:r w:rsidR="008F733D">
        <w:rPr>
          <w:rFonts w:eastAsia="Times New Roman" w:cs="Times New Roman"/>
          <w:sz w:val="24"/>
          <w:szCs w:val="24"/>
        </w:rPr>
        <w:t>intuitions</w:t>
      </w:r>
      <w:r w:rsidR="006D7408">
        <w:rPr>
          <w:rFonts w:eastAsia="Times New Roman" w:cs="Times New Roman"/>
          <w:sz w:val="24"/>
          <w:szCs w:val="24"/>
        </w:rPr>
        <w:t xml:space="preserve"> about</w:t>
      </w:r>
      <w:r w:rsidR="00B7663F" w:rsidRPr="00B7663F">
        <w:rPr>
          <w:rFonts w:eastAsia="Times New Roman" w:cs="Times New Roman"/>
          <w:sz w:val="24"/>
          <w:szCs w:val="24"/>
        </w:rPr>
        <w:t xml:space="preserve"> possible cases</w:t>
      </w:r>
      <w:r w:rsidR="008B7F22">
        <w:rPr>
          <w:rFonts w:eastAsia="Times New Roman" w:cs="Times New Roman"/>
          <w:sz w:val="24"/>
          <w:szCs w:val="24"/>
        </w:rPr>
        <w:t>’</w:t>
      </w:r>
      <w:r w:rsidR="00B7663F" w:rsidRPr="00B7663F">
        <w:rPr>
          <w:rFonts w:eastAsia="Times New Roman" w:cs="Times New Roman"/>
          <w:sz w:val="24"/>
          <w:szCs w:val="24"/>
        </w:rPr>
        <w:t xml:space="preserve"> (1998, p. 31).</w:t>
      </w:r>
      <w:r w:rsidR="00B32D78">
        <w:rPr>
          <w:rFonts w:eastAsia="Times New Roman" w:cs="Times New Roman"/>
          <w:sz w:val="24"/>
          <w:szCs w:val="24"/>
        </w:rPr>
        <w:t xml:space="preserve"> </w:t>
      </w:r>
      <w:r w:rsidR="00B7663F" w:rsidRPr="00B7663F">
        <w:rPr>
          <w:rFonts w:eastAsia="Times New Roman" w:cs="Times New Roman"/>
          <w:sz w:val="24"/>
          <w:szCs w:val="24"/>
        </w:rPr>
        <w:t>Other</w:t>
      </w:r>
      <w:r w:rsidR="00617B34">
        <w:rPr>
          <w:rFonts w:eastAsia="Times New Roman" w:cs="Times New Roman"/>
          <w:sz w:val="24"/>
          <w:szCs w:val="24"/>
        </w:rPr>
        <w:t>s</w:t>
      </w:r>
      <w:r w:rsidR="00B7663F" w:rsidRPr="00B7663F">
        <w:rPr>
          <w:rFonts w:eastAsia="Times New Roman" w:cs="Times New Roman"/>
          <w:sz w:val="24"/>
          <w:szCs w:val="24"/>
        </w:rPr>
        <w:t xml:space="preserve"> share Jackson’s views </w:t>
      </w:r>
      <w:r w:rsidR="00617B34">
        <w:rPr>
          <w:rFonts w:eastAsia="Times New Roman" w:cs="Times New Roman"/>
          <w:sz w:val="24"/>
          <w:szCs w:val="24"/>
        </w:rPr>
        <w:t>on</w:t>
      </w:r>
      <w:r w:rsidR="00B7663F" w:rsidRPr="00B7663F">
        <w:rPr>
          <w:rFonts w:eastAsia="Times New Roman" w:cs="Times New Roman"/>
          <w:sz w:val="24"/>
          <w:szCs w:val="24"/>
        </w:rPr>
        <w:t xml:space="preserve"> the relevance of </w:t>
      </w:r>
      <w:r>
        <w:rPr>
          <w:rFonts w:eastAsia="Times New Roman" w:cs="Times New Roman"/>
          <w:sz w:val="24"/>
          <w:szCs w:val="24"/>
        </w:rPr>
        <w:t xml:space="preserve">commonsense thinking </w:t>
      </w:r>
      <w:r w:rsidR="00B7663F" w:rsidRPr="00B7663F">
        <w:rPr>
          <w:rFonts w:eastAsia="Times New Roman" w:cs="Times New Roman"/>
          <w:sz w:val="24"/>
          <w:szCs w:val="24"/>
        </w:rPr>
        <w:t>to the free will debate</w:t>
      </w:r>
      <w:r w:rsidR="00617B34">
        <w:rPr>
          <w:rFonts w:eastAsia="Times New Roman" w:cs="Times New Roman"/>
          <w:sz w:val="24"/>
          <w:szCs w:val="24"/>
        </w:rPr>
        <w:t xml:space="preserve">. </w:t>
      </w:r>
      <w:r w:rsidR="006D7408">
        <w:rPr>
          <w:rFonts w:eastAsia="Times New Roman" w:cs="Times New Roman"/>
          <w:sz w:val="24"/>
          <w:szCs w:val="24"/>
        </w:rPr>
        <w:t>While i</w:t>
      </w:r>
      <w:r w:rsidR="00B7663F">
        <w:rPr>
          <w:rFonts w:eastAsia="Times New Roman" w:cs="Times New Roman"/>
          <w:sz w:val="24"/>
          <w:szCs w:val="24"/>
        </w:rPr>
        <w:t xml:space="preserve">ncompatibilists like </w:t>
      </w:r>
      <w:r w:rsidR="00B7663F" w:rsidRPr="00B7663F">
        <w:rPr>
          <w:rFonts w:eastAsia="Times New Roman" w:cs="Times New Roman"/>
          <w:sz w:val="24"/>
          <w:szCs w:val="24"/>
        </w:rPr>
        <w:t xml:space="preserve">J.A. Cover and John O’Leary-Hawthorne claim that, </w:t>
      </w:r>
      <w:r w:rsidR="008B7F22">
        <w:rPr>
          <w:rFonts w:eastAsia="Times New Roman" w:cs="Times New Roman"/>
          <w:sz w:val="24"/>
          <w:szCs w:val="24"/>
        </w:rPr>
        <w:t>‘</w:t>
      </w:r>
      <w:r w:rsidR="00B7663F" w:rsidRPr="00B7663F">
        <w:rPr>
          <w:rFonts w:eastAsia="Times New Roman" w:cs="Times New Roman"/>
          <w:sz w:val="24"/>
          <w:szCs w:val="24"/>
        </w:rPr>
        <w:t>ordinary people have a conception of freedom, agency, and moral responsibility according to which an action is free and accountable only if that action is not fully determined by circumstances, past or present, that are beyond the agent’s control</w:t>
      </w:r>
      <w:r w:rsidR="008B7F22">
        <w:rPr>
          <w:rFonts w:eastAsia="Times New Roman" w:cs="Times New Roman"/>
          <w:sz w:val="24"/>
          <w:szCs w:val="24"/>
        </w:rPr>
        <w:t>’</w:t>
      </w:r>
      <w:r w:rsidR="00B7663F" w:rsidRPr="00B7663F">
        <w:rPr>
          <w:rFonts w:eastAsia="Times New Roman" w:cs="Times New Roman"/>
          <w:sz w:val="24"/>
          <w:szCs w:val="24"/>
        </w:rPr>
        <w:t xml:space="preserve"> (1996, pp. 50-51)</w:t>
      </w:r>
      <w:r w:rsidR="006D7408">
        <w:rPr>
          <w:rFonts w:eastAsia="Times New Roman" w:cs="Times New Roman"/>
          <w:sz w:val="24"/>
          <w:szCs w:val="24"/>
        </w:rPr>
        <w:t xml:space="preserve">, </w:t>
      </w:r>
      <w:r w:rsidR="00B7663F">
        <w:rPr>
          <w:rFonts w:eastAsia="Times New Roman" w:cs="Times New Roman"/>
          <w:sz w:val="24"/>
          <w:szCs w:val="24"/>
        </w:rPr>
        <w:t>c</w:t>
      </w:r>
      <w:r w:rsidR="00B7663F" w:rsidRPr="00B7663F">
        <w:rPr>
          <w:rFonts w:eastAsia="Times New Roman" w:cs="Times New Roman"/>
          <w:sz w:val="24"/>
          <w:szCs w:val="24"/>
        </w:rPr>
        <w:t>ompatibilists</w:t>
      </w:r>
      <w:r w:rsidR="00B7663F">
        <w:rPr>
          <w:rFonts w:eastAsia="Times New Roman" w:cs="Times New Roman"/>
          <w:sz w:val="24"/>
          <w:szCs w:val="24"/>
        </w:rPr>
        <w:t xml:space="preserve"> like</w:t>
      </w:r>
      <w:r w:rsidR="00B7663F" w:rsidRPr="00B7663F">
        <w:rPr>
          <w:rFonts w:eastAsia="Times New Roman" w:cs="Times New Roman"/>
          <w:sz w:val="24"/>
          <w:szCs w:val="24"/>
        </w:rPr>
        <w:t xml:space="preserve"> Daniel Dennett claim that when people </w:t>
      </w:r>
      <w:r w:rsidR="00480D08">
        <w:rPr>
          <w:rFonts w:eastAsia="Times New Roman" w:cs="Times New Roman"/>
          <w:sz w:val="24"/>
          <w:szCs w:val="24"/>
        </w:rPr>
        <w:t xml:space="preserve">ordinarily </w:t>
      </w:r>
      <w:r w:rsidR="00B7663F" w:rsidRPr="00B7663F">
        <w:rPr>
          <w:rFonts w:eastAsia="Times New Roman" w:cs="Times New Roman"/>
          <w:sz w:val="24"/>
          <w:szCs w:val="24"/>
        </w:rPr>
        <w:t xml:space="preserve">make attributions of moral responsibility, </w:t>
      </w:r>
      <w:r w:rsidR="008B7F22">
        <w:rPr>
          <w:rFonts w:eastAsia="Times New Roman" w:cs="Times New Roman"/>
          <w:sz w:val="24"/>
          <w:szCs w:val="24"/>
        </w:rPr>
        <w:t>‘</w:t>
      </w:r>
      <w:r w:rsidR="00B7663F" w:rsidRPr="00B7663F">
        <w:rPr>
          <w:rFonts w:eastAsia="Times New Roman" w:cs="Times New Roman"/>
          <w:sz w:val="24"/>
          <w:szCs w:val="24"/>
        </w:rPr>
        <w:t>it simply does not matter at all … whether the agent in question could have done otherwise in the circumstances</w:t>
      </w:r>
      <w:r w:rsidR="008B7F22">
        <w:rPr>
          <w:rFonts w:eastAsia="Times New Roman" w:cs="Times New Roman"/>
          <w:sz w:val="24"/>
          <w:szCs w:val="24"/>
        </w:rPr>
        <w:t>’</w:t>
      </w:r>
      <w:r w:rsidR="00B7663F" w:rsidRPr="00B7663F">
        <w:rPr>
          <w:rFonts w:eastAsia="Times New Roman" w:cs="Times New Roman"/>
          <w:sz w:val="24"/>
          <w:szCs w:val="24"/>
        </w:rPr>
        <w:t xml:space="preserve"> (1984, p. 558).</w:t>
      </w:r>
      <w:r w:rsidR="00687165">
        <w:rPr>
          <w:rStyle w:val="FootnoteReference"/>
          <w:rFonts w:eastAsia="Times New Roman" w:cs="Times New Roman"/>
          <w:sz w:val="24"/>
          <w:szCs w:val="24"/>
        </w:rPr>
        <w:footnoteReference w:id="1"/>
      </w:r>
    </w:p>
    <w:p w14:paraId="6CEF9A5E" w14:textId="2293E095" w:rsidR="00922A43" w:rsidRPr="00656040" w:rsidRDefault="00847E37" w:rsidP="006D7408">
      <w:pPr>
        <w:spacing w:after="0" w:line="480" w:lineRule="auto"/>
        <w:ind w:firstLine="720"/>
        <w:jc w:val="both"/>
        <w:rPr>
          <w:rFonts w:eastAsia="Times New Roman" w:cs="Times New Roman"/>
          <w:sz w:val="24"/>
          <w:szCs w:val="24"/>
        </w:rPr>
      </w:pPr>
      <w:r>
        <w:rPr>
          <w:rFonts w:eastAsia="Times New Roman" w:cs="Times New Roman"/>
          <w:sz w:val="24"/>
          <w:szCs w:val="24"/>
        </w:rPr>
        <w:t xml:space="preserve">Appeals to common sense are not merely rhetorical; rather, they shift the argumentative burden of proof onto those defending counter-intuitive views </w:t>
      </w:r>
      <w:r w:rsidR="001B7B63" w:rsidRPr="001B7B63">
        <w:rPr>
          <w:rFonts w:eastAsia="Times New Roman" w:cs="Times New Roman"/>
          <w:sz w:val="24"/>
          <w:szCs w:val="24"/>
        </w:rPr>
        <w:t>(</w:t>
      </w:r>
      <w:r w:rsidR="001B7B63">
        <w:rPr>
          <w:rFonts w:eastAsia="Times New Roman" w:cs="Times New Roman"/>
          <w:sz w:val="24"/>
          <w:szCs w:val="24"/>
        </w:rPr>
        <w:t xml:space="preserve">Nahmias et al., 2005; 2006; </w:t>
      </w:r>
      <w:r w:rsidR="001B7B63" w:rsidRPr="001B7B63">
        <w:rPr>
          <w:rFonts w:eastAsia="Times New Roman" w:cs="Times New Roman"/>
          <w:sz w:val="24"/>
          <w:szCs w:val="24"/>
        </w:rPr>
        <w:lastRenderedPageBreak/>
        <w:t>Vargas, 2013)</w:t>
      </w:r>
      <w:r w:rsidR="00922A43" w:rsidRPr="00656040">
        <w:rPr>
          <w:rFonts w:eastAsia="Times New Roman" w:cs="Times New Roman"/>
          <w:sz w:val="24"/>
          <w:szCs w:val="24"/>
        </w:rPr>
        <w:t xml:space="preserve">. </w:t>
      </w:r>
      <w:r w:rsidR="008F733D">
        <w:rPr>
          <w:rFonts w:eastAsia="Times New Roman" w:cs="Times New Roman"/>
          <w:sz w:val="24"/>
          <w:szCs w:val="24"/>
        </w:rPr>
        <w:t>However, w</w:t>
      </w:r>
      <w:r w:rsidR="00922A43" w:rsidRPr="00656040">
        <w:rPr>
          <w:rFonts w:eastAsia="Times New Roman" w:cs="Times New Roman"/>
          <w:sz w:val="24"/>
          <w:szCs w:val="24"/>
        </w:rPr>
        <w:t xml:space="preserve">hether some theory is congruent with </w:t>
      </w:r>
      <w:r w:rsidR="00922A43">
        <w:rPr>
          <w:rFonts w:eastAsia="Times New Roman" w:cs="Times New Roman"/>
          <w:sz w:val="24"/>
          <w:szCs w:val="24"/>
        </w:rPr>
        <w:t>commonsense thinking</w:t>
      </w:r>
      <w:r w:rsidR="00922A43" w:rsidRPr="00656040">
        <w:rPr>
          <w:rFonts w:eastAsia="Times New Roman" w:cs="Times New Roman"/>
          <w:sz w:val="24"/>
          <w:szCs w:val="24"/>
        </w:rPr>
        <w:t xml:space="preserve"> about free will is an empirical </w:t>
      </w:r>
      <w:r>
        <w:rPr>
          <w:rFonts w:eastAsia="Times New Roman" w:cs="Times New Roman"/>
          <w:sz w:val="24"/>
          <w:szCs w:val="24"/>
        </w:rPr>
        <w:t>issue</w:t>
      </w:r>
      <w:r w:rsidR="00922A43" w:rsidRPr="00656040">
        <w:rPr>
          <w:rFonts w:eastAsia="Times New Roman" w:cs="Times New Roman"/>
          <w:sz w:val="24"/>
          <w:szCs w:val="24"/>
        </w:rPr>
        <w:t xml:space="preserve">. There is, after all, no reason to think that philosophers have special access to the contents of commonsense beliefs, free will included. Thus, for the past fifteen years, experimental philosophers have </w:t>
      </w:r>
      <w:r w:rsidR="00922A43">
        <w:rPr>
          <w:rFonts w:eastAsia="Times New Roman" w:cs="Times New Roman"/>
          <w:sz w:val="24"/>
          <w:szCs w:val="24"/>
        </w:rPr>
        <w:t xml:space="preserve">systematically </w:t>
      </w:r>
      <w:r w:rsidR="00922A43" w:rsidRPr="00656040">
        <w:rPr>
          <w:rFonts w:eastAsia="Times New Roman" w:cs="Times New Roman"/>
          <w:sz w:val="24"/>
          <w:szCs w:val="24"/>
        </w:rPr>
        <w:t>explored</w:t>
      </w:r>
      <w:r w:rsidR="00922A43">
        <w:rPr>
          <w:rFonts w:eastAsia="Times New Roman" w:cs="Times New Roman"/>
          <w:sz w:val="24"/>
          <w:szCs w:val="24"/>
        </w:rPr>
        <w:t xml:space="preserve"> </w:t>
      </w:r>
      <w:r w:rsidR="008F733D">
        <w:rPr>
          <w:rFonts w:eastAsia="Times New Roman" w:cs="Times New Roman"/>
          <w:sz w:val="24"/>
          <w:szCs w:val="24"/>
        </w:rPr>
        <w:t>intuitions</w:t>
      </w:r>
      <w:r w:rsidR="006D7408">
        <w:rPr>
          <w:rFonts w:eastAsia="Times New Roman" w:cs="Times New Roman"/>
          <w:sz w:val="24"/>
          <w:szCs w:val="24"/>
        </w:rPr>
        <w:t xml:space="preserve"> about</w:t>
      </w:r>
      <w:r w:rsidR="00922A43" w:rsidRPr="00656040">
        <w:rPr>
          <w:rFonts w:eastAsia="Times New Roman" w:cs="Times New Roman"/>
          <w:sz w:val="24"/>
          <w:szCs w:val="24"/>
        </w:rPr>
        <w:t xml:space="preserve"> free will and the relationship between these </w:t>
      </w:r>
      <w:r w:rsidR="008F733D">
        <w:rPr>
          <w:rFonts w:eastAsia="Times New Roman" w:cs="Times New Roman"/>
          <w:sz w:val="24"/>
          <w:szCs w:val="24"/>
        </w:rPr>
        <w:t xml:space="preserve">intuitions </w:t>
      </w:r>
      <w:r w:rsidR="00922A43" w:rsidRPr="00656040">
        <w:rPr>
          <w:rFonts w:eastAsia="Times New Roman" w:cs="Times New Roman"/>
          <w:sz w:val="24"/>
          <w:szCs w:val="24"/>
        </w:rPr>
        <w:t>and competing metaphysical theories of free will.</w:t>
      </w:r>
      <w:r w:rsidR="00F765CF">
        <w:rPr>
          <w:rStyle w:val="FootnoteReference"/>
          <w:rFonts w:eastAsia="Times New Roman" w:cs="Times New Roman"/>
          <w:sz w:val="24"/>
          <w:szCs w:val="24"/>
        </w:rPr>
        <w:footnoteReference w:id="2"/>
      </w:r>
      <w:r w:rsidR="00922A43" w:rsidRPr="00656040">
        <w:rPr>
          <w:rFonts w:eastAsia="Times New Roman" w:cs="Times New Roman"/>
          <w:sz w:val="24"/>
          <w:szCs w:val="24"/>
        </w:rPr>
        <w:t xml:space="preserve"> </w:t>
      </w:r>
    </w:p>
    <w:p w14:paraId="6F99CF66" w14:textId="3516A61E" w:rsidR="00D80471" w:rsidRDefault="00597590" w:rsidP="0076679B">
      <w:pPr>
        <w:spacing w:after="0" w:line="480" w:lineRule="auto"/>
        <w:ind w:firstLine="720"/>
        <w:jc w:val="both"/>
        <w:rPr>
          <w:rFonts w:eastAsia="Times New Roman" w:cs="Times New Roman"/>
          <w:sz w:val="24"/>
          <w:szCs w:val="24"/>
        </w:rPr>
      </w:pPr>
      <w:r>
        <w:rPr>
          <w:rFonts w:eastAsia="Times New Roman" w:cs="Times New Roman"/>
          <w:sz w:val="24"/>
          <w:szCs w:val="24"/>
        </w:rPr>
        <w:t xml:space="preserve">Empirical methods have found evidence for two different commonsense views of free will that correspond to </w:t>
      </w:r>
      <w:r w:rsidR="0076679B">
        <w:rPr>
          <w:rFonts w:eastAsia="Times New Roman" w:cs="Times New Roman"/>
          <w:sz w:val="24"/>
          <w:szCs w:val="24"/>
        </w:rPr>
        <w:t xml:space="preserve">the </w:t>
      </w:r>
      <w:r>
        <w:rPr>
          <w:rFonts w:eastAsia="Times New Roman" w:cs="Times New Roman"/>
          <w:sz w:val="24"/>
          <w:szCs w:val="24"/>
        </w:rPr>
        <w:t>two</w:t>
      </w:r>
      <w:r w:rsidR="0076679B">
        <w:rPr>
          <w:rFonts w:eastAsia="Times New Roman" w:cs="Times New Roman"/>
          <w:sz w:val="24"/>
          <w:szCs w:val="24"/>
        </w:rPr>
        <w:t xml:space="preserve"> predominant metaphysical theories of free will</w:t>
      </w:r>
      <w:r>
        <w:rPr>
          <w:rFonts w:eastAsia="Times New Roman" w:cs="Times New Roman"/>
          <w:sz w:val="24"/>
          <w:szCs w:val="24"/>
        </w:rPr>
        <w:t xml:space="preserve">. </w:t>
      </w:r>
      <w:r w:rsidR="0076679B">
        <w:rPr>
          <w:rFonts w:eastAsia="Times New Roman" w:cs="Times New Roman"/>
          <w:sz w:val="24"/>
          <w:szCs w:val="24"/>
        </w:rPr>
        <w:t xml:space="preserve">Some evidence </w:t>
      </w:r>
      <w:r w:rsidR="001D613B">
        <w:rPr>
          <w:rFonts w:eastAsia="Times New Roman" w:cs="Times New Roman"/>
          <w:sz w:val="24"/>
          <w:szCs w:val="24"/>
        </w:rPr>
        <w:t>suggests</w:t>
      </w:r>
      <w:r w:rsidR="0076679B">
        <w:rPr>
          <w:rFonts w:eastAsia="Times New Roman" w:cs="Times New Roman"/>
          <w:sz w:val="24"/>
          <w:szCs w:val="24"/>
        </w:rPr>
        <w:t xml:space="preserve"> that most people believe determinism precludes having free will, thereby indicating </w:t>
      </w:r>
      <w:r w:rsidR="0076679B">
        <w:rPr>
          <w:rFonts w:eastAsia="Times New Roman" w:cs="Times New Roman"/>
          <w:i/>
          <w:iCs/>
          <w:sz w:val="24"/>
          <w:szCs w:val="24"/>
        </w:rPr>
        <w:t>natural incompatibilism</w:t>
      </w:r>
      <w:r w:rsidR="00922A43" w:rsidRPr="00656040">
        <w:rPr>
          <w:rFonts w:eastAsia="Times New Roman" w:cs="Times New Roman"/>
          <w:sz w:val="24"/>
          <w:szCs w:val="24"/>
        </w:rPr>
        <w:t xml:space="preserve"> (</w:t>
      </w:r>
      <w:bookmarkStart w:id="1" w:name="_Hlk25530719"/>
      <w:r w:rsidR="00922A43" w:rsidRPr="00656040">
        <w:rPr>
          <w:rFonts w:eastAsia="Times New Roman" w:cs="Times New Roman"/>
          <w:sz w:val="24"/>
          <w:szCs w:val="24"/>
        </w:rPr>
        <w:t xml:space="preserve">see, e.g., </w:t>
      </w:r>
      <w:proofErr w:type="spellStart"/>
      <w:r w:rsidR="00922A43" w:rsidRPr="00656040">
        <w:rPr>
          <w:rFonts w:cs="Times New Roman"/>
          <w:sz w:val="24"/>
          <w:szCs w:val="24"/>
        </w:rPr>
        <w:t>Deery</w:t>
      </w:r>
      <w:proofErr w:type="spellEnd"/>
      <w:r w:rsidR="00922A43" w:rsidRPr="00656040">
        <w:rPr>
          <w:rFonts w:cs="Times New Roman"/>
          <w:sz w:val="24"/>
          <w:szCs w:val="24"/>
        </w:rPr>
        <w:t xml:space="preserve">, </w:t>
      </w:r>
      <w:proofErr w:type="spellStart"/>
      <w:r w:rsidR="00922A43" w:rsidRPr="00656040">
        <w:rPr>
          <w:rFonts w:cs="Times New Roman"/>
          <w:sz w:val="24"/>
          <w:szCs w:val="24"/>
        </w:rPr>
        <w:t>Bedke</w:t>
      </w:r>
      <w:proofErr w:type="spellEnd"/>
      <w:r w:rsidR="00922A43" w:rsidRPr="00656040">
        <w:rPr>
          <w:rFonts w:cs="Times New Roman"/>
          <w:sz w:val="24"/>
          <w:szCs w:val="24"/>
        </w:rPr>
        <w:t>, &amp; Nichols, 2013; Nadelhoffer, Rose, Buckwalter, &amp; Nichols, 2020; Nadelhoffer, Yin, &amp; Graves, 20</w:t>
      </w:r>
      <w:r w:rsidR="00961EA6">
        <w:rPr>
          <w:rFonts w:cs="Times New Roman"/>
          <w:sz w:val="24"/>
          <w:szCs w:val="24"/>
        </w:rPr>
        <w:t>20</w:t>
      </w:r>
      <w:r w:rsidR="00922A43" w:rsidRPr="00656040">
        <w:rPr>
          <w:rFonts w:cs="Times New Roman"/>
          <w:sz w:val="24"/>
          <w:szCs w:val="24"/>
        </w:rPr>
        <w:t xml:space="preserve">; </w:t>
      </w:r>
      <w:r w:rsidR="00922A43" w:rsidRPr="00656040">
        <w:rPr>
          <w:rFonts w:cs="Times New Roman"/>
          <w:color w:val="000000"/>
          <w:sz w:val="24"/>
          <w:szCs w:val="24"/>
        </w:rPr>
        <w:t xml:space="preserve">Nichols, 2006a; 2006b; 2012; </w:t>
      </w:r>
      <w:bookmarkEnd w:id="1"/>
      <w:r w:rsidR="00A55B5F">
        <w:rPr>
          <w:rFonts w:cs="Times New Roman"/>
          <w:color w:val="000000"/>
          <w:sz w:val="24"/>
          <w:szCs w:val="24"/>
        </w:rPr>
        <w:t xml:space="preserve">Nichols &amp; Knobe, 2007; </w:t>
      </w:r>
      <w:r w:rsidR="00922A43" w:rsidRPr="00656040">
        <w:rPr>
          <w:rFonts w:cs="Times New Roman"/>
          <w:color w:val="000000"/>
          <w:sz w:val="24"/>
          <w:szCs w:val="24"/>
        </w:rPr>
        <w:t>Rose, Buckwalter, &amp; Nichols, 2017; Roskies &amp; Nichols, 2008)</w:t>
      </w:r>
      <w:r w:rsidR="00922A43" w:rsidRPr="00656040">
        <w:rPr>
          <w:rFonts w:eastAsia="Times New Roman" w:cs="Times New Roman"/>
          <w:sz w:val="24"/>
          <w:szCs w:val="24"/>
        </w:rPr>
        <w:t xml:space="preserve">. </w:t>
      </w:r>
      <w:r w:rsidR="0076679B">
        <w:rPr>
          <w:rFonts w:eastAsia="Times New Roman" w:cs="Times New Roman"/>
          <w:sz w:val="24"/>
          <w:szCs w:val="24"/>
        </w:rPr>
        <w:t>Other evidence s</w:t>
      </w:r>
      <w:r w:rsidR="001D613B">
        <w:rPr>
          <w:rFonts w:eastAsia="Times New Roman" w:cs="Times New Roman"/>
          <w:sz w:val="24"/>
          <w:szCs w:val="24"/>
        </w:rPr>
        <w:t>uggests</w:t>
      </w:r>
      <w:r w:rsidR="0076679B">
        <w:rPr>
          <w:rFonts w:eastAsia="Times New Roman" w:cs="Times New Roman"/>
          <w:sz w:val="24"/>
          <w:szCs w:val="24"/>
        </w:rPr>
        <w:t xml:space="preserve"> that most people do </w:t>
      </w:r>
      <w:r w:rsidR="0076679B" w:rsidRPr="00DB651C">
        <w:rPr>
          <w:rFonts w:eastAsia="Times New Roman" w:cs="Times New Roman"/>
          <w:sz w:val="24"/>
          <w:szCs w:val="24"/>
        </w:rPr>
        <w:t>not</w:t>
      </w:r>
      <w:r w:rsidR="0076679B">
        <w:rPr>
          <w:rFonts w:eastAsia="Times New Roman" w:cs="Times New Roman"/>
          <w:sz w:val="24"/>
          <w:szCs w:val="24"/>
        </w:rPr>
        <w:t xml:space="preserve"> believe determinism</w:t>
      </w:r>
      <w:r w:rsidR="007E5662">
        <w:rPr>
          <w:rFonts w:eastAsia="Times New Roman" w:cs="Times New Roman"/>
          <w:sz w:val="24"/>
          <w:szCs w:val="24"/>
        </w:rPr>
        <w:t xml:space="preserve"> </w:t>
      </w:r>
      <w:r w:rsidR="007E5662">
        <w:rPr>
          <w:rFonts w:eastAsia="Times New Roman" w:cs="Times New Roman"/>
          <w:i/>
          <w:iCs/>
          <w:sz w:val="24"/>
          <w:szCs w:val="24"/>
        </w:rPr>
        <w:t>per se</w:t>
      </w:r>
      <w:r w:rsidR="0076679B">
        <w:rPr>
          <w:rFonts w:eastAsia="Times New Roman" w:cs="Times New Roman"/>
          <w:sz w:val="24"/>
          <w:szCs w:val="24"/>
        </w:rPr>
        <w:t xml:space="preserve"> precludes having free will, thereby indicating</w:t>
      </w:r>
      <w:r w:rsidR="007E5662">
        <w:rPr>
          <w:rFonts w:eastAsia="Times New Roman" w:cs="Times New Roman"/>
          <w:sz w:val="24"/>
          <w:szCs w:val="24"/>
        </w:rPr>
        <w:t xml:space="preserve"> </w:t>
      </w:r>
      <w:r w:rsidR="0076679B" w:rsidRPr="0076679B">
        <w:rPr>
          <w:rFonts w:eastAsia="Times New Roman" w:cs="Times New Roman"/>
          <w:i/>
          <w:iCs/>
          <w:sz w:val="24"/>
          <w:szCs w:val="24"/>
        </w:rPr>
        <w:t>natural compatibilism</w:t>
      </w:r>
      <w:r w:rsidR="0076679B">
        <w:rPr>
          <w:rFonts w:eastAsia="Times New Roman" w:cs="Times New Roman"/>
          <w:sz w:val="24"/>
          <w:szCs w:val="24"/>
        </w:rPr>
        <w:t xml:space="preserve"> </w:t>
      </w:r>
      <w:r w:rsidR="00922A43" w:rsidRPr="00656040">
        <w:rPr>
          <w:rFonts w:eastAsia="Times New Roman" w:cs="Times New Roman"/>
          <w:sz w:val="24"/>
          <w:szCs w:val="24"/>
        </w:rPr>
        <w:t>(see, e.g., Deery, Davis, &amp; Carey, 201</w:t>
      </w:r>
      <w:r w:rsidR="00121C34">
        <w:rPr>
          <w:rFonts w:eastAsia="Times New Roman" w:cs="Times New Roman"/>
          <w:sz w:val="24"/>
          <w:szCs w:val="24"/>
        </w:rPr>
        <w:t>5</w:t>
      </w:r>
      <w:r w:rsidR="00922A43" w:rsidRPr="00656040">
        <w:rPr>
          <w:rFonts w:eastAsia="Times New Roman" w:cs="Times New Roman"/>
          <w:sz w:val="24"/>
          <w:szCs w:val="24"/>
        </w:rPr>
        <w:t xml:space="preserve"> Murray &amp; Nahmias, 2014; Nahmias, Morris, Nadelhoffer, &amp; Turner, </w:t>
      </w:r>
      <w:r w:rsidR="001D613B">
        <w:rPr>
          <w:rFonts w:eastAsia="Times New Roman" w:cs="Times New Roman"/>
          <w:sz w:val="24"/>
          <w:szCs w:val="24"/>
        </w:rPr>
        <w:t xml:space="preserve">2004; </w:t>
      </w:r>
      <w:r w:rsidR="00922A43" w:rsidRPr="00656040">
        <w:rPr>
          <w:rFonts w:eastAsia="Times New Roman" w:cs="Times New Roman"/>
          <w:sz w:val="24"/>
          <w:szCs w:val="24"/>
        </w:rPr>
        <w:t>2005; 2006; Nahmias &amp; Murray, 2011; Woolfolk, Doris, &amp; Darley, 2006).</w:t>
      </w:r>
      <w:r w:rsidR="007E5662">
        <w:rPr>
          <w:rStyle w:val="FootnoteReference"/>
          <w:rFonts w:eastAsia="Times New Roman" w:cs="Times New Roman"/>
          <w:sz w:val="24"/>
          <w:szCs w:val="24"/>
        </w:rPr>
        <w:footnoteReference w:id="3"/>
      </w:r>
      <w:r w:rsidR="00922A43" w:rsidRPr="00656040">
        <w:rPr>
          <w:rFonts w:eastAsia="Times New Roman" w:cs="Times New Roman"/>
          <w:sz w:val="24"/>
          <w:szCs w:val="24"/>
        </w:rPr>
        <w:t xml:space="preserve"> </w:t>
      </w:r>
      <w:r w:rsidR="00D80471">
        <w:rPr>
          <w:rFonts w:eastAsia="Times New Roman" w:cs="Times New Roman"/>
          <w:sz w:val="24"/>
          <w:szCs w:val="24"/>
        </w:rPr>
        <w:t xml:space="preserve">Both </w:t>
      </w:r>
      <w:r w:rsidR="00FC6066">
        <w:rPr>
          <w:rFonts w:eastAsia="Times New Roman" w:cs="Times New Roman"/>
          <w:sz w:val="24"/>
          <w:szCs w:val="24"/>
        </w:rPr>
        <w:t xml:space="preserve">positions enjoy some empirical support. Hence, partisans of different </w:t>
      </w:r>
      <w:r w:rsidR="00FC6066">
        <w:rPr>
          <w:rFonts w:eastAsia="Times New Roman" w:cs="Times New Roman"/>
          <w:sz w:val="24"/>
          <w:szCs w:val="24"/>
        </w:rPr>
        <w:lastRenderedPageBreak/>
        <w:t>metaphysical views of free will have undertaken to explain away empirical support for the opposing side.</w:t>
      </w:r>
    </w:p>
    <w:p w14:paraId="5F9A872E" w14:textId="7D1BE37A" w:rsidR="00922A43" w:rsidRDefault="00922A43" w:rsidP="00A647B7">
      <w:pPr>
        <w:spacing w:after="0" w:line="480" w:lineRule="auto"/>
        <w:ind w:firstLine="720"/>
        <w:jc w:val="both"/>
        <w:rPr>
          <w:rFonts w:eastAsia="Times New Roman" w:cs="Times New Roman"/>
          <w:sz w:val="24"/>
          <w:szCs w:val="24"/>
        </w:rPr>
      </w:pPr>
      <w:r w:rsidRPr="00656040">
        <w:rPr>
          <w:rFonts w:eastAsia="Times New Roman" w:cs="Times New Roman"/>
          <w:sz w:val="24"/>
          <w:szCs w:val="24"/>
        </w:rPr>
        <w:t xml:space="preserve">Methodological problems, however, have recently </w:t>
      </w:r>
      <w:r w:rsidR="00691D8A">
        <w:rPr>
          <w:rFonts w:eastAsia="Times New Roman" w:cs="Times New Roman"/>
          <w:sz w:val="24"/>
          <w:szCs w:val="24"/>
        </w:rPr>
        <w:t>stalled</w:t>
      </w:r>
      <w:r w:rsidR="00013EBF">
        <w:rPr>
          <w:rFonts w:eastAsia="Times New Roman" w:cs="Times New Roman"/>
          <w:sz w:val="24"/>
          <w:szCs w:val="24"/>
        </w:rPr>
        <w:t xml:space="preserve"> </w:t>
      </w:r>
      <w:r w:rsidRPr="00656040">
        <w:rPr>
          <w:rFonts w:eastAsia="Times New Roman" w:cs="Times New Roman"/>
          <w:sz w:val="24"/>
          <w:szCs w:val="24"/>
        </w:rPr>
        <w:t xml:space="preserve">this experimental project. Mounting evidence suggests that </w:t>
      </w:r>
      <w:r w:rsidR="00B85146">
        <w:rPr>
          <w:rFonts w:eastAsia="Times New Roman" w:cs="Times New Roman"/>
          <w:sz w:val="24"/>
          <w:szCs w:val="24"/>
        </w:rPr>
        <w:t>a sizable percentage</w:t>
      </w:r>
      <w:r w:rsidRPr="00656040">
        <w:rPr>
          <w:rFonts w:eastAsia="Times New Roman" w:cs="Times New Roman"/>
          <w:sz w:val="24"/>
          <w:szCs w:val="24"/>
        </w:rPr>
        <w:t xml:space="preserve"> of participants </w:t>
      </w:r>
      <w:r w:rsidR="00B85146">
        <w:rPr>
          <w:rFonts w:eastAsia="Times New Roman" w:cs="Times New Roman"/>
          <w:sz w:val="24"/>
          <w:szCs w:val="24"/>
        </w:rPr>
        <w:t xml:space="preserve">fail </w:t>
      </w:r>
      <w:r w:rsidRPr="00656040">
        <w:rPr>
          <w:rFonts w:eastAsia="Times New Roman" w:cs="Times New Roman"/>
          <w:sz w:val="24"/>
          <w:szCs w:val="24"/>
        </w:rPr>
        <w:t>to comprehend the nature and implications of determinism. In this paper, we explore the extent</w:t>
      </w:r>
      <w:r w:rsidR="00B85146">
        <w:rPr>
          <w:rFonts w:eastAsia="Times New Roman" w:cs="Times New Roman"/>
          <w:sz w:val="24"/>
          <w:szCs w:val="24"/>
        </w:rPr>
        <w:t xml:space="preserve"> of this comprehension problem</w:t>
      </w:r>
      <w:r w:rsidRPr="00656040">
        <w:rPr>
          <w:rFonts w:eastAsia="Times New Roman" w:cs="Times New Roman"/>
          <w:sz w:val="24"/>
          <w:szCs w:val="24"/>
        </w:rPr>
        <w:t>.</w:t>
      </w:r>
      <w:r w:rsidR="00B85146">
        <w:rPr>
          <w:rStyle w:val="FootnoteReference"/>
          <w:rFonts w:eastAsia="Times New Roman" w:cs="Times New Roman"/>
          <w:sz w:val="24"/>
          <w:szCs w:val="24"/>
        </w:rPr>
        <w:footnoteReference w:id="4"/>
      </w:r>
      <w:r w:rsidRPr="00656040">
        <w:rPr>
          <w:rFonts w:eastAsia="Times New Roman" w:cs="Times New Roman"/>
          <w:sz w:val="24"/>
          <w:szCs w:val="24"/>
        </w:rPr>
        <w:t xml:space="preserve"> We first set the stage with a survey of some key findings from the empirical literature. Then, we present the results of two preregistered studies designed to shed new light on the magnitude of the </w:t>
      </w:r>
      <w:r w:rsidRPr="006D7408">
        <w:rPr>
          <w:rFonts w:eastAsia="Times New Roman" w:cs="Times New Roman"/>
          <w:sz w:val="24"/>
          <w:szCs w:val="24"/>
        </w:rPr>
        <w:t>comprehension problem</w:t>
      </w:r>
      <w:r w:rsidRPr="00656040">
        <w:rPr>
          <w:rFonts w:eastAsia="Times New Roman" w:cs="Times New Roman"/>
          <w:sz w:val="24"/>
          <w:szCs w:val="24"/>
        </w:rPr>
        <w:t xml:space="preserve">. Of the </w:t>
      </w:r>
      <w:r w:rsidR="00FC6066">
        <w:rPr>
          <w:rFonts w:eastAsia="Times New Roman" w:cs="Times New Roman"/>
          <w:sz w:val="24"/>
          <w:szCs w:val="24"/>
        </w:rPr>
        <w:t>5</w:t>
      </w:r>
      <w:r w:rsidR="00E53E54">
        <w:rPr>
          <w:rFonts w:eastAsia="Times New Roman" w:cs="Times New Roman"/>
          <w:sz w:val="24"/>
          <w:szCs w:val="24"/>
        </w:rPr>
        <w:t>85</w:t>
      </w:r>
      <w:r w:rsidR="00FC6066" w:rsidRPr="00656040">
        <w:rPr>
          <w:rFonts w:eastAsia="Times New Roman" w:cs="Times New Roman"/>
          <w:sz w:val="24"/>
          <w:szCs w:val="24"/>
        </w:rPr>
        <w:t xml:space="preserve"> </w:t>
      </w:r>
      <w:r w:rsidRPr="00656040">
        <w:rPr>
          <w:rFonts w:eastAsia="Times New Roman" w:cs="Times New Roman"/>
          <w:sz w:val="24"/>
          <w:szCs w:val="24"/>
        </w:rPr>
        <w:t xml:space="preserve">participants who successfully completed our two studies, </w:t>
      </w:r>
      <w:r w:rsidR="00E53E54">
        <w:rPr>
          <w:rFonts w:eastAsia="Times New Roman" w:cs="Times New Roman"/>
          <w:sz w:val="24"/>
          <w:szCs w:val="24"/>
        </w:rPr>
        <w:t>81% (475)</w:t>
      </w:r>
      <w:r w:rsidR="0072491F">
        <w:rPr>
          <w:rFonts w:eastAsia="Times New Roman" w:cs="Times New Roman"/>
          <w:sz w:val="24"/>
          <w:szCs w:val="24"/>
        </w:rPr>
        <w:t xml:space="preserve"> </w:t>
      </w:r>
      <w:r w:rsidR="006676E9">
        <w:rPr>
          <w:rFonts w:eastAsia="Times New Roman" w:cs="Times New Roman"/>
          <w:sz w:val="24"/>
          <w:szCs w:val="24"/>
        </w:rPr>
        <w:t>misinterpreted</w:t>
      </w:r>
      <w:r w:rsidRPr="00656040">
        <w:rPr>
          <w:rFonts w:eastAsia="Times New Roman" w:cs="Times New Roman"/>
          <w:sz w:val="24"/>
          <w:szCs w:val="24"/>
        </w:rPr>
        <w:t xml:space="preserve"> determinism</w:t>
      </w:r>
      <w:r w:rsidR="006676E9">
        <w:rPr>
          <w:rFonts w:eastAsia="Times New Roman" w:cs="Times New Roman"/>
          <w:sz w:val="24"/>
          <w:szCs w:val="24"/>
        </w:rPr>
        <w:t xml:space="preserve"> by falsely believing </w:t>
      </w:r>
      <w:r w:rsidR="005B172B">
        <w:rPr>
          <w:rFonts w:eastAsia="Times New Roman" w:cs="Times New Roman"/>
          <w:sz w:val="24"/>
          <w:szCs w:val="24"/>
        </w:rPr>
        <w:t xml:space="preserve">either </w:t>
      </w:r>
      <w:r w:rsidR="006676E9">
        <w:rPr>
          <w:rFonts w:eastAsia="Times New Roman" w:cs="Times New Roman"/>
          <w:sz w:val="24"/>
          <w:szCs w:val="24"/>
        </w:rPr>
        <w:t xml:space="preserve">that determinism entails </w:t>
      </w:r>
      <w:r w:rsidR="0072491F">
        <w:rPr>
          <w:rFonts w:eastAsia="Times New Roman" w:cs="Times New Roman"/>
          <w:sz w:val="24"/>
          <w:szCs w:val="24"/>
        </w:rPr>
        <w:t xml:space="preserve">epiphenomenalism or fatalism or </w:t>
      </w:r>
      <w:r w:rsidR="00B85146">
        <w:rPr>
          <w:rFonts w:eastAsia="Times New Roman" w:cs="Times New Roman"/>
          <w:sz w:val="24"/>
          <w:szCs w:val="24"/>
        </w:rPr>
        <w:t xml:space="preserve">that </w:t>
      </w:r>
      <w:r w:rsidR="0072491F">
        <w:rPr>
          <w:rFonts w:eastAsia="Times New Roman" w:cs="Times New Roman"/>
          <w:sz w:val="24"/>
          <w:szCs w:val="24"/>
        </w:rPr>
        <w:t>determinism</w:t>
      </w:r>
      <w:r w:rsidR="00B85146">
        <w:rPr>
          <w:rFonts w:eastAsia="Times New Roman" w:cs="Times New Roman"/>
          <w:sz w:val="24"/>
          <w:szCs w:val="24"/>
        </w:rPr>
        <w:t xml:space="preserve"> is compatible with </w:t>
      </w:r>
      <w:r w:rsidR="005B172B">
        <w:rPr>
          <w:rFonts w:eastAsia="Times New Roman" w:cs="Times New Roman"/>
          <w:sz w:val="24"/>
          <w:szCs w:val="24"/>
        </w:rPr>
        <w:t>fundamentally indeterministic</w:t>
      </w:r>
      <w:r w:rsidR="00C617E0">
        <w:rPr>
          <w:rFonts w:eastAsia="Times New Roman" w:cs="Times New Roman"/>
          <w:sz w:val="24"/>
          <w:szCs w:val="24"/>
        </w:rPr>
        <w:t xml:space="preserve"> capacities such as the unconditional ability to do otherwise</w:t>
      </w:r>
      <w:r w:rsidR="0072491F">
        <w:rPr>
          <w:rFonts w:eastAsia="Times New Roman" w:cs="Times New Roman"/>
          <w:sz w:val="24"/>
          <w:szCs w:val="24"/>
        </w:rPr>
        <w:t xml:space="preserve">. </w:t>
      </w:r>
      <w:r w:rsidR="00DB651C">
        <w:rPr>
          <w:rFonts w:eastAsia="Times New Roman" w:cs="Times New Roman"/>
          <w:sz w:val="24"/>
          <w:szCs w:val="24"/>
        </w:rPr>
        <w:t xml:space="preserve">These results suggest that </w:t>
      </w:r>
      <w:r w:rsidRPr="00656040">
        <w:rPr>
          <w:rFonts w:eastAsia="Times New Roman" w:cs="Times New Roman"/>
          <w:sz w:val="24"/>
          <w:szCs w:val="24"/>
        </w:rPr>
        <w:t xml:space="preserve">there is likely enough confusion concerning determinism baked into the </w:t>
      </w:r>
      <w:r w:rsidR="00DB651C">
        <w:rPr>
          <w:rFonts w:eastAsia="Times New Roman" w:cs="Times New Roman"/>
          <w:sz w:val="24"/>
          <w:szCs w:val="24"/>
        </w:rPr>
        <w:t xml:space="preserve">existing evidence on </w:t>
      </w:r>
      <w:r w:rsidRPr="00656040">
        <w:rPr>
          <w:rFonts w:eastAsia="Times New Roman" w:cs="Times New Roman"/>
          <w:sz w:val="24"/>
          <w:szCs w:val="24"/>
        </w:rPr>
        <w:t xml:space="preserve">folk </w:t>
      </w:r>
      <w:r w:rsidR="008F733D">
        <w:rPr>
          <w:rFonts w:eastAsia="Times New Roman" w:cs="Times New Roman"/>
          <w:sz w:val="24"/>
          <w:szCs w:val="24"/>
        </w:rPr>
        <w:t>intuitions</w:t>
      </w:r>
      <w:r w:rsidR="006D7408">
        <w:rPr>
          <w:rFonts w:eastAsia="Times New Roman" w:cs="Times New Roman"/>
          <w:sz w:val="24"/>
          <w:szCs w:val="24"/>
        </w:rPr>
        <w:t xml:space="preserve"> about</w:t>
      </w:r>
      <w:r w:rsidRPr="00656040">
        <w:rPr>
          <w:rFonts w:eastAsia="Times New Roman" w:cs="Times New Roman"/>
          <w:sz w:val="24"/>
          <w:szCs w:val="24"/>
        </w:rPr>
        <w:t xml:space="preserve"> free will that the</w:t>
      </w:r>
      <w:r w:rsidR="00DB651C">
        <w:rPr>
          <w:rFonts w:eastAsia="Times New Roman" w:cs="Times New Roman"/>
          <w:sz w:val="24"/>
          <w:szCs w:val="24"/>
        </w:rPr>
        <w:t>se intuitions</w:t>
      </w:r>
      <w:r w:rsidRPr="00656040">
        <w:rPr>
          <w:rFonts w:eastAsia="Times New Roman" w:cs="Times New Roman"/>
          <w:sz w:val="24"/>
          <w:szCs w:val="24"/>
        </w:rPr>
        <w:t xml:space="preserve"> can’t </w:t>
      </w:r>
      <w:r w:rsidR="00DB651C">
        <w:rPr>
          <w:rFonts w:eastAsia="Times New Roman" w:cs="Times New Roman"/>
          <w:sz w:val="24"/>
          <w:szCs w:val="24"/>
        </w:rPr>
        <w:t xml:space="preserve">reliably </w:t>
      </w:r>
      <w:r w:rsidRPr="00656040">
        <w:rPr>
          <w:rFonts w:eastAsia="Times New Roman" w:cs="Times New Roman"/>
          <w:sz w:val="24"/>
          <w:szCs w:val="24"/>
        </w:rPr>
        <w:t>be used to shed light on the</w:t>
      </w:r>
      <w:r w:rsidR="00DB651C">
        <w:rPr>
          <w:rFonts w:eastAsia="Times New Roman" w:cs="Times New Roman"/>
          <w:sz w:val="24"/>
          <w:szCs w:val="24"/>
        </w:rPr>
        <w:t xml:space="preserve"> free will debate</w:t>
      </w:r>
      <w:r w:rsidR="002D4E0C">
        <w:rPr>
          <w:rFonts w:eastAsia="Times New Roman" w:cs="Times New Roman"/>
          <w:sz w:val="24"/>
          <w:szCs w:val="24"/>
        </w:rPr>
        <w:t xml:space="preserve">. </w:t>
      </w:r>
    </w:p>
    <w:p w14:paraId="4640E87F" w14:textId="16E8F408" w:rsidR="00922A43" w:rsidRPr="00656040" w:rsidRDefault="00922A43" w:rsidP="00A647B7">
      <w:pPr>
        <w:spacing w:after="0" w:line="480" w:lineRule="auto"/>
        <w:jc w:val="both"/>
        <w:rPr>
          <w:rFonts w:eastAsia="Times New Roman" w:cs="Times New Roman"/>
          <w:b/>
          <w:bCs/>
          <w:sz w:val="24"/>
          <w:szCs w:val="24"/>
        </w:rPr>
      </w:pPr>
      <w:r w:rsidRPr="00656040">
        <w:rPr>
          <w:rFonts w:eastAsia="Times New Roman" w:cs="Times New Roman"/>
          <w:b/>
          <w:bCs/>
          <w:sz w:val="24"/>
          <w:szCs w:val="24"/>
        </w:rPr>
        <w:t xml:space="preserve">Folk </w:t>
      </w:r>
      <w:r w:rsidR="0072491F">
        <w:rPr>
          <w:rFonts w:eastAsia="Times New Roman" w:cs="Times New Roman"/>
          <w:b/>
          <w:bCs/>
          <w:sz w:val="24"/>
          <w:szCs w:val="24"/>
        </w:rPr>
        <w:t>i</w:t>
      </w:r>
      <w:r w:rsidR="008F733D">
        <w:rPr>
          <w:rFonts w:eastAsia="Times New Roman" w:cs="Times New Roman"/>
          <w:b/>
          <w:bCs/>
          <w:sz w:val="24"/>
          <w:szCs w:val="24"/>
        </w:rPr>
        <w:t>ntuitions</w:t>
      </w:r>
      <w:r w:rsidRPr="00656040">
        <w:rPr>
          <w:rFonts w:eastAsia="Times New Roman" w:cs="Times New Roman"/>
          <w:b/>
          <w:bCs/>
          <w:sz w:val="24"/>
          <w:szCs w:val="24"/>
        </w:rPr>
        <w:t xml:space="preserve"> and the </w:t>
      </w:r>
      <w:r w:rsidR="0072491F">
        <w:rPr>
          <w:rFonts w:eastAsia="Times New Roman" w:cs="Times New Roman"/>
          <w:b/>
          <w:bCs/>
          <w:sz w:val="24"/>
          <w:szCs w:val="24"/>
        </w:rPr>
        <w:t>c</w:t>
      </w:r>
      <w:r w:rsidRPr="00656040">
        <w:rPr>
          <w:rFonts w:eastAsia="Times New Roman" w:cs="Times New Roman"/>
          <w:b/>
          <w:bCs/>
          <w:sz w:val="24"/>
          <w:szCs w:val="24"/>
        </w:rPr>
        <w:t xml:space="preserve">omprehension </w:t>
      </w:r>
      <w:r w:rsidR="0072491F">
        <w:rPr>
          <w:rFonts w:eastAsia="Times New Roman" w:cs="Times New Roman"/>
          <w:b/>
          <w:bCs/>
          <w:sz w:val="24"/>
          <w:szCs w:val="24"/>
        </w:rPr>
        <w:t>p</w:t>
      </w:r>
      <w:r w:rsidRPr="00656040">
        <w:rPr>
          <w:rFonts w:eastAsia="Times New Roman" w:cs="Times New Roman"/>
          <w:b/>
          <w:bCs/>
          <w:sz w:val="24"/>
          <w:szCs w:val="24"/>
        </w:rPr>
        <w:t>roblem</w:t>
      </w:r>
    </w:p>
    <w:p w14:paraId="4324227C" w14:textId="700B5854" w:rsidR="00922A43" w:rsidRPr="00656040" w:rsidRDefault="00922A43" w:rsidP="00922A43">
      <w:pPr>
        <w:spacing w:after="0" w:line="480" w:lineRule="auto"/>
        <w:jc w:val="both"/>
        <w:rPr>
          <w:rFonts w:eastAsia="Times New Roman" w:cs="Times New Roman"/>
          <w:sz w:val="24"/>
          <w:szCs w:val="24"/>
        </w:rPr>
      </w:pPr>
      <w:r w:rsidRPr="00656040">
        <w:rPr>
          <w:rFonts w:eastAsia="Times New Roman" w:cs="Times New Roman"/>
          <w:sz w:val="24"/>
          <w:szCs w:val="24"/>
        </w:rPr>
        <w:t xml:space="preserve">In some of the earliest work on folk </w:t>
      </w:r>
      <w:r w:rsidR="008F733D">
        <w:rPr>
          <w:rFonts w:eastAsia="Times New Roman" w:cs="Times New Roman"/>
          <w:sz w:val="24"/>
          <w:szCs w:val="24"/>
        </w:rPr>
        <w:t>intuitions</w:t>
      </w:r>
      <w:r w:rsidR="006D7408">
        <w:rPr>
          <w:rFonts w:eastAsia="Times New Roman" w:cs="Times New Roman"/>
          <w:sz w:val="24"/>
          <w:szCs w:val="24"/>
        </w:rPr>
        <w:t xml:space="preserve"> about</w:t>
      </w:r>
      <w:r w:rsidRPr="00656040">
        <w:rPr>
          <w:rFonts w:eastAsia="Times New Roman" w:cs="Times New Roman"/>
          <w:sz w:val="24"/>
          <w:szCs w:val="24"/>
        </w:rPr>
        <w:t xml:space="preserve"> free will, Nahmias et al. (2005; 2006) found that a majority of participants (between 65%-85%) judged </w:t>
      </w:r>
      <w:proofErr w:type="gramStart"/>
      <w:r w:rsidRPr="00656040">
        <w:rPr>
          <w:rFonts w:eastAsia="Times New Roman" w:cs="Times New Roman"/>
          <w:sz w:val="24"/>
          <w:szCs w:val="24"/>
        </w:rPr>
        <w:t xml:space="preserve">that </w:t>
      </w:r>
      <w:r w:rsidR="00384A5D">
        <w:rPr>
          <w:rFonts w:eastAsia="Times New Roman" w:cs="Times New Roman"/>
          <w:sz w:val="24"/>
          <w:szCs w:val="24"/>
        </w:rPr>
        <w:t>agents</w:t>
      </w:r>
      <w:proofErr w:type="gramEnd"/>
      <w:r w:rsidR="00384A5D">
        <w:rPr>
          <w:rFonts w:eastAsia="Times New Roman" w:cs="Times New Roman"/>
          <w:sz w:val="24"/>
          <w:szCs w:val="24"/>
        </w:rPr>
        <w:t xml:space="preserve"> </w:t>
      </w:r>
      <w:r w:rsidRPr="00656040">
        <w:rPr>
          <w:rFonts w:eastAsia="Times New Roman" w:cs="Times New Roman"/>
          <w:sz w:val="24"/>
          <w:szCs w:val="24"/>
        </w:rPr>
        <w:t xml:space="preserve">in </w:t>
      </w:r>
      <w:r w:rsidR="00EB2498">
        <w:rPr>
          <w:rFonts w:eastAsia="Times New Roman" w:cs="Times New Roman"/>
          <w:sz w:val="24"/>
          <w:szCs w:val="24"/>
        </w:rPr>
        <w:t>deterministic</w:t>
      </w:r>
      <w:r w:rsidR="00EB2498" w:rsidRPr="00656040">
        <w:rPr>
          <w:rFonts w:eastAsia="Times New Roman" w:cs="Times New Roman"/>
          <w:sz w:val="24"/>
          <w:szCs w:val="24"/>
        </w:rPr>
        <w:t xml:space="preserve"> </w:t>
      </w:r>
      <w:r w:rsidRPr="00656040">
        <w:rPr>
          <w:rFonts w:eastAsia="Times New Roman" w:cs="Times New Roman"/>
          <w:sz w:val="24"/>
          <w:szCs w:val="24"/>
        </w:rPr>
        <w:t xml:space="preserve">scenarios acted </w:t>
      </w:r>
      <w:r w:rsidR="00EB2498">
        <w:rPr>
          <w:rFonts w:eastAsia="Times New Roman" w:cs="Times New Roman"/>
          <w:sz w:val="24"/>
          <w:szCs w:val="24"/>
        </w:rPr>
        <w:t>freely</w:t>
      </w:r>
      <w:r w:rsidRPr="00656040">
        <w:rPr>
          <w:rFonts w:eastAsia="Times New Roman" w:cs="Times New Roman"/>
          <w:sz w:val="24"/>
          <w:szCs w:val="24"/>
        </w:rPr>
        <w:t xml:space="preserve"> and were morally responsible. These findings were constant across </w:t>
      </w:r>
      <w:r w:rsidR="002B6595">
        <w:rPr>
          <w:rFonts w:eastAsia="Times New Roman" w:cs="Times New Roman"/>
          <w:sz w:val="24"/>
          <w:szCs w:val="24"/>
        </w:rPr>
        <w:t>scenario</w:t>
      </w:r>
      <w:r w:rsidRPr="00656040">
        <w:rPr>
          <w:rFonts w:eastAsia="Times New Roman" w:cs="Times New Roman"/>
          <w:sz w:val="24"/>
          <w:szCs w:val="24"/>
        </w:rPr>
        <w:t xml:space="preserve">s involving neutral actions (e.g., going jogging), positively valenced actions (e.g., saving a child from </w:t>
      </w:r>
      <w:r w:rsidRPr="00656040">
        <w:rPr>
          <w:rFonts w:eastAsia="Times New Roman" w:cs="Times New Roman"/>
          <w:sz w:val="24"/>
          <w:szCs w:val="24"/>
        </w:rPr>
        <w:lastRenderedPageBreak/>
        <w:t>a burning building), and negatively valenced actions (e.g., robbing a bank). Nahmias and colleagues took their findings to provide compelling evidence for natural compatibilism.</w:t>
      </w:r>
    </w:p>
    <w:p w14:paraId="5C4BBA6C" w14:textId="283185C3" w:rsidR="00922A43" w:rsidRPr="00656040" w:rsidRDefault="00922A43" w:rsidP="00922A43">
      <w:pPr>
        <w:spacing w:after="0" w:line="480" w:lineRule="auto"/>
        <w:ind w:firstLine="720"/>
        <w:jc w:val="both"/>
        <w:rPr>
          <w:rFonts w:eastAsia="Times New Roman" w:cs="Times New Roman"/>
          <w:sz w:val="24"/>
          <w:szCs w:val="24"/>
        </w:rPr>
      </w:pPr>
      <w:r w:rsidRPr="00656040">
        <w:rPr>
          <w:rFonts w:eastAsia="Times New Roman" w:cs="Times New Roman"/>
          <w:sz w:val="24"/>
          <w:szCs w:val="24"/>
        </w:rPr>
        <w:t xml:space="preserve">Shortly thereafter, Nichols and Knobe (2007) </w:t>
      </w:r>
      <w:r w:rsidR="00DB651C">
        <w:rPr>
          <w:rFonts w:eastAsia="Times New Roman" w:cs="Times New Roman"/>
          <w:sz w:val="24"/>
          <w:szCs w:val="24"/>
        </w:rPr>
        <w:t xml:space="preserve">published data on the </w:t>
      </w:r>
      <w:r w:rsidRPr="00656040">
        <w:rPr>
          <w:rFonts w:eastAsia="Times New Roman" w:cs="Times New Roman"/>
          <w:sz w:val="24"/>
          <w:szCs w:val="24"/>
        </w:rPr>
        <w:t xml:space="preserve">psychological mechanisms that generate </w:t>
      </w:r>
      <w:r w:rsidR="008F733D">
        <w:rPr>
          <w:rFonts w:eastAsia="Times New Roman" w:cs="Times New Roman"/>
          <w:sz w:val="24"/>
          <w:szCs w:val="24"/>
        </w:rPr>
        <w:t>intuitions</w:t>
      </w:r>
      <w:r w:rsidR="006D7408">
        <w:rPr>
          <w:rFonts w:eastAsia="Times New Roman" w:cs="Times New Roman"/>
          <w:sz w:val="24"/>
          <w:szCs w:val="24"/>
        </w:rPr>
        <w:t xml:space="preserve"> about</w:t>
      </w:r>
      <w:r w:rsidRPr="00656040">
        <w:rPr>
          <w:rFonts w:eastAsia="Times New Roman" w:cs="Times New Roman"/>
          <w:sz w:val="24"/>
          <w:szCs w:val="24"/>
        </w:rPr>
        <w:t xml:space="preserve"> moral responsibility. Participants were randomly assigned </w:t>
      </w:r>
      <w:r w:rsidR="00BD781D">
        <w:rPr>
          <w:rFonts w:eastAsia="Times New Roman" w:cs="Times New Roman"/>
          <w:sz w:val="24"/>
          <w:szCs w:val="24"/>
        </w:rPr>
        <w:t>to read either</w:t>
      </w:r>
      <w:r w:rsidRPr="00656040">
        <w:rPr>
          <w:rFonts w:eastAsia="Times New Roman" w:cs="Times New Roman"/>
          <w:sz w:val="24"/>
          <w:szCs w:val="24"/>
        </w:rPr>
        <w:t xml:space="preserve"> abstract descriptions of both a deterministic Universe (A) and an indeterministic Universe (B)</w:t>
      </w:r>
      <w:r w:rsidR="00BD781D">
        <w:rPr>
          <w:rFonts w:eastAsia="Times New Roman" w:cs="Times New Roman"/>
          <w:sz w:val="24"/>
          <w:szCs w:val="24"/>
        </w:rPr>
        <w:t xml:space="preserve"> or similar descriptions that included concrete information about </w:t>
      </w:r>
      <w:r w:rsidRPr="00656040">
        <w:rPr>
          <w:rFonts w:eastAsia="Times New Roman" w:cs="Times New Roman"/>
          <w:sz w:val="24"/>
          <w:szCs w:val="24"/>
        </w:rPr>
        <w:t>a person in Universe A, Bill, who murders his wife and family to be with his secretary.</w:t>
      </w:r>
    </w:p>
    <w:p w14:paraId="603BB718" w14:textId="0EE56209" w:rsidR="00922A43" w:rsidRPr="00656040" w:rsidRDefault="00922A43" w:rsidP="00922A43">
      <w:pPr>
        <w:spacing w:after="0" w:line="480" w:lineRule="auto"/>
        <w:ind w:firstLine="720"/>
        <w:jc w:val="both"/>
        <w:rPr>
          <w:rFonts w:eastAsia="Times New Roman" w:cs="Times New Roman"/>
          <w:sz w:val="24"/>
          <w:szCs w:val="24"/>
        </w:rPr>
      </w:pPr>
      <w:r w:rsidRPr="00656040">
        <w:rPr>
          <w:rFonts w:eastAsia="Times New Roman" w:cs="Times New Roman"/>
          <w:sz w:val="24"/>
          <w:szCs w:val="24"/>
        </w:rPr>
        <w:t xml:space="preserve">In the concrete condition, 72% of participants gave the </w:t>
      </w:r>
      <w:r w:rsidRPr="00656040">
        <w:rPr>
          <w:rFonts w:eastAsia="Times New Roman" w:cs="Times New Roman"/>
          <w:i/>
          <w:sz w:val="24"/>
          <w:szCs w:val="24"/>
        </w:rPr>
        <w:t xml:space="preserve">compatibilist </w:t>
      </w:r>
      <w:r w:rsidRPr="00656040">
        <w:rPr>
          <w:rFonts w:eastAsia="Times New Roman" w:cs="Times New Roman"/>
          <w:sz w:val="24"/>
          <w:szCs w:val="24"/>
        </w:rPr>
        <w:t xml:space="preserve">response that Bill </w:t>
      </w:r>
      <w:r w:rsidRPr="00656040">
        <w:rPr>
          <w:rFonts w:eastAsia="Times New Roman" w:cs="Times New Roman"/>
          <w:i/>
          <w:sz w:val="24"/>
          <w:szCs w:val="24"/>
        </w:rPr>
        <w:t>is</w:t>
      </w:r>
      <w:r w:rsidRPr="00656040">
        <w:rPr>
          <w:rFonts w:eastAsia="Times New Roman" w:cs="Times New Roman"/>
          <w:sz w:val="24"/>
          <w:szCs w:val="24"/>
        </w:rPr>
        <w:t xml:space="preserve"> fully morally responsible in Universe A (the deterministic universe). In the abstract condition, however, 84% gave the </w:t>
      </w:r>
      <w:r w:rsidRPr="00656040">
        <w:rPr>
          <w:rFonts w:eastAsia="Times New Roman" w:cs="Times New Roman"/>
          <w:i/>
          <w:sz w:val="24"/>
          <w:szCs w:val="24"/>
        </w:rPr>
        <w:t>incompatibilist</w:t>
      </w:r>
      <w:r w:rsidRPr="00656040">
        <w:rPr>
          <w:rFonts w:eastAsia="Times New Roman" w:cs="Times New Roman"/>
          <w:sz w:val="24"/>
          <w:szCs w:val="24"/>
        </w:rPr>
        <w:t xml:space="preserve"> response that it is </w:t>
      </w:r>
      <w:r w:rsidRPr="00656040">
        <w:rPr>
          <w:rFonts w:eastAsia="Times New Roman" w:cs="Times New Roman"/>
          <w:i/>
          <w:sz w:val="24"/>
          <w:szCs w:val="24"/>
        </w:rPr>
        <w:t>not</w:t>
      </w:r>
      <w:r w:rsidRPr="00656040">
        <w:rPr>
          <w:rFonts w:eastAsia="Times New Roman" w:cs="Times New Roman"/>
          <w:sz w:val="24"/>
          <w:szCs w:val="24"/>
        </w:rPr>
        <w:t xml:space="preserve"> possible for people in Universe A to be fully morally responsible.</w:t>
      </w:r>
      <w:r w:rsidRPr="00656040">
        <w:rPr>
          <w:rFonts w:cs="Times New Roman"/>
          <w:iCs/>
          <w:sz w:val="24"/>
          <w:szCs w:val="24"/>
        </w:rPr>
        <w:t xml:space="preserve"> </w:t>
      </w:r>
      <w:r w:rsidRPr="00656040">
        <w:rPr>
          <w:rFonts w:eastAsia="Times New Roman" w:cs="Times New Roman"/>
          <w:sz w:val="24"/>
          <w:szCs w:val="24"/>
        </w:rPr>
        <w:t xml:space="preserve">These findings challenged the claim that people’s </w:t>
      </w:r>
      <w:r w:rsidR="008F733D">
        <w:rPr>
          <w:rFonts w:eastAsia="Times New Roman" w:cs="Times New Roman"/>
          <w:sz w:val="24"/>
          <w:szCs w:val="24"/>
        </w:rPr>
        <w:t>intuitions</w:t>
      </w:r>
      <w:r w:rsidRPr="00656040">
        <w:rPr>
          <w:rFonts w:eastAsia="Times New Roman" w:cs="Times New Roman"/>
          <w:sz w:val="24"/>
          <w:szCs w:val="24"/>
        </w:rPr>
        <w:t xml:space="preserve"> are </w:t>
      </w:r>
      <w:r w:rsidRPr="00656040">
        <w:rPr>
          <w:rFonts w:eastAsia="Times New Roman" w:cs="Times New Roman"/>
          <w:i/>
          <w:sz w:val="24"/>
          <w:szCs w:val="24"/>
        </w:rPr>
        <w:t>robustly</w:t>
      </w:r>
      <w:r w:rsidRPr="00656040">
        <w:rPr>
          <w:rFonts w:eastAsia="Times New Roman" w:cs="Times New Roman"/>
          <w:sz w:val="24"/>
          <w:szCs w:val="24"/>
        </w:rPr>
        <w:t xml:space="preserve"> compatibilist. Nichols and Knobe (2007) suggested that the</w:t>
      </w:r>
      <w:r w:rsidR="00B519B9">
        <w:rPr>
          <w:rFonts w:eastAsia="Times New Roman" w:cs="Times New Roman"/>
          <w:sz w:val="24"/>
          <w:szCs w:val="24"/>
        </w:rPr>
        <w:t xml:space="preserve"> </w:t>
      </w:r>
      <w:r w:rsidRPr="00656040">
        <w:rPr>
          <w:rFonts w:eastAsia="Times New Roman" w:cs="Times New Roman"/>
          <w:sz w:val="24"/>
          <w:szCs w:val="24"/>
        </w:rPr>
        <w:t xml:space="preserve">compatibilist </w:t>
      </w:r>
      <w:r w:rsidR="008F733D">
        <w:rPr>
          <w:rFonts w:eastAsia="Times New Roman" w:cs="Times New Roman"/>
          <w:sz w:val="24"/>
          <w:szCs w:val="24"/>
        </w:rPr>
        <w:t>intuitions</w:t>
      </w:r>
      <w:r w:rsidRPr="00656040">
        <w:rPr>
          <w:rFonts w:eastAsia="Times New Roman" w:cs="Times New Roman"/>
          <w:sz w:val="24"/>
          <w:szCs w:val="24"/>
        </w:rPr>
        <w:t xml:space="preserve"> elicited in the concrete condition are best understood as performance errors driven by the affectively charged nature of the scenarios. Thus, they took their findings to provide compelling evidence for natural incompatibilism.</w:t>
      </w:r>
    </w:p>
    <w:p w14:paraId="6DEC0934" w14:textId="5E48AFC5" w:rsidR="00922A43" w:rsidRPr="00656040" w:rsidRDefault="00922A43" w:rsidP="00922A43">
      <w:pPr>
        <w:spacing w:after="120" w:line="480" w:lineRule="auto"/>
        <w:ind w:firstLine="720"/>
        <w:jc w:val="both"/>
        <w:rPr>
          <w:rFonts w:eastAsia="Times New Roman" w:cs="Times New Roman"/>
          <w:sz w:val="24"/>
          <w:szCs w:val="24"/>
        </w:rPr>
      </w:pPr>
      <w:r w:rsidRPr="00656040">
        <w:rPr>
          <w:rFonts w:eastAsia="Times New Roman" w:cs="Times New Roman"/>
          <w:sz w:val="24"/>
          <w:szCs w:val="24"/>
        </w:rPr>
        <w:t xml:space="preserve">This has become a hallmark of the debate </w:t>
      </w:r>
      <w:r w:rsidR="00B519B9">
        <w:rPr>
          <w:rFonts w:eastAsia="Times New Roman" w:cs="Times New Roman"/>
          <w:sz w:val="24"/>
          <w:szCs w:val="24"/>
        </w:rPr>
        <w:t>on</w:t>
      </w:r>
      <w:r w:rsidRPr="00656040">
        <w:rPr>
          <w:rFonts w:eastAsia="Times New Roman" w:cs="Times New Roman"/>
          <w:sz w:val="24"/>
          <w:szCs w:val="24"/>
        </w:rPr>
        <w:t xml:space="preserve"> folk </w:t>
      </w:r>
      <w:r w:rsidR="008F733D">
        <w:rPr>
          <w:rFonts w:eastAsia="Times New Roman" w:cs="Times New Roman"/>
          <w:sz w:val="24"/>
          <w:szCs w:val="24"/>
        </w:rPr>
        <w:t>intuitions about</w:t>
      </w:r>
      <w:r w:rsidRPr="00656040">
        <w:rPr>
          <w:rFonts w:eastAsia="Times New Roman" w:cs="Times New Roman"/>
          <w:sz w:val="24"/>
          <w:szCs w:val="24"/>
        </w:rPr>
        <w:t xml:space="preserve"> free will. Each side has developed error theories to explain away </w:t>
      </w:r>
      <w:r w:rsidR="00B519B9">
        <w:rPr>
          <w:rFonts w:eastAsia="Times New Roman" w:cs="Times New Roman"/>
          <w:sz w:val="24"/>
          <w:szCs w:val="24"/>
        </w:rPr>
        <w:t>counter-</w:t>
      </w:r>
      <w:r w:rsidRPr="00656040">
        <w:rPr>
          <w:rFonts w:eastAsia="Times New Roman" w:cs="Times New Roman"/>
          <w:sz w:val="24"/>
          <w:szCs w:val="24"/>
        </w:rPr>
        <w:t xml:space="preserve">evidence. </w:t>
      </w:r>
      <w:r w:rsidR="00C617E0">
        <w:rPr>
          <w:rFonts w:eastAsia="Times New Roman" w:cs="Times New Roman"/>
          <w:sz w:val="24"/>
          <w:szCs w:val="24"/>
        </w:rPr>
        <w:t>For instance, some c</w:t>
      </w:r>
      <w:r w:rsidR="004A447F">
        <w:rPr>
          <w:rFonts w:eastAsia="Times New Roman" w:cs="Times New Roman"/>
          <w:sz w:val="24"/>
          <w:szCs w:val="24"/>
        </w:rPr>
        <w:t xml:space="preserve">ompatibilists argue that purportedly incompatibilist </w:t>
      </w:r>
      <w:r w:rsidR="008F733D">
        <w:rPr>
          <w:rFonts w:eastAsia="Times New Roman" w:cs="Times New Roman"/>
          <w:sz w:val="24"/>
          <w:szCs w:val="24"/>
        </w:rPr>
        <w:t>intuitions</w:t>
      </w:r>
      <w:r w:rsidR="004A447F">
        <w:rPr>
          <w:rFonts w:eastAsia="Times New Roman" w:cs="Times New Roman"/>
          <w:sz w:val="24"/>
          <w:szCs w:val="24"/>
        </w:rPr>
        <w:t xml:space="preserve"> result from a belief in </w:t>
      </w:r>
      <w:r w:rsidRPr="006D7408">
        <w:rPr>
          <w:rFonts w:eastAsia="Times New Roman" w:cs="Times New Roman"/>
          <w:i/>
          <w:iCs/>
          <w:sz w:val="24"/>
          <w:szCs w:val="24"/>
        </w:rPr>
        <w:t>epiphenomenal bypassing</w:t>
      </w:r>
      <w:r w:rsidR="00795389">
        <w:rPr>
          <w:rFonts w:eastAsia="Times New Roman" w:cs="Times New Roman"/>
          <w:i/>
          <w:iCs/>
          <w:sz w:val="24"/>
          <w:szCs w:val="24"/>
        </w:rPr>
        <w:t xml:space="preserve"> </w:t>
      </w:r>
      <w:r w:rsidR="00795389">
        <w:rPr>
          <w:rFonts w:eastAsia="Times New Roman" w:cs="Times New Roman"/>
          <w:sz w:val="24"/>
          <w:szCs w:val="24"/>
        </w:rPr>
        <w:t xml:space="preserve">(henceforth, </w:t>
      </w:r>
      <w:r w:rsidR="00795389" w:rsidRPr="00795389">
        <w:rPr>
          <w:rFonts w:eastAsia="Times New Roman" w:cs="Times New Roman"/>
          <w:i/>
          <w:iCs/>
          <w:sz w:val="24"/>
          <w:szCs w:val="24"/>
        </w:rPr>
        <w:t>epiphenomenalism</w:t>
      </w:r>
      <w:r w:rsidR="00795389">
        <w:rPr>
          <w:rFonts w:eastAsia="Times New Roman" w:cs="Times New Roman"/>
          <w:sz w:val="24"/>
          <w:szCs w:val="24"/>
        </w:rPr>
        <w:t xml:space="preserve">), </w:t>
      </w:r>
      <w:r w:rsidRPr="00656040">
        <w:rPr>
          <w:rFonts w:eastAsia="Times New Roman" w:cs="Times New Roman"/>
          <w:sz w:val="24"/>
          <w:szCs w:val="24"/>
        </w:rPr>
        <w:t xml:space="preserve">the thesis that in a deterministic system beliefs, desires, and other intentional mental states </w:t>
      </w:r>
      <w:r w:rsidR="00B519B9">
        <w:rPr>
          <w:rFonts w:eastAsia="Times New Roman" w:cs="Times New Roman"/>
          <w:sz w:val="24"/>
          <w:szCs w:val="24"/>
        </w:rPr>
        <w:t xml:space="preserve">are causally inert </w:t>
      </w:r>
      <w:r w:rsidRPr="00656040">
        <w:rPr>
          <w:rFonts w:eastAsia="Times New Roman" w:cs="Times New Roman"/>
          <w:sz w:val="24"/>
          <w:szCs w:val="24"/>
        </w:rPr>
        <w:t xml:space="preserve">(Murray &amp; Nahmias, 2014; </w:t>
      </w:r>
      <w:r w:rsidR="00795389">
        <w:rPr>
          <w:rFonts w:eastAsia="Times New Roman" w:cs="Times New Roman"/>
          <w:sz w:val="24"/>
          <w:szCs w:val="24"/>
        </w:rPr>
        <w:t xml:space="preserve">Nahmias 2011; </w:t>
      </w:r>
      <w:r w:rsidRPr="00656040">
        <w:rPr>
          <w:rFonts w:eastAsia="Times New Roman" w:cs="Times New Roman"/>
          <w:sz w:val="24"/>
          <w:szCs w:val="24"/>
        </w:rPr>
        <w:t xml:space="preserve">Nahmias &amp; Murray, 2011; cf. </w:t>
      </w:r>
      <w:bookmarkStart w:id="2" w:name="_Hlk55733139"/>
      <w:proofErr w:type="spellStart"/>
      <w:r w:rsidR="003C6D72" w:rsidRPr="003C6D72">
        <w:rPr>
          <w:rFonts w:eastAsia="Times New Roman" w:cs="Times New Roman"/>
          <w:sz w:val="24"/>
          <w:szCs w:val="24"/>
        </w:rPr>
        <w:t>Björnsson</w:t>
      </w:r>
      <w:proofErr w:type="spellEnd"/>
      <w:r w:rsidR="003C6D72">
        <w:rPr>
          <w:rFonts w:eastAsia="Times New Roman" w:cs="Times New Roman"/>
          <w:sz w:val="24"/>
          <w:szCs w:val="24"/>
        </w:rPr>
        <w:t xml:space="preserve">, 2014; </w:t>
      </w:r>
      <w:proofErr w:type="spellStart"/>
      <w:r w:rsidR="004B3F8C">
        <w:rPr>
          <w:rFonts w:eastAsia="Times New Roman" w:cs="Times New Roman"/>
          <w:sz w:val="24"/>
          <w:szCs w:val="24"/>
        </w:rPr>
        <w:t>Björnsson</w:t>
      </w:r>
      <w:proofErr w:type="spellEnd"/>
      <w:r w:rsidR="004B3F8C">
        <w:rPr>
          <w:rFonts w:eastAsia="Times New Roman" w:cs="Times New Roman"/>
          <w:sz w:val="24"/>
          <w:szCs w:val="24"/>
        </w:rPr>
        <w:t xml:space="preserve"> &amp; Pe</w:t>
      </w:r>
      <w:r w:rsidR="003C6D72">
        <w:rPr>
          <w:rFonts w:eastAsia="Times New Roman" w:cs="Times New Roman"/>
          <w:sz w:val="24"/>
          <w:szCs w:val="24"/>
        </w:rPr>
        <w:t>re</w:t>
      </w:r>
      <w:r w:rsidR="004B3F8C">
        <w:rPr>
          <w:rFonts w:eastAsia="Times New Roman" w:cs="Times New Roman"/>
          <w:sz w:val="24"/>
          <w:szCs w:val="24"/>
        </w:rPr>
        <w:t>boom, 2014</w:t>
      </w:r>
      <w:bookmarkEnd w:id="2"/>
      <w:r w:rsidR="004B3F8C">
        <w:rPr>
          <w:rFonts w:eastAsia="Times New Roman" w:cs="Times New Roman"/>
          <w:sz w:val="24"/>
          <w:szCs w:val="24"/>
        </w:rPr>
        <w:t xml:space="preserve">; </w:t>
      </w:r>
      <w:r w:rsidRPr="00656040">
        <w:rPr>
          <w:rFonts w:eastAsia="Times New Roman" w:cs="Times New Roman"/>
          <w:sz w:val="24"/>
          <w:szCs w:val="24"/>
        </w:rPr>
        <w:t xml:space="preserve">Rose &amp; Nichols, 2013). Even incompatibilists agree that determinism does not entail </w:t>
      </w:r>
      <w:r w:rsidR="00FA28FD">
        <w:rPr>
          <w:rFonts w:eastAsia="Times New Roman" w:cs="Times New Roman"/>
          <w:sz w:val="24"/>
          <w:szCs w:val="24"/>
        </w:rPr>
        <w:t xml:space="preserve">epiphenomenalism </w:t>
      </w:r>
      <w:r w:rsidRPr="00656040">
        <w:rPr>
          <w:rFonts w:eastAsia="Times New Roman" w:cs="Times New Roman"/>
          <w:sz w:val="24"/>
          <w:szCs w:val="24"/>
        </w:rPr>
        <w:t xml:space="preserve">(Kane, </w:t>
      </w:r>
      <w:r w:rsidRPr="00656040">
        <w:rPr>
          <w:rFonts w:eastAsia="Times New Roman" w:cs="Times New Roman"/>
          <w:sz w:val="24"/>
          <w:szCs w:val="24"/>
        </w:rPr>
        <w:lastRenderedPageBreak/>
        <w:t xml:space="preserve">2005, p. 19; van Inwagen, 1983, p. 23). So, because some </w:t>
      </w:r>
      <w:r w:rsidR="008F733D">
        <w:rPr>
          <w:rFonts w:eastAsia="Times New Roman" w:cs="Times New Roman"/>
          <w:sz w:val="24"/>
          <w:szCs w:val="24"/>
        </w:rPr>
        <w:t>intuitions</w:t>
      </w:r>
      <w:r w:rsidR="006D7408">
        <w:rPr>
          <w:rFonts w:eastAsia="Times New Roman" w:cs="Times New Roman"/>
          <w:sz w:val="24"/>
          <w:szCs w:val="24"/>
        </w:rPr>
        <w:t xml:space="preserve"> about</w:t>
      </w:r>
      <w:r w:rsidRPr="00656040">
        <w:rPr>
          <w:rFonts w:eastAsia="Times New Roman" w:cs="Times New Roman"/>
          <w:sz w:val="24"/>
          <w:szCs w:val="24"/>
        </w:rPr>
        <w:t xml:space="preserve"> free will purportedly rest on this false belief</w:t>
      </w:r>
      <w:r>
        <w:rPr>
          <w:rFonts w:eastAsia="Times New Roman" w:cs="Times New Roman"/>
          <w:sz w:val="24"/>
          <w:szCs w:val="24"/>
        </w:rPr>
        <w:t xml:space="preserve"> about the </w:t>
      </w:r>
      <w:r w:rsidR="008138C8">
        <w:rPr>
          <w:rFonts w:eastAsia="Times New Roman" w:cs="Times New Roman"/>
          <w:sz w:val="24"/>
          <w:szCs w:val="24"/>
        </w:rPr>
        <w:t>inefficacy of</w:t>
      </w:r>
      <w:r>
        <w:rPr>
          <w:rFonts w:eastAsia="Times New Roman" w:cs="Times New Roman"/>
          <w:sz w:val="24"/>
          <w:szCs w:val="24"/>
        </w:rPr>
        <w:t xml:space="preserve"> mental states in </w:t>
      </w:r>
      <w:r w:rsidR="008138C8">
        <w:rPr>
          <w:rFonts w:eastAsia="Times New Roman" w:cs="Times New Roman"/>
          <w:sz w:val="24"/>
          <w:szCs w:val="24"/>
        </w:rPr>
        <w:t>deterministic systems</w:t>
      </w:r>
      <w:r w:rsidRPr="00656040">
        <w:rPr>
          <w:rFonts w:eastAsia="Times New Roman" w:cs="Times New Roman"/>
          <w:sz w:val="24"/>
          <w:szCs w:val="24"/>
        </w:rPr>
        <w:t xml:space="preserve">, they are not properly incompatibilist </w:t>
      </w:r>
      <w:r w:rsidR="008F733D">
        <w:rPr>
          <w:rFonts w:eastAsia="Times New Roman" w:cs="Times New Roman"/>
          <w:sz w:val="24"/>
          <w:szCs w:val="24"/>
        </w:rPr>
        <w:t>intuitions</w:t>
      </w:r>
      <w:r w:rsidRPr="00656040">
        <w:rPr>
          <w:rFonts w:eastAsia="Times New Roman" w:cs="Times New Roman"/>
          <w:sz w:val="24"/>
          <w:szCs w:val="24"/>
        </w:rPr>
        <w:t>, as they are grounded in a misunderstanding of the implications of determinism.</w:t>
      </w:r>
      <w:r w:rsidR="00AD15A9">
        <w:rPr>
          <w:rStyle w:val="FootnoteReference"/>
          <w:rFonts w:eastAsia="Times New Roman" w:cs="Times New Roman"/>
          <w:sz w:val="24"/>
          <w:szCs w:val="24"/>
        </w:rPr>
        <w:footnoteReference w:id="5"/>
      </w:r>
    </w:p>
    <w:p w14:paraId="3FB02907" w14:textId="6AEBE81D" w:rsidR="00757CBC" w:rsidRDefault="00757CBC" w:rsidP="004B3F8C">
      <w:pPr>
        <w:spacing w:after="120" w:line="480" w:lineRule="auto"/>
        <w:ind w:firstLine="720"/>
        <w:jc w:val="both"/>
        <w:rPr>
          <w:rFonts w:eastAsia="Times New Roman" w:cs="Times New Roman"/>
          <w:sz w:val="24"/>
          <w:szCs w:val="24"/>
        </w:rPr>
      </w:pPr>
      <w:r>
        <w:rPr>
          <w:rFonts w:eastAsia="Times New Roman" w:cs="Times New Roman"/>
          <w:sz w:val="24"/>
          <w:szCs w:val="24"/>
        </w:rPr>
        <w:t xml:space="preserve">While some </w:t>
      </w:r>
      <w:r w:rsidR="00C617E0">
        <w:rPr>
          <w:rFonts w:eastAsia="Times New Roman" w:cs="Times New Roman"/>
          <w:sz w:val="24"/>
          <w:szCs w:val="24"/>
        </w:rPr>
        <w:t xml:space="preserve">people seem to </w:t>
      </w:r>
      <w:r>
        <w:rPr>
          <w:rFonts w:eastAsia="Times New Roman" w:cs="Times New Roman"/>
          <w:sz w:val="24"/>
          <w:szCs w:val="24"/>
        </w:rPr>
        <w:t>conflate determinism with epiphenomenalism, others seem to conflate determinism with fatalis</w:t>
      </w:r>
      <w:r w:rsidR="00C43EF0">
        <w:rPr>
          <w:rFonts w:eastAsia="Times New Roman" w:cs="Times New Roman"/>
          <w:sz w:val="24"/>
          <w:szCs w:val="24"/>
        </w:rPr>
        <w:t>m</w:t>
      </w:r>
      <w:r w:rsidR="00F854A9">
        <w:rPr>
          <w:rFonts w:eastAsia="Times New Roman" w:cs="Times New Roman"/>
          <w:sz w:val="24"/>
          <w:szCs w:val="24"/>
        </w:rPr>
        <w:t xml:space="preserve"> </w:t>
      </w:r>
      <w:r>
        <w:rPr>
          <w:rFonts w:eastAsia="Times New Roman" w:cs="Times New Roman"/>
          <w:sz w:val="24"/>
          <w:szCs w:val="24"/>
        </w:rPr>
        <w:t>(Nahmias and Murray, 2011)</w:t>
      </w:r>
      <w:r w:rsidR="00922A43" w:rsidRPr="00656040">
        <w:rPr>
          <w:rFonts w:eastAsia="Times New Roman" w:cs="Times New Roman"/>
          <w:sz w:val="24"/>
          <w:szCs w:val="24"/>
        </w:rPr>
        <w:t>.</w:t>
      </w:r>
      <w:r w:rsidR="00F854A9">
        <w:rPr>
          <w:rStyle w:val="FootnoteReference"/>
          <w:rFonts w:eastAsia="Times New Roman" w:cs="Times New Roman"/>
          <w:sz w:val="24"/>
          <w:szCs w:val="24"/>
        </w:rPr>
        <w:footnoteReference w:id="6"/>
      </w:r>
      <w:r w:rsidR="00C43EF0" w:rsidRPr="00656040">
        <w:rPr>
          <w:rFonts w:eastAsia="Times New Roman" w:cs="Times New Roman"/>
          <w:sz w:val="24"/>
          <w:szCs w:val="24"/>
        </w:rPr>
        <w:t xml:space="preserve"> </w:t>
      </w:r>
      <w:r w:rsidR="004B3F8C" w:rsidRPr="00656040">
        <w:rPr>
          <w:rFonts w:eastAsia="Times New Roman" w:cs="Times New Roman"/>
          <w:sz w:val="24"/>
          <w:szCs w:val="24"/>
        </w:rPr>
        <w:t xml:space="preserve">The latter comes in at least two varieties: On the one hand, there is what </w:t>
      </w:r>
      <w:proofErr w:type="spellStart"/>
      <w:r w:rsidR="004B3F8C" w:rsidRPr="00656040">
        <w:rPr>
          <w:rFonts w:eastAsia="Times New Roman" w:cs="Times New Roman"/>
          <w:sz w:val="24"/>
          <w:szCs w:val="24"/>
        </w:rPr>
        <w:t>Andow</w:t>
      </w:r>
      <w:proofErr w:type="spellEnd"/>
      <w:r w:rsidR="004B3F8C" w:rsidRPr="00656040">
        <w:rPr>
          <w:rFonts w:eastAsia="Times New Roman" w:cs="Times New Roman"/>
          <w:sz w:val="24"/>
          <w:szCs w:val="24"/>
        </w:rPr>
        <w:t xml:space="preserve"> and Cova (2016) have called </w:t>
      </w:r>
      <w:r w:rsidR="0072491F">
        <w:rPr>
          <w:rFonts w:eastAsia="Times New Roman" w:cs="Times New Roman"/>
          <w:sz w:val="24"/>
          <w:szCs w:val="24"/>
        </w:rPr>
        <w:t>‘</w:t>
      </w:r>
      <w:r w:rsidR="004B3F8C" w:rsidRPr="00656040">
        <w:rPr>
          <w:rFonts w:eastAsia="Times New Roman" w:cs="Times New Roman"/>
          <w:sz w:val="24"/>
          <w:szCs w:val="24"/>
        </w:rPr>
        <w:t>naïve fatalism,</w:t>
      </w:r>
      <w:r w:rsidR="0072491F">
        <w:rPr>
          <w:rFonts w:eastAsia="Times New Roman" w:cs="Times New Roman"/>
          <w:sz w:val="24"/>
          <w:szCs w:val="24"/>
        </w:rPr>
        <w:t>’</w:t>
      </w:r>
      <w:r w:rsidR="004B3F8C" w:rsidRPr="00656040">
        <w:rPr>
          <w:rFonts w:eastAsia="Times New Roman" w:cs="Times New Roman"/>
          <w:sz w:val="24"/>
          <w:szCs w:val="24"/>
        </w:rPr>
        <w:t xml:space="preserve"> that is, the view that </w:t>
      </w:r>
      <w:r w:rsidR="0072491F">
        <w:rPr>
          <w:rFonts w:eastAsia="Times New Roman" w:cs="Times New Roman"/>
          <w:sz w:val="24"/>
          <w:szCs w:val="24"/>
        </w:rPr>
        <w:t>‘</w:t>
      </w:r>
      <w:r w:rsidR="004B3F8C" w:rsidRPr="00656040">
        <w:rPr>
          <w:rFonts w:eastAsia="Times New Roman" w:cs="Times New Roman"/>
          <w:sz w:val="24"/>
          <w:szCs w:val="24"/>
        </w:rPr>
        <w:t>whatever is going to happen, is going to happen, no matter what we do</w:t>
      </w:r>
      <w:r w:rsidR="0072491F">
        <w:rPr>
          <w:rFonts w:eastAsia="Times New Roman" w:cs="Times New Roman"/>
          <w:sz w:val="24"/>
          <w:szCs w:val="24"/>
        </w:rPr>
        <w:t>’</w:t>
      </w:r>
      <w:r w:rsidR="004B3F8C" w:rsidRPr="00656040">
        <w:rPr>
          <w:rFonts w:eastAsia="Times New Roman" w:cs="Times New Roman"/>
          <w:sz w:val="24"/>
          <w:szCs w:val="24"/>
        </w:rPr>
        <w:t xml:space="preserve"> (Kane 2005, 19). On the other hand, there is the more modally sophisticated form of fatalism that Van Inwagen (1983) describes as </w:t>
      </w:r>
      <w:r w:rsidR="0072491F">
        <w:rPr>
          <w:rFonts w:eastAsia="Times New Roman" w:cs="Times New Roman"/>
          <w:sz w:val="24"/>
          <w:szCs w:val="24"/>
        </w:rPr>
        <w:t>‘</w:t>
      </w:r>
      <w:r w:rsidR="004B3F8C" w:rsidRPr="00656040">
        <w:rPr>
          <w:rFonts w:eastAsia="Times New Roman" w:cs="Times New Roman"/>
          <w:sz w:val="24"/>
          <w:szCs w:val="24"/>
        </w:rPr>
        <w:t>the thesis that it is a logical or conceptual truth that no one is able to act otherwise than he in fact does; that the very idea of an agent to whom alternative courses of action are open is self-contradictory</w:t>
      </w:r>
      <w:r w:rsidR="0072491F">
        <w:rPr>
          <w:rFonts w:eastAsia="Times New Roman" w:cs="Times New Roman"/>
          <w:sz w:val="24"/>
          <w:szCs w:val="24"/>
        </w:rPr>
        <w:t>’</w:t>
      </w:r>
      <w:r w:rsidR="004B3F8C" w:rsidRPr="00656040">
        <w:rPr>
          <w:rFonts w:eastAsia="Times New Roman" w:cs="Times New Roman"/>
          <w:sz w:val="24"/>
          <w:szCs w:val="24"/>
        </w:rPr>
        <w:t xml:space="preserve"> (</w:t>
      </w:r>
      <w:r w:rsidR="00F854A9">
        <w:rPr>
          <w:rFonts w:eastAsia="Times New Roman" w:cs="Times New Roman"/>
          <w:sz w:val="24"/>
          <w:szCs w:val="24"/>
        </w:rPr>
        <w:t xml:space="preserve">p. </w:t>
      </w:r>
      <w:r w:rsidR="004B3F8C" w:rsidRPr="00656040">
        <w:rPr>
          <w:rFonts w:eastAsia="Times New Roman" w:cs="Times New Roman"/>
          <w:sz w:val="24"/>
          <w:szCs w:val="24"/>
        </w:rPr>
        <w:t xml:space="preserve">3). </w:t>
      </w:r>
      <w:r w:rsidR="004B3F8C" w:rsidRPr="004B3F8C">
        <w:rPr>
          <w:rFonts w:eastAsia="Times New Roman" w:cs="Times New Roman"/>
          <w:sz w:val="24"/>
          <w:szCs w:val="24"/>
        </w:rPr>
        <w:t xml:space="preserve">While epiphenomenalism mistakenly </w:t>
      </w:r>
      <w:r w:rsidR="00416D28">
        <w:rPr>
          <w:rFonts w:eastAsia="Times New Roman" w:cs="Times New Roman"/>
          <w:sz w:val="24"/>
          <w:szCs w:val="24"/>
        </w:rPr>
        <w:t xml:space="preserve">assumes </w:t>
      </w:r>
      <w:r w:rsidR="004B3F8C" w:rsidRPr="004B3F8C">
        <w:rPr>
          <w:rFonts w:eastAsia="Times New Roman" w:cs="Times New Roman"/>
          <w:sz w:val="24"/>
          <w:szCs w:val="24"/>
        </w:rPr>
        <w:t xml:space="preserve">mental states </w:t>
      </w:r>
      <w:r w:rsidR="00416D28">
        <w:rPr>
          <w:rFonts w:eastAsia="Times New Roman" w:cs="Times New Roman"/>
          <w:sz w:val="24"/>
          <w:szCs w:val="24"/>
        </w:rPr>
        <w:t>are</w:t>
      </w:r>
      <w:r w:rsidR="004B3F8C" w:rsidRPr="004B3F8C">
        <w:rPr>
          <w:rFonts w:eastAsia="Times New Roman" w:cs="Times New Roman"/>
          <w:sz w:val="24"/>
          <w:szCs w:val="24"/>
        </w:rPr>
        <w:t xml:space="preserve"> causally </w:t>
      </w:r>
      <w:r>
        <w:rPr>
          <w:rFonts w:eastAsia="Times New Roman" w:cs="Times New Roman"/>
          <w:sz w:val="24"/>
          <w:szCs w:val="24"/>
        </w:rPr>
        <w:t>inert</w:t>
      </w:r>
      <w:r w:rsidR="004B3F8C" w:rsidRPr="004B3F8C">
        <w:rPr>
          <w:rFonts w:eastAsia="Times New Roman" w:cs="Times New Roman"/>
          <w:sz w:val="24"/>
          <w:szCs w:val="24"/>
        </w:rPr>
        <w:t>, fatalism mistakenly amplifies the modal strength of determinism. The thesis of determinism is that events occur necessarily conditional on some combination of laws of nature and past events. But determinism does not entail that there is only one logically possible set of laws</w:t>
      </w:r>
      <w:r w:rsidR="0072491F">
        <w:rPr>
          <w:rFonts w:eastAsia="Times New Roman" w:cs="Times New Roman"/>
          <w:sz w:val="24"/>
          <w:szCs w:val="24"/>
        </w:rPr>
        <w:t xml:space="preserve"> and events</w:t>
      </w:r>
      <w:r w:rsidR="00101C01">
        <w:rPr>
          <w:rFonts w:eastAsia="Times New Roman" w:cs="Times New Roman"/>
          <w:sz w:val="24"/>
          <w:szCs w:val="24"/>
        </w:rPr>
        <w:t xml:space="preserve"> (see, e.g., Audi, 1991, p. 320)</w:t>
      </w:r>
      <w:r w:rsidR="004B3F8C" w:rsidRPr="004B3F8C">
        <w:rPr>
          <w:rFonts w:eastAsia="Times New Roman" w:cs="Times New Roman"/>
          <w:sz w:val="24"/>
          <w:szCs w:val="24"/>
        </w:rPr>
        <w:t xml:space="preserve">. Thus, </w:t>
      </w:r>
      <w:r w:rsidR="004B3F8C">
        <w:rPr>
          <w:rFonts w:eastAsia="Times New Roman" w:cs="Times New Roman"/>
          <w:sz w:val="24"/>
          <w:szCs w:val="24"/>
        </w:rPr>
        <w:t xml:space="preserve">it is a </w:t>
      </w:r>
      <w:r w:rsidR="004B3F8C" w:rsidRPr="004B3F8C">
        <w:rPr>
          <w:rFonts w:eastAsia="Times New Roman" w:cs="Times New Roman"/>
          <w:sz w:val="24"/>
          <w:szCs w:val="24"/>
        </w:rPr>
        <w:t>mistak</w:t>
      </w:r>
      <w:r w:rsidR="004B3F8C">
        <w:rPr>
          <w:rFonts w:eastAsia="Times New Roman" w:cs="Times New Roman"/>
          <w:sz w:val="24"/>
          <w:szCs w:val="24"/>
        </w:rPr>
        <w:t>e to</w:t>
      </w:r>
      <w:r w:rsidR="004B3F8C" w:rsidRPr="004B3F8C">
        <w:rPr>
          <w:rFonts w:eastAsia="Times New Roman" w:cs="Times New Roman"/>
          <w:sz w:val="24"/>
          <w:szCs w:val="24"/>
        </w:rPr>
        <w:t xml:space="preserve"> conflate </w:t>
      </w:r>
      <w:proofErr w:type="gramStart"/>
      <w:r w:rsidR="004B3F8C" w:rsidRPr="004B3F8C">
        <w:rPr>
          <w:rFonts w:eastAsia="Times New Roman" w:cs="Times New Roman"/>
          <w:sz w:val="24"/>
          <w:szCs w:val="24"/>
        </w:rPr>
        <w:t>□[</w:t>
      </w:r>
      <w:proofErr w:type="gramEnd"/>
      <w:r w:rsidR="004B3F8C" w:rsidRPr="004B3F8C">
        <w:rPr>
          <w:rFonts w:eastAsia="Times New Roman" w:cs="Times New Roman"/>
          <w:sz w:val="24"/>
          <w:szCs w:val="24"/>
        </w:rPr>
        <w:t>(Po &amp; L) → P] (determinism) with (□Po &amp; □L) → □P (fatalism).</w:t>
      </w:r>
      <w:r w:rsidR="00691D8A">
        <w:rPr>
          <w:rStyle w:val="FootnoteReference"/>
          <w:rFonts w:eastAsia="Times New Roman" w:cs="Times New Roman"/>
          <w:sz w:val="24"/>
          <w:szCs w:val="24"/>
        </w:rPr>
        <w:footnoteReference w:id="7"/>
      </w:r>
      <w:r w:rsidR="00101C01">
        <w:rPr>
          <w:rFonts w:eastAsia="Times New Roman" w:cs="Times New Roman"/>
          <w:sz w:val="24"/>
          <w:szCs w:val="24"/>
        </w:rPr>
        <w:t xml:space="preserve"> </w:t>
      </w:r>
      <w:r>
        <w:rPr>
          <w:rFonts w:eastAsia="Times New Roman" w:cs="Times New Roman"/>
          <w:sz w:val="24"/>
          <w:szCs w:val="24"/>
        </w:rPr>
        <w:t xml:space="preserve">Compatibilists, then, </w:t>
      </w:r>
      <w:r w:rsidR="00DE0C7A">
        <w:rPr>
          <w:rFonts w:eastAsia="Times New Roman" w:cs="Times New Roman"/>
          <w:sz w:val="24"/>
          <w:szCs w:val="24"/>
        </w:rPr>
        <w:lastRenderedPageBreak/>
        <w:t xml:space="preserve">point to </w:t>
      </w:r>
      <w:r>
        <w:rPr>
          <w:rFonts w:eastAsia="Times New Roman" w:cs="Times New Roman"/>
          <w:sz w:val="24"/>
          <w:szCs w:val="24"/>
        </w:rPr>
        <w:t xml:space="preserve">the </w:t>
      </w:r>
      <w:r w:rsidR="00DE0C7A">
        <w:rPr>
          <w:rFonts w:eastAsia="Times New Roman" w:cs="Times New Roman"/>
          <w:sz w:val="24"/>
          <w:szCs w:val="24"/>
        </w:rPr>
        <w:t xml:space="preserve">false </w:t>
      </w:r>
      <w:r>
        <w:rPr>
          <w:rFonts w:eastAsia="Times New Roman" w:cs="Times New Roman"/>
          <w:sz w:val="24"/>
          <w:szCs w:val="24"/>
        </w:rPr>
        <w:t>belief that determinism entails fatalism to explain away some purportedly incompatibilist intuitions.</w:t>
      </w:r>
    </w:p>
    <w:p w14:paraId="4EA446E1" w14:textId="1EF9382D" w:rsidR="00922A43" w:rsidRPr="00656040" w:rsidRDefault="00956021" w:rsidP="00922A43">
      <w:pPr>
        <w:spacing w:after="120" w:line="480" w:lineRule="auto"/>
        <w:ind w:firstLine="720"/>
        <w:jc w:val="both"/>
        <w:rPr>
          <w:rFonts w:eastAsia="Times New Roman" w:cs="Times New Roman"/>
          <w:sz w:val="24"/>
          <w:szCs w:val="24"/>
        </w:rPr>
      </w:pPr>
      <w:r>
        <w:rPr>
          <w:rFonts w:eastAsia="Times New Roman" w:cs="Times New Roman"/>
          <w:sz w:val="24"/>
          <w:szCs w:val="24"/>
        </w:rPr>
        <w:t>Incompatibilist</w:t>
      </w:r>
      <w:r w:rsidR="004B3F8C">
        <w:rPr>
          <w:rFonts w:eastAsia="Times New Roman" w:cs="Times New Roman"/>
          <w:sz w:val="24"/>
          <w:szCs w:val="24"/>
        </w:rPr>
        <w:t xml:space="preserve">s, on </w:t>
      </w:r>
      <w:r w:rsidR="00DE0C7A">
        <w:rPr>
          <w:rFonts w:eastAsia="Times New Roman" w:cs="Times New Roman"/>
          <w:sz w:val="24"/>
          <w:szCs w:val="24"/>
        </w:rPr>
        <w:t xml:space="preserve">the </w:t>
      </w:r>
      <w:r w:rsidR="004B3F8C">
        <w:rPr>
          <w:rFonts w:eastAsia="Times New Roman" w:cs="Times New Roman"/>
          <w:sz w:val="24"/>
          <w:szCs w:val="24"/>
        </w:rPr>
        <w:t>other hand,</w:t>
      </w:r>
      <w:r>
        <w:rPr>
          <w:rFonts w:eastAsia="Times New Roman" w:cs="Times New Roman"/>
          <w:sz w:val="24"/>
          <w:szCs w:val="24"/>
        </w:rPr>
        <w:t xml:space="preserve"> argue that compatibilist </w:t>
      </w:r>
      <w:r w:rsidR="008F733D">
        <w:rPr>
          <w:rFonts w:eastAsia="Times New Roman" w:cs="Times New Roman"/>
          <w:sz w:val="24"/>
          <w:szCs w:val="24"/>
        </w:rPr>
        <w:t>intuitions</w:t>
      </w:r>
      <w:r>
        <w:rPr>
          <w:rFonts w:eastAsia="Times New Roman" w:cs="Times New Roman"/>
          <w:sz w:val="24"/>
          <w:szCs w:val="24"/>
        </w:rPr>
        <w:t xml:space="preserve"> </w:t>
      </w:r>
      <w:r w:rsidR="00483584">
        <w:rPr>
          <w:rFonts w:eastAsia="Times New Roman" w:cs="Times New Roman"/>
          <w:sz w:val="24"/>
          <w:szCs w:val="24"/>
        </w:rPr>
        <w:t xml:space="preserve">may </w:t>
      </w:r>
      <w:r>
        <w:rPr>
          <w:rFonts w:eastAsia="Times New Roman" w:cs="Times New Roman"/>
          <w:sz w:val="24"/>
          <w:szCs w:val="24"/>
        </w:rPr>
        <w:t xml:space="preserve">result from </w:t>
      </w:r>
      <w:r w:rsidR="000817E5">
        <w:rPr>
          <w:rFonts w:eastAsia="Times New Roman" w:cs="Times New Roman"/>
          <w:sz w:val="24"/>
          <w:szCs w:val="24"/>
        </w:rPr>
        <w:t>people importing indeterminacy into deterministic scenarios. Recent work has revealed that most people are natural</w:t>
      </w:r>
      <w:r w:rsidR="00922A43" w:rsidRPr="00656040">
        <w:rPr>
          <w:rFonts w:eastAsia="Times New Roman" w:cs="Times New Roman"/>
          <w:sz w:val="24"/>
          <w:szCs w:val="24"/>
        </w:rPr>
        <w:t xml:space="preserve"> indeterminists about human agency (Knobe, 2014; Monroe, Dillon, &amp; </w:t>
      </w:r>
      <w:proofErr w:type="spellStart"/>
      <w:r w:rsidR="00922A43" w:rsidRPr="00656040">
        <w:rPr>
          <w:rFonts w:eastAsia="Times New Roman" w:cs="Times New Roman"/>
          <w:sz w:val="24"/>
          <w:szCs w:val="24"/>
        </w:rPr>
        <w:t>Malle</w:t>
      </w:r>
      <w:proofErr w:type="spellEnd"/>
      <w:r w:rsidR="00922A43" w:rsidRPr="00656040">
        <w:rPr>
          <w:rFonts w:eastAsia="Times New Roman" w:cs="Times New Roman"/>
          <w:sz w:val="24"/>
          <w:szCs w:val="24"/>
        </w:rPr>
        <w:t xml:space="preserve"> 2014; </w:t>
      </w:r>
      <w:proofErr w:type="spellStart"/>
      <w:r w:rsidR="00922A43" w:rsidRPr="00656040">
        <w:rPr>
          <w:rFonts w:eastAsia="Times New Roman" w:cs="Times New Roman"/>
          <w:sz w:val="24"/>
          <w:szCs w:val="24"/>
        </w:rPr>
        <w:t>Turri</w:t>
      </w:r>
      <w:proofErr w:type="spellEnd"/>
      <w:r w:rsidR="00922A43" w:rsidRPr="00656040">
        <w:rPr>
          <w:rFonts w:eastAsia="Times New Roman" w:cs="Times New Roman"/>
          <w:sz w:val="24"/>
          <w:szCs w:val="24"/>
        </w:rPr>
        <w:t>, 2017)</w:t>
      </w:r>
      <w:r w:rsidR="000817E5">
        <w:rPr>
          <w:rFonts w:eastAsia="Times New Roman" w:cs="Times New Roman"/>
          <w:sz w:val="24"/>
          <w:szCs w:val="24"/>
        </w:rPr>
        <w:t xml:space="preserve">. </w:t>
      </w:r>
      <w:r w:rsidR="00416D28">
        <w:rPr>
          <w:rFonts w:eastAsia="Times New Roman" w:cs="Times New Roman"/>
          <w:sz w:val="24"/>
          <w:szCs w:val="24"/>
        </w:rPr>
        <w:t xml:space="preserve">It is therefore unsurprising that </w:t>
      </w:r>
      <w:r w:rsidR="00922A43" w:rsidRPr="00656040">
        <w:rPr>
          <w:rFonts w:eastAsia="Times New Roman" w:cs="Times New Roman"/>
          <w:sz w:val="24"/>
          <w:szCs w:val="24"/>
        </w:rPr>
        <w:t xml:space="preserve">indeterminism </w:t>
      </w:r>
      <w:r w:rsidR="00C617E0">
        <w:rPr>
          <w:rFonts w:eastAsia="Times New Roman" w:cs="Times New Roman"/>
          <w:sz w:val="24"/>
          <w:szCs w:val="24"/>
        </w:rPr>
        <w:t xml:space="preserve">seems to </w:t>
      </w:r>
      <w:r w:rsidR="00B442F2">
        <w:rPr>
          <w:rFonts w:eastAsia="Times New Roman" w:cs="Times New Roman"/>
          <w:sz w:val="24"/>
          <w:szCs w:val="24"/>
        </w:rPr>
        <w:t xml:space="preserve">influence </w:t>
      </w:r>
      <w:r w:rsidR="00922A43" w:rsidRPr="00656040">
        <w:rPr>
          <w:rFonts w:eastAsia="Times New Roman" w:cs="Times New Roman"/>
          <w:sz w:val="24"/>
          <w:szCs w:val="24"/>
        </w:rPr>
        <w:t xml:space="preserve">people’s </w:t>
      </w:r>
      <w:r w:rsidR="008F733D">
        <w:rPr>
          <w:rFonts w:eastAsia="Times New Roman" w:cs="Times New Roman"/>
          <w:sz w:val="24"/>
          <w:szCs w:val="24"/>
        </w:rPr>
        <w:t>intuitions</w:t>
      </w:r>
      <w:r w:rsidR="00922A43" w:rsidRPr="00656040">
        <w:rPr>
          <w:rFonts w:eastAsia="Times New Roman" w:cs="Times New Roman"/>
          <w:sz w:val="24"/>
          <w:szCs w:val="24"/>
        </w:rPr>
        <w:t xml:space="preserve"> about free will in response to deterministic scenarios</w:t>
      </w:r>
      <w:r w:rsidR="00AA338A">
        <w:rPr>
          <w:rFonts w:eastAsia="Times New Roman" w:cs="Times New Roman"/>
          <w:sz w:val="24"/>
          <w:szCs w:val="24"/>
        </w:rPr>
        <w:t xml:space="preserve">. For instance, researchers have found that people often mistakenly judge that </w:t>
      </w:r>
      <w:r w:rsidR="00B442F2" w:rsidRPr="00A647B7">
        <w:rPr>
          <w:rFonts w:eastAsia="Times New Roman" w:cs="Times New Roman"/>
          <w:i/>
          <w:iCs/>
          <w:sz w:val="24"/>
          <w:szCs w:val="24"/>
        </w:rPr>
        <w:t>determinism</w:t>
      </w:r>
      <w:r w:rsidR="00B442F2">
        <w:rPr>
          <w:rFonts w:eastAsia="Times New Roman" w:cs="Times New Roman"/>
          <w:sz w:val="24"/>
          <w:szCs w:val="24"/>
        </w:rPr>
        <w:t xml:space="preserve"> is </w:t>
      </w:r>
      <w:r w:rsidR="00AA338A">
        <w:rPr>
          <w:rFonts w:eastAsia="Times New Roman" w:cs="Times New Roman"/>
          <w:sz w:val="24"/>
          <w:szCs w:val="24"/>
        </w:rPr>
        <w:t xml:space="preserve">compatible with possibilities that </w:t>
      </w:r>
      <w:r w:rsidR="002D4E0C">
        <w:rPr>
          <w:rFonts w:eastAsia="Times New Roman" w:cs="Times New Roman"/>
          <w:sz w:val="24"/>
          <w:szCs w:val="24"/>
        </w:rPr>
        <w:t xml:space="preserve">actually </w:t>
      </w:r>
      <w:r w:rsidR="00AA338A">
        <w:rPr>
          <w:rFonts w:eastAsia="Times New Roman" w:cs="Times New Roman"/>
          <w:sz w:val="24"/>
          <w:szCs w:val="24"/>
        </w:rPr>
        <w:t xml:space="preserve">require </w:t>
      </w:r>
      <w:r w:rsidR="00AA338A" w:rsidRPr="00A647B7">
        <w:rPr>
          <w:rFonts w:eastAsia="Times New Roman" w:cs="Times New Roman"/>
          <w:i/>
          <w:iCs/>
          <w:sz w:val="24"/>
          <w:szCs w:val="24"/>
        </w:rPr>
        <w:t>indeterminism</w:t>
      </w:r>
      <w:r w:rsidR="00AA338A">
        <w:rPr>
          <w:rFonts w:eastAsia="Times New Roman" w:cs="Times New Roman"/>
          <w:sz w:val="24"/>
          <w:szCs w:val="24"/>
        </w:rPr>
        <w:t xml:space="preserve">—e.g., </w:t>
      </w:r>
      <w:r w:rsidR="00AA338A" w:rsidRPr="00AA338A">
        <w:rPr>
          <w:rFonts w:eastAsia="Times New Roman" w:cs="Times New Roman"/>
          <w:sz w:val="24"/>
          <w:szCs w:val="24"/>
        </w:rPr>
        <w:t xml:space="preserve">the possibility </w:t>
      </w:r>
      <w:r w:rsidR="00AA338A">
        <w:rPr>
          <w:rFonts w:eastAsia="Times New Roman" w:cs="Times New Roman"/>
          <w:sz w:val="24"/>
          <w:szCs w:val="24"/>
        </w:rPr>
        <w:t xml:space="preserve">that multiple outcomes are possible while </w:t>
      </w:r>
      <w:r w:rsidR="00AA338A" w:rsidRPr="00AA338A">
        <w:rPr>
          <w:rFonts w:eastAsia="Times New Roman" w:cs="Times New Roman"/>
          <w:sz w:val="24"/>
          <w:szCs w:val="24"/>
        </w:rPr>
        <w:t>holding fixed the past and the laws</w:t>
      </w:r>
      <w:r w:rsidR="002D4E0C">
        <w:rPr>
          <w:rFonts w:eastAsia="Times New Roman" w:cs="Times New Roman"/>
          <w:sz w:val="24"/>
          <w:szCs w:val="24"/>
        </w:rPr>
        <w:t xml:space="preserve"> of nature</w:t>
      </w:r>
      <w:r w:rsidR="001A49F2">
        <w:rPr>
          <w:rFonts w:eastAsia="Times New Roman" w:cs="Times New Roman"/>
          <w:sz w:val="24"/>
          <w:szCs w:val="24"/>
        </w:rPr>
        <w:t xml:space="preserve"> </w:t>
      </w:r>
      <w:r w:rsidR="00922A43" w:rsidRPr="00656040">
        <w:rPr>
          <w:rFonts w:eastAsia="Times New Roman" w:cs="Times New Roman"/>
          <w:sz w:val="24"/>
          <w:szCs w:val="24"/>
        </w:rPr>
        <w:t>(</w:t>
      </w:r>
      <w:proofErr w:type="spellStart"/>
      <w:r w:rsidR="00922A43" w:rsidRPr="00656040">
        <w:rPr>
          <w:rFonts w:eastAsia="Times New Roman" w:cs="Times New Roman"/>
          <w:sz w:val="24"/>
          <w:szCs w:val="24"/>
        </w:rPr>
        <w:t>Nadelhoffer</w:t>
      </w:r>
      <w:proofErr w:type="spellEnd"/>
      <w:r w:rsidR="00922A43" w:rsidRPr="00656040">
        <w:rPr>
          <w:rFonts w:eastAsia="Times New Roman" w:cs="Times New Roman"/>
          <w:sz w:val="24"/>
          <w:szCs w:val="24"/>
        </w:rPr>
        <w:t xml:space="preserve"> et al. 2</w:t>
      </w:r>
      <w:r w:rsidR="00922A43">
        <w:rPr>
          <w:rFonts w:eastAsia="Times New Roman" w:cs="Times New Roman"/>
          <w:sz w:val="24"/>
          <w:szCs w:val="24"/>
        </w:rPr>
        <w:t>020</w:t>
      </w:r>
      <w:r w:rsidR="00922A43" w:rsidRPr="00656040">
        <w:rPr>
          <w:rFonts w:eastAsia="Times New Roman" w:cs="Times New Roman"/>
          <w:sz w:val="24"/>
          <w:szCs w:val="24"/>
        </w:rPr>
        <w:t xml:space="preserve">; Rose et al., 2017). </w:t>
      </w:r>
      <w:r w:rsidR="00AA338A">
        <w:rPr>
          <w:rFonts w:eastAsia="Times New Roman" w:cs="Times New Roman"/>
          <w:sz w:val="24"/>
          <w:szCs w:val="24"/>
        </w:rPr>
        <w:t xml:space="preserve">These findings </w:t>
      </w:r>
      <w:r w:rsidR="0072491F">
        <w:rPr>
          <w:rFonts w:eastAsia="Times New Roman" w:cs="Times New Roman"/>
          <w:sz w:val="24"/>
          <w:szCs w:val="24"/>
        </w:rPr>
        <w:t xml:space="preserve">suggest that a sizable percentage of </w:t>
      </w:r>
      <w:r w:rsidR="00922A43" w:rsidRPr="00656040">
        <w:rPr>
          <w:rFonts w:eastAsia="Times New Roman" w:cs="Times New Roman"/>
          <w:sz w:val="24"/>
          <w:szCs w:val="24"/>
        </w:rPr>
        <w:t xml:space="preserve">compatibilist </w:t>
      </w:r>
      <w:r w:rsidR="008F733D">
        <w:rPr>
          <w:rFonts w:eastAsia="Times New Roman" w:cs="Times New Roman"/>
          <w:sz w:val="24"/>
          <w:szCs w:val="24"/>
        </w:rPr>
        <w:t>intuitions</w:t>
      </w:r>
      <w:r w:rsidR="00922A43" w:rsidRPr="00656040">
        <w:rPr>
          <w:rFonts w:eastAsia="Times New Roman" w:cs="Times New Roman"/>
          <w:sz w:val="24"/>
          <w:szCs w:val="24"/>
        </w:rPr>
        <w:t xml:space="preserve"> are driven by an </w:t>
      </w:r>
      <w:r w:rsidR="00922A43" w:rsidRPr="009C5214">
        <w:rPr>
          <w:rFonts w:eastAsia="Times New Roman" w:cs="Times New Roman"/>
          <w:i/>
          <w:iCs/>
          <w:sz w:val="24"/>
          <w:szCs w:val="24"/>
        </w:rPr>
        <w:t>intrusive indeterministic metaphysics</w:t>
      </w:r>
      <w:r w:rsidR="009C5214">
        <w:rPr>
          <w:rFonts w:eastAsia="Times New Roman" w:cs="Times New Roman"/>
          <w:i/>
          <w:iCs/>
          <w:sz w:val="24"/>
          <w:szCs w:val="24"/>
        </w:rPr>
        <w:t xml:space="preserve"> </w:t>
      </w:r>
      <w:r w:rsidR="009C5214" w:rsidRPr="009C5214">
        <w:rPr>
          <w:rFonts w:eastAsia="Times New Roman" w:cs="Times New Roman"/>
          <w:sz w:val="24"/>
          <w:szCs w:val="24"/>
        </w:rPr>
        <w:t xml:space="preserve">(henceforth, </w:t>
      </w:r>
      <w:r w:rsidR="009C5214" w:rsidRPr="009C5214">
        <w:rPr>
          <w:rFonts w:eastAsia="Times New Roman" w:cs="Times New Roman"/>
          <w:i/>
          <w:iCs/>
          <w:sz w:val="24"/>
          <w:szCs w:val="24"/>
        </w:rPr>
        <w:t>intrusion</w:t>
      </w:r>
      <w:r w:rsidR="009C5214" w:rsidRPr="009C5214">
        <w:rPr>
          <w:rFonts w:eastAsia="Times New Roman" w:cs="Times New Roman"/>
          <w:sz w:val="24"/>
          <w:szCs w:val="24"/>
        </w:rPr>
        <w:t>)</w:t>
      </w:r>
      <w:r w:rsidR="0072491F">
        <w:rPr>
          <w:rFonts w:eastAsia="Times New Roman" w:cs="Times New Roman"/>
          <w:sz w:val="24"/>
          <w:szCs w:val="24"/>
        </w:rPr>
        <w:t xml:space="preserve">. This </w:t>
      </w:r>
      <w:r w:rsidR="00B442F2">
        <w:rPr>
          <w:rFonts w:eastAsia="Times New Roman" w:cs="Times New Roman"/>
          <w:sz w:val="24"/>
          <w:szCs w:val="24"/>
        </w:rPr>
        <w:t xml:space="preserve">in turn </w:t>
      </w:r>
      <w:r w:rsidR="0072491F">
        <w:rPr>
          <w:rFonts w:eastAsia="Times New Roman" w:cs="Times New Roman"/>
          <w:sz w:val="24"/>
          <w:szCs w:val="24"/>
        </w:rPr>
        <w:t xml:space="preserve">suggests that </w:t>
      </w:r>
      <w:r w:rsidR="00922A43" w:rsidRPr="00656040">
        <w:rPr>
          <w:rFonts w:eastAsia="Times New Roman" w:cs="Times New Roman"/>
          <w:sz w:val="24"/>
          <w:szCs w:val="24"/>
        </w:rPr>
        <w:t>the</w:t>
      </w:r>
      <w:r w:rsidR="002B6595">
        <w:rPr>
          <w:rFonts w:eastAsia="Times New Roman" w:cs="Times New Roman"/>
          <w:sz w:val="24"/>
          <w:szCs w:val="24"/>
        </w:rPr>
        <w:t>se intuitions</w:t>
      </w:r>
      <w:r w:rsidR="00922A43" w:rsidRPr="00656040">
        <w:rPr>
          <w:rFonts w:eastAsia="Times New Roman" w:cs="Times New Roman"/>
          <w:sz w:val="24"/>
          <w:szCs w:val="24"/>
        </w:rPr>
        <w:t xml:space="preserve"> are not properly compatibilist since they, too, are predicated on a misunderstanding of determinism.</w:t>
      </w:r>
    </w:p>
    <w:p w14:paraId="0F401216" w14:textId="1BE0338C" w:rsidR="00922A43" w:rsidRPr="00C36105" w:rsidRDefault="00922A43" w:rsidP="003130DD">
      <w:pPr>
        <w:spacing w:after="120" w:line="480" w:lineRule="auto"/>
        <w:ind w:firstLine="720"/>
        <w:jc w:val="both"/>
        <w:rPr>
          <w:rFonts w:eastAsia="Times New Roman" w:cs="Times New Roman"/>
          <w:sz w:val="24"/>
          <w:szCs w:val="24"/>
        </w:rPr>
      </w:pPr>
      <w:r w:rsidRPr="00656040">
        <w:rPr>
          <w:rFonts w:eastAsia="Times New Roman" w:cs="Times New Roman"/>
          <w:sz w:val="24"/>
          <w:szCs w:val="24"/>
        </w:rPr>
        <w:t xml:space="preserve">These dueling error theories pose a serious challenge: </w:t>
      </w:r>
      <w:r w:rsidR="003130DD">
        <w:rPr>
          <w:rFonts w:eastAsia="Times New Roman" w:cs="Times New Roman"/>
          <w:sz w:val="24"/>
          <w:szCs w:val="24"/>
        </w:rPr>
        <w:t>Some individual’s</w:t>
      </w:r>
      <w:r w:rsidR="00DE0C7A">
        <w:rPr>
          <w:rFonts w:eastAsia="Times New Roman" w:cs="Times New Roman"/>
          <w:sz w:val="24"/>
          <w:szCs w:val="24"/>
        </w:rPr>
        <w:t xml:space="preserve"> intuition that </w:t>
      </w:r>
      <w:r w:rsidR="00DE0C7A">
        <w:rPr>
          <w:rFonts w:eastAsia="Times New Roman" w:cs="Times New Roman"/>
          <w:i/>
          <w:iCs/>
          <w:sz w:val="24"/>
          <w:szCs w:val="24"/>
        </w:rPr>
        <w:t>p</w:t>
      </w:r>
      <w:r w:rsidR="00DE0C7A">
        <w:rPr>
          <w:rFonts w:eastAsia="Times New Roman" w:cs="Times New Roman"/>
          <w:i/>
          <w:iCs/>
          <w:sz w:val="24"/>
          <w:szCs w:val="24"/>
          <w:u w:val="single"/>
        </w:rPr>
        <w:t xml:space="preserve"> </w:t>
      </w:r>
      <w:r w:rsidR="00DE0C7A">
        <w:rPr>
          <w:rFonts w:eastAsia="Times New Roman" w:cs="Times New Roman"/>
          <w:sz w:val="24"/>
          <w:szCs w:val="24"/>
        </w:rPr>
        <w:t>lends evidential support to some theory</w:t>
      </w:r>
      <w:r w:rsidR="003130DD">
        <w:rPr>
          <w:rFonts w:eastAsia="Times New Roman" w:cs="Times New Roman"/>
          <w:sz w:val="24"/>
          <w:szCs w:val="24"/>
        </w:rPr>
        <w:t xml:space="preserve"> that contains the statement that </w:t>
      </w:r>
      <w:r w:rsidR="003130DD" w:rsidRPr="00C36105">
        <w:rPr>
          <w:rFonts w:eastAsia="Times New Roman" w:cs="Times New Roman"/>
          <w:i/>
          <w:iCs/>
          <w:sz w:val="24"/>
          <w:szCs w:val="24"/>
        </w:rPr>
        <w:t>p</w:t>
      </w:r>
      <w:r w:rsidR="003130DD" w:rsidRPr="00C36105">
        <w:rPr>
          <w:rFonts w:eastAsia="Times New Roman" w:cs="Times New Roman"/>
          <w:sz w:val="24"/>
          <w:szCs w:val="24"/>
        </w:rPr>
        <w:t xml:space="preserve"> </w:t>
      </w:r>
      <w:r w:rsidR="003130DD" w:rsidRPr="00A647B7">
        <w:rPr>
          <w:rFonts w:eastAsia="Times New Roman" w:cs="Times New Roman"/>
          <w:i/>
          <w:iCs/>
          <w:sz w:val="24"/>
          <w:szCs w:val="24"/>
        </w:rPr>
        <w:t>only if</w:t>
      </w:r>
      <w:r w:rsidR="003130DD" w:rsidRPr="00C36105">
        <w:rPr>
          <w:rFonts w:eastAsia="Times New Roman" w:cs="Times New Roman"/>
          <w:sz w:val="24"/>
          <w:szCs w:val="24"/>
        </w:rPr>
        <w:t xml:space="preserve"> the individual</w:t>
      </w:r>
      <w:r w:rsidR="003130DD">
        <w:rPr>
          <w:rFonts w:eastAsia="Times New Roman" w:cs="Times New Roman"/>
          <w:sz w:val="24"/>
          <w:szCs w:val="24"/>
        </w:rPr>
        <w:t xml:space="preserve"> understands the theoretically relevant content of the proposition that </w:t>
      </w:r>
      <w:r w:rsidR="003130DD">
        <w:rPr>
          <w:rFonts w:eastAsia="Times New Roman" w:cs="Times New Roman"/>
          <w:i/>
          <w:iCs/>
          <w:sz w:val="24"/>
          <w:szCs w:val="24"/>
        </w:rPr>
        <w:t>p</w:t>
      </w:r>
      <w:r w:rsidR="003130DD">
        <w:rPr>
          <w:rFonts w:eastAsia="Times New Roman" w:cs="Times New Roman"/>
          <w:sz w:val="24"/>
          <w:szCs w:val="24"/>
        </w:rPr>
        <w:t>. If people systematically mis</w:t>
      </w:r>
      <w:r w:rsidR="00F50EE3">
        <w:rPr>
          <w:rFonts w:eastAsia="Times New Roman" w:cs="Times New Roman"/>
          <w:sz w:val="24"/>
          <w:szCs w:val="24"/>
        </w:rPr>
        <w:t>interpret</w:t>
      </w:r>
      <w:r w:rsidR="003130DD">
        <w:rPr>
          <w:rFonts w:eastAsia="Times New Roman" w:cs="Times New Roman"/>
          <w:sz w:val="24"/>
          <w:szCs w:val="24"/>
        </w:rPr>
        <w:t xml:space="preserve"> the scenarios used to elicit intuitions that free will is (or is not) compatible with determinism, then these intuitions are theoretically irrelevant. Research on </w:t>
      </w:r>
      <w:r w:rsidR="00C43EF0">
        <w:rPr>
          <w:rFonts w:cs="Times New Roman"/>
          <w:sz w:val="24"/>
          <w:szCs w:val="24"/>
        </w:rPr>
        <w:t>epiphenomenalism</w:t>
      </w:r>
      <w:r w:rsidRPr="00656040">
        <w:rPr>
          <w:rFonts w:cs="Times New Roman"/>
          <w:sz w:val="24"/>
          <w:szCs w:val="24"/>
        </w:rPr>
        <w:t xml:space="preserve">, </w:t>
      </w:r>
      <w:r w:rsidRPr="00656040">
        <w:rPr>
          <w:rFonts w:cs="Times New Roman"/>
          <w:sz w:val="24"/>
          <w:szCs w:val="24"/>
        </w:rPr>
        <w:lastRenderedPageBreak/>
        <w:t>fatalism, and intrusion</w:t>
      </w:r>
      <w:r w:rsidR="0045392D">
        <w:rPr>
          <w:rFonts w:cs="Times New Roman"/>
          <w:sz w:val="24"/>
          <w:szCs w:val="24"/>
        </w:rPr>
        <w:t xml:space="preserve"> </w:t>
      </w:r>
      <w:r w:rsidRPr="00656040">
        <w:rPr>
          <w:rFonts w:cs="Times New Roman"/>
          <w:sz w:val="24"/>
          <w:szCs w:val="24"/>
        </w:rPr>
        <w:t xml:space="preserve">suggests that a high percentage of participants from empirical studies </w:t>
      </w:r>
      <w:r w:rsidR="00F50EE3">
        <w:rPr>
          <w:rFonts w:cs="Times New Roman"/>
          <w:sz w:val="24"/>
          <w:szCs w:val="24"/>
        </w:rPr>
        <w:t xml:space="preserve">misinterpret the scenarios by </w:t>
      </w:r>
      <w:r w:rsidR="003130DD">
        <w:rPr>
          <w:rFonts w:cs="Times New Roman"/>
          <w:sz w:val="24"/>
          <w:szCs w:val="24"/>
        </w:rPr>
        <w:t>misunderstand</w:t>
      </w:r>
      <w:r w:rsidR="00F50EE3">
        <w:rPr>
          <w:rFonts w:cs="Times New Roman"/>
          <w:sz w:val="24"/>
          <w:szCs w:val="24"/>
        </w:rPr>
        <w:t>ing</w:t>
      </w:r>
      <w:r w:rsidRPr="00656040">
        <w:rPr>
          <w:rFonts w:cs="Times New Roman"/>
          <w:sz w:val="24"/>
          <w:szCs w:val="24"/>
        </w:rPr>
        <w:t xml:space="preserve"> the nature of determinism </w:t>
      </w:r>
      <w:r w:rsidR="00F50EE3">
        <w:rPr>
          <w:rFonts w:cs="Times New Roman"/>
          <w:sz w:val="24"/>
          <w:szCs w:val="24"/>
        </w:rPr>
        <w:t>depicted in them</w:t>
      </w:r>
      <w:r w:rsidRPr="00656040">
        <w:rPr>
          <w:rFonts w:cs="Times New Roman"/>
          <w:sz w:val="24"/>
          <w:szCs w:val="24"/>
        </w:rPr>
        <w:t xml:space="preserve">. </w:t>
      </w:r>
      <w:r w:rsidR="000817E5">
        <w:rPr>
          <w:rFonts w:cs="Times New Roman"/>
          <w:sz w:val="24"/>
          <w:szCs w:val="24"/>
        </w:rPr>
        <w:t xml:space="preserve">However, the </w:t>
      </w:r>
      <w:r w:rsidR="000817E5">
        <w:rPr>
          <w:rFonts w:cs="Times New Roman"/>
          <w:i/>
          <w:iCs/>
          <w:sz w:val="24"/>
          <w:szCs w:val="24"/>
        </w:rPr>
        <w:t>depth</w:t>
      </w:r>
      <w:r w:rsidR="000817E5">
        <w:rPr>
          <w:rFonts w:cs="Times New Roman"/>
          <w:sz w:val="24"/>
          <w:szCs w:val="24"/>
        </w:rPr>
        <w:t xml:space="preserve"> of the comprehension problem remains unknown, partly because </w:t>
      </w:r>
      <w:r w:rsidR="0045392D">
        <w:rPr>
          <w:rFonts w:cs="Times New Roman"/>
          <w:sz w:val="24"/>
          <w:szCs w:val="24"/>
        </w:rPr>
        <w:t xml:space="preserve">there has been no effort to measure </w:t>
      </w:r>
      <w:r w:rsidR="00416D28">
        <w:rPr>
          <w:rFonts w:cs="Times New Roman"/>
          <w:sz w:val="24"/>
          <w:szCs w:val="24"/>
        </w:rPr>
        <w:t xml:space="preserve">the three most common </w:t>
      </w:r>
      <w:r w:rsidR="0045392D">
        <w:rPr>
          <w:rFonts w:cs="Times New Roman"/>
          <w:sz w:val="24"/>
          <w:szCs w:val="24"/>
        </w:rPr>
        <w:t>erro</w:t>
      </w:r>
      <w:r w:rsidR="00416D28">
        <w:rPr>
          <w:rFonts w:cs="Times New Roman"/>
          <w:sz w:val="24"/>
          <w:szCs w:val="24"/>
        </w:rPr>
        <w:t>rs jointly</w:t>
      </w:r>
      <w:r w:rsidR="0051136C">
        <w:rPr>
          <w:rFonts w:cs="Times New Roman"/>
          <w:sz w:val="24"/>
          <w:szCs w:val="24"/>
        </w:rPr>
        <w:t>.</w:t>
      </w:r>
    </w:p>
    <w:p w14:paraId="2802A27F" w14:textId="3A83DDA3" w:rsidR="00922A43" w:rsidRPr="00656040" w:rsidRDefault="00922A43" w:rsidP="00922A43">
      <w:pPr>
        <w:numPr>
          <w:ilvl w:val="0"/>
          <w:numId w:val="1"/>
        </w:numPr>
        <w:spacing w:after="0" w:line="480" w:lineRule="auto"/>
        <w:contextualSpacing/>
        <w:jc w:val="both"/>
        <w:rPr>
          <w:rFonts w:eastAsia="Times New Roman" w:cs="Times New Roman"/>
          <w:b/>
          <w:sz w:val="24"/>
          <w:szCs w:val="24"/>
        </w:rPr>
      </w:pPr>
      <w:r w:rsidRPr="00656040">
        <w:rPr>
          <w:rFonts w:eastAsia="Times New Roman" w:cs="Times New Roman"/>
          <w:b/>
          <w:sz w:val="24"/>
          <w:szCs w:val="24"/>
        </w:rPr>
        <w:t xml:space="preserve">The </w:t>
      </w:r>
      <w:r w:rsidR="00A41258">
        <w:rPr>
          <w:rFonts w:eastAsia="Times New Roman" w:cs="Times New Roman"/>
          <w:b/>
          <w:sz w:val="24"/>
          <w:szCs w:val="24"/>
        </w:rPr>
        <w:t>p</w:t>
      </w:r>
      <w:r w:rsidRPr="00656040">
        <w:rPr>
          <w:rFonts w:eastAsia="Times New Roman" w:cs="Times New Roman"/>
          <w:b/>
          <w:sz w:val="24"/>
          <w:szCs w:val="24"/>
        </w:rPr>
        <w:t xml:space="preserve">resent </w:t>
      </w:r>
      <w:r w:rsidR="00A41258">
        <w:rPr>
          <w:rFonts w:eastAsia="Times New Roman" w:cs="Times New Roman"/>
          <w:b/>
          <w:sz w:val="24"/>
          <w:szCs w:val="24"/>
        </w:rPr>
        <w:t>r</w:t>
      </w:r>
      <w:r w:rsidRPr="00656040">
        <w:rPr>
          <w:rFonts w:eastAsia="Times New Roman" w:cs="Times New Roman"/>
          <w:b/>
          <w:sz w:val="24"/>
          <w:szCs w:val="24"/>
        </w:rPr>
        <w:t>esearch</w:t>
      </w:r>
    </w:p>
    <w:p w14:paraId="0820A713" w14:textId="3A017DD1" w:rsidR="00922A43" w:rsidRPr="00656040" w:rsidRDefault="00922A43" w:rsidP="00922A43">
      <w:pPr>
        <w:spacing w:after="120" w:line="480" w:lineRule="auto"/>
        <w:jc w:val="both"/>
        <w:rPr>
          <w:rFonts w:cs="Times New Roman"/>
          <w:sz w:val="24"/>
          <w:szCs w:val="24"/>
        </w:rPr>
      </w:pPr>
      <w:r w:rsidRPr="00656040">
        <w:rPr>
          <w:rFonts w:cs="Times New Roman"/>
          <w:sz w:val="24"/>
          <w:szCs w:val="24"/>
        </w:rPr>
        <w:t xml:space="preserve">We ran two preregistered studies to examine the extent to which participants misunderstand determinism. </w:t>
      </w:r>
      <w:r w:rsidR="00B442F2">
        <w:rPr>
          <w:rFonts w:cs="Times New Roman"/>
          <w:sz w:val="24"/>
          <w:szCs w:val="24"/>
        </w:rPr>
        <w:t xml:space="preserve">Our goal was to contribute to the ongoing debate in experimental philosophy about whether natural compatibilism or natural incompatibilism best capture folk intuitions about free will and moral responsibility. So, we selected </w:t>
      </w:r>
      <w:r w:rsidRPr="00656040">
        <w:rPr>
          <w:rFonts w:cs="Times New Roman"/>
          <w:sz w:val="24"/>
          <w:szCs w:val="24"/>
        </w:rPr>
        <w:t xml:space="preserve">two classic </w:t>
      </w:r>
      <w:r w:rsidR="00E23C63">
        <w:rPr>
          <w:rFonts w:cs="Times New Roman"/>
          <w:sz w:val="24"/>
          <w:szCs w:val="24"/>
        </w:rPr>
        <w:t>scenario</w:t>
      </w:r>
      <w:r w:rsidRPr="00656040">
        <w:rPr>
          <w:rFonts w:cs="Times New Roman"/>
          <w:sz w:val="24"/>
          <w:szCs w:val="24"/>
        </w:rPr>
        <w:t xml:space="preserve">s </w:t>
      </w:r>
      <w:r w:rsidR="000A6C73">
        <w:rPr>
          <w:rFonts w:cs="Times New Roman"/>
          <w:sz w:val="24"/>
          <w:szCs w:val="24"/>
        </w:rPr>
        <w:t>from Nichols and Knobe (2007) and Nahmias et al. (2005</w:t>
      </w:r>
      <w:r w:rsidR="0051136C">
        <w:rPr>
          <w:rFonts w:cs="Times New Roman"/>
          <w:sz w:val="24"/>
          <w:szCs w:val="24"/>
        </w:rPr>
        <w:t>;</w:t>
      </w:r>
      <w:r w:rsidR="000A6C73">
        <w:rPr>
          <w:rFonts w:cs="Times New Roman"/>
          <w:sz w:val="24"/>
          <w:szCs w:val="24"/>
        </w:rPr>
        <w:t xml:space="preserve"> 2006)</w:t>
      </w:r>
      <w:r w:rsidRPr="00656040">
        <w:rPr>
          <w:rFonts w:cs="Times New Roman"/>
          <w:sz w:val="24"/>
          <w:szCs w:val="24"/>
        </w:rPr>
        <w:t xml:space="preserve">. We picked these </w:t>
      </w:r>
      <w:r w:rsidR="002B6595">
        <w:rPr>
          <w:rFonts w:cs="Times New Roman"/>
          <w:sz w:val="24"/>
          <w:szCs w:val="24"/>
        </w:rPr>
        <w:t>scenario</w:t>
      </w:r>
      <w:r w:rsidRPr="00656040">
        <w:rPr>
          <w:rFonts w:cs="Times New Roman"/>
          <w:sz w:val="24"/>
          <w:szCs w:val="24"/>
        </w:rPr>
        <w:t xml:space="preserve">s because the former has been shown to elicit a high percentage of incompatibilist responses and the latter has been shown to elicit a high percentage of compatibilist responses. </w:t>
      </w:r>
      <w:r w:rsidR="00902CB3">
        <w:rPr>
          <w:rFonts w:cs="Times New Roman"/>
          <w:sz w:val="24"/>
          <w:szCs w:val="24"/>
        </w:rPr>
        <w:t>W</w:t>
      </w:r>
      <w:r w:rsidRPr="00656040">
        <w:rPr>
          <w:rFonts w:cs="Times New Roman"/>
          <w:sz w:val="24"/>
          <w:szCs w:val="24"/>
        </w:rPr>
        <w:t xml:space="preserve">e wanted to explore the relationship between </w:t>
      </w:r>
      <w:r w:rsidR="00902CB3">
        <w:rPr>
          <w:rFonts w:cs="Times New Roman"/>
          <w:sz w:val="24"/>
          <w:szCs w:val="24"/>
        </w:rPr>
        <w:t>different sources of error</w:t>
      </w:r>
      <w:r w:rsidRPr="00656040">
        <w:rPr>
          <w:rFonts w:cs="Times New Roman"/>
          <w:sz w:val="24"/>
          <w:szCs w:val="24"/>
        </w:rPr>
        <w:t xml:space="preserve"> and people’s </w:t>
      </w:r>
      <w:r w:rsidR="008F733D">
        <w:rPr>
          <w:rFonts w:cs="Times New Roman"/>
          <w:sz w:val="24"/>
          <w:szCs w:val="24"/>
        </w:rPr>
        <w:t>intuitions</w:t>
      </w:r>
      <w:r w:rsidRPr="00656040">
        <w:rPr>
          <w:rFonts w:cs="Times New Roman"/>
          <w:sz w:val="24"/>
          <w:szCs w:val="24"/>
        </w:rPr>
        <w:t xml:space="preserve"> about free will</w:t>
      </w:r>
      <w:r w:rsidR="00902CB3">
        <w:rPr>
          <w:rFonts w:cs="Times New Roman"/>
          <w:sz w:val="24"/>
          <w:szCs w:val="24"/>
        </w:rPr>
        <w:t xml:space="preserve"> </w:t>
      </w:r>
      <w:r w:rsidRPr="00656040">
        <w:rPr>
          <w:rFonts w:cs="Times New Roman"/>
          <w:sz w:val="24"/>
          <w:szCs w:val="24"/>
        </w:rPr>
        <w:t xml:space="preserve">by using comprehension </w:t>
      </w:r>
      <w:r>
        <w:rPr>
          <w:rFonts w:cs="Times New Roman"/>
          <w:sz w:val="24"/>
          <w:szCs w:val="24"/>
        </w:rPr>
        <w:t xml:space="preserve">checks </w:t>
      </w:r>
      <w:r w:rsidRPr="00656040">
        <w:rPr>
          <w:rFonts w:cs="Times New Roman"/>
          <w:sz w:val="24"/>
          <w:szCs w:val="24"/>
        </w:rPr>
        <w:t>that enable us to detect participants who</w:t>
      </w:r>
      <w:r>
        <w:rPr>
          <w:rFonts w:cs="Times New Roman"/>
          <w:sz w:val="24"/>
          <w:szCs w:val="24"/>
        </w:rPr>
        <w:t xml:space="preserve"> misunderstand the nature of determinism</w:t>
      </w:r>
      <w:r w:rsidR="00902CB3">
        <w:rPr>
          <w:rFonts w:cs="Times New Roman"/>
          <w:sz w:val="24"/>
          <w:szCs w:val="24"/>
        </w:rPr>
        <w:t xml:space="preserve">. This allowed us to </w:t>
      </w:r>
      <w:r w:rsidRPr="00656040">
        <w:rPr>
          <w:rFonts w:cs="Times New Roman"/>
          <w:sz w:val="24"/>
          <w:szCs w:val="24"/>
        </w:rPr>
        <w:t xml:space="preserve">assess the depth of the comprehension problem that </w:t>
      </w:r>
      <w:r>
        <w:rPr>
          <w:rFonts w:cs="Times New Roman"/>
          <w:sz w:val="24"/>
          <w:szCs w:val="24"/>
        </w:rPr>
        <w:t>we suspect</w:t>
      </w:r>
      <w:r w:rsidR="000978A5">
        <w:rPr>
          <w:rFonts w:cs="Times New Roman"/>
          <w:sz w:val="24"/>
          <w:szCs w:val="24"/>
        </w:rPr>
        <w:t>ed</w:t>
      </w:r>
      <w:r>
        <w:rPr>
          <w:rFonts w:cs="Times New Roman"/>
          <w:sz w:val="24"/>
          <w:szCs w:val="24"/>
        </w:rPr>
        <w:t xml:space="preserve"> </w:t>
      </w:r>
      <w:r w:rsidRPr="00656040">
        <w:rPr>
          <w:rFonts w:cs="Times New Roman"/>
          <w:sz w:val="24"/>
          <w:szCs w:val="24"/>
        </w:rPr>
        <w:t>has plagued</w:t>
      </w:r>
      <w:r w:rsidR="00902CB3">
        <w:rPr>
          <w:rFonts w:cs="Times New Roman"/>
          <w:sz w:val="24"/>
          <w:szCs w:val="24"/>
        </w:rPr>
        <w:t xml:space="preserve"> </w:t>
      </w:r>
      <w:r w:rsidRPr="00656040">
        <w:rPr>
          <w:rFonts w:cs="Times New Roman"/>
          <w:sz w:val="24"/>
          <w:szCs w:val="24"/>
        </w:rPr>
        <w:t xml:space="preserve">existing research. </w:t>
      </w:r>
      <w:r w:rsidR="000978A5">
        <w:rPr>
          <w:rFonts w:cs="Times New Roman"/>
          <w:sz w:val="24"/>
          <w:szCs w:val="24"/>
        </w:rPr>
        <w:t>Our findings suggest that t</w:t>
      </w:r>
      <w:r w:rsidRPr="00656040">
        <w:rPr>
          <w:rFonts w:cs="Times New Roman"/>
          <w:sz w:val="24"/>
          <w:szCs w:val="24"/>
        </w:rPr>
        <w:t>he problem</w:t>
      </w:r>
      <w:r w:rsidR="000978A5">
        <w:rPr>
          <w:rFonts w:cs="Times New Roman"/>
          <w:sz w:val="24"/>
          <w:szCs w:val="24"/>
        </w:rPr>
        <w:t xml:space="preserve"> </w:t>
      </w:r>
      <w:r w:rsidRPr="00656040">
        <w:rPr>
          <w:rFonts w:cs="Times New Roman"/>
          <w:sz w:val="24"/>
          <w:szCs w:val="24"/>
        </w:rPr>
        <w:t>is much deeper than researchers have previously assumed.</w:t>
      </w:r>
    </w:p>
    <w:p w14:paraId="67B63B92" w14:textId="77777777" w:rsidR="00922A43" w:rsidRPr="00A41258" w:rsidRDefault="00922A43" w:rsidP="00922A43">
      <w:pPr>
        <w:numPr>
          <w:ilvl w:val="1"/>
          <w:numId w:val="1"/>
        </w:numPr>
        <w:spacing w:after="0" w:line="480" w:lineRule="auto"/>
        <w:contextualSpacing/>
        <w:jc w:val="both"/>
        <w:rPr>
          <w:rFonts w:eastAsia="Times New Roman" w:cs="Times New Roman"/>
          <w:bCs/>
          <w:i/>
          <w:iCs/>
          <w:sz w:val="24"/>
          <w:szCs w:val="24"/>
        </w:rPr>
      </w:pPr>
      <w:r w:rsidRPr="00A41258">
        <w:rPr>
          <w:rFonts w:eastAsia="Times New Roman" w:cs="Times New Roman"/>
          <w:bCs/>
          <w:i/>
          <w:iCs/>
          <w:sz w:val="24"/>
          <w:szCs w:val="24"/>
        </w:rPr>
        <w:t>Study 1: Universe A vs. Universe B</w:t>
      </w:r>
    </w:p>
    <w:p w14:paraId="5666AF99" w14:textId="77777777" w:rsidR="00C4355B" w:rsidRDefault="00922A43" w:rsidP="00A41258">
      <w:pPr>
        <w:numPr>
          <w:ilvl w:val="2"/>
          <w:numId w:val="1"/>
        </w:numPr>
        <w:spacing w:after="0" w:line="480" w:lineRule="auto"/>
        <w:contextualSpacing/>
        <w:jc w:val="both"/>
        <w:rPr>
          <w:rFonts w:eastAsia="Times New Roman" w:cs="Times New Roman"/>
          <w:bCs/>
          <w:i/>
          <w:iCs/>
          <w:sz w:val="24"/>
          <w:szCs w:val="24"/>
        </w:rPr>
      </w:pPr>
      <w:r w:rsidRPr="00A41258">
        <w:rPr>
          <w:rFonts w:eastAsia="Times New Roman" w:cs="Times New Roman"/>
          <w:bCs/>
          <w:i/>
          <w:iCs/>
          <w:sz w:val="24"/>
          <w:szCs w:val="24"/>
        </w:rPr>
        <w:t>Participant</w:t>
      </w:r>
      <w:r w:rsidR="00A41258">
        <w:rPr>
          <w:rFonts w:eastAsia="Times New Roman" w:cs="Times New Roman"/>
          <w:bCs/>
          <w:i/>
          <w:iCs/>
          <w:sz w:val="24"/>
          <w:szCs w:val="24"/>
        </w:rPr>
        <w:t>s</w:t>
      </w:r>
    </w:p>
    <w:p w14:paraId="208ECEEA" w14:textId="4035F91F" w:rsidR="00922A43" w:rsidRPr="00A41258" w:rsidRDefault="00922A43" w:rsidP="00A41258">
      <w:pPr>
        <w:spacing w:after="0" w:line="480" w:lineRule="auto"/>
        <w:contextualSpacing/>
        <w:jc w:val="both"/>
        <w:rPr>
          <w:rFonts w:eastAsia="Times New Roman" w:cs="Times New Roman"/>
          <w:bCs/>
          <w:i/>
          <w:iCs/>
          <w:sz w:val="24"/>
          <w:szCs w:val="24"/>
        </w:rPr>
      </w:pPr>
      <w:r w:rsidRPr="00A41258">
        <w:rPr>
          <w:rFonts w:cs="Times New Roman"/>
          <w:sz w:val="24"/>
          <w:szCs w:val="24"/>
        </w:rPr>
        <w:t xml:space="preserve">In presenting and discussing Study 1 and Study 2, we follow best scientific practices by reporting </w:t>
      </w:r>
      <w:r w:rsidR="00A41258">
        <w:rPr>
          <w:rFonts w:cs="Times New Roman"/>
          <w:color w:val="212121"/>
          <w:sz w:val="24"/>
          <w:szCs w:val="24"/>
        </w:rPr>
        <w:t>‘</w:t>
      </w:r>
      <w:r w:rsidRPr="00A41258">
        <w:rPr>
          <w:rFonts w:cs="Times New Roman"/>
          <w:color w:val="212121"/>
          <w:sz w:val="24"/>
          <w:szCs w:val="24"/>
        </w:rPr>
        <w:t>how we determined our sample size, all data exclusions (if any), all manipulations, and all measures in the study</w:t>
      </w:r>
      <w:r w:rsidR="00A41258">
        <w:rPr>
          <w:rFonts w:cs="Times New Roman"/>
          <w:color w:val="212121"/>
          <w:sz w:val="24"/>
          <w:szCs w:val="24"/>
        </w:rPr>
        <w:t>’</w:t>
      </w:r>
      <w:r w:rsidRPr="00A41258">
        <w:rPr>
          <w:rFonts w:cs="Times New Roman"/>
          <w:color w:val="212121"/>
          <w:sz w:val="24"/>
          <w:szCs w:val="24"/>
        </w:rPr>
        <w:t xml:space="preserve"> (Simmons, Nelson, &amp; </w:t>
      </w:r>
      <w:proofErr w:type="spellStart"/>
      <w:r w:rsidRPr="00A41258">
        <w:rPr>
          <w:rFonts w:cs="Times New Roman"/>
          <w:color w:val="212121"/>
          <w:sz w:val="24"/>
          <w:szCs w:val="24"/>
        </w:rPr>
        <w:t>Simonsohn</w:t>
      </w:r>
      <w:proofErr w:type="spellEnd"/>
      <w:r w:rsidRPr="00A41258">
        <w:rPr>
          <w:rFonts w:cs="Times New Roman"/>
          <w:color w:val="212121"/>
          <w:sz w:val="24"/>
          <w:szCs w:val="24"/>
        </w:rPr>
        <w:t xml:space="preserve">, 2012, p. 4). </w:t>
      </w:r>
      <w:r w:rsidR="008D1C20" w:rsidRPr="00A41258">
        <w:rPr>
          <w:rFonts w:eastAsia="Times New Roman" w:cs="Times New Roman"/>
          <w:sz w:val="24"/>
          <w:szCs w:val="24"/>
        </w:rPr>
        <w:t xml:space="preserve">All </w:t>
      </w:r>
      <w:r w:rsidRPr="00A41258">
        <w:rPr>
          <w:rFonts w:eastAsia="Times New Roman" w:cs="Times New Roman"/>
          <w:sz w:val="24"/>
          <w:szCs w:val="24"/>
        </w:rPr>
        <w:t>preregistration</w:t>
      </w:r>
      <w:r w:rsidR="008D1C20" w:rsidRPr="00A41258">
        <w:rPr>
          <w:rFonts w:eastAsia="Times New Roman" w:cs="Times New Roman"/>
          <w:sz w:val="24"/>
          <w:szCs w:val="24"/>
        </w:rPr>
        <w:t xml:space="preserve">s, </w:t>
      </w:r>
      <w:r w:rsidRPr="00A41258">
        <w:rPr>
          <w:rFonts w:cs="Times New Roman"/>
          <w:sz w:val="24"/>
          <w:szCs w:val="24"/>
        </w:rPr>
        <w:t xml:space="preserve">data </w:t>
      </w:r>
      <w:r w:rsidRPr="00A41258">
        <w:rPr>
          <w:rFonts w:cs="Times New Roman"/>
          <w:sz w:val="24"/>
          <w:szCs w:val="24"/>
        </w:rPr>
        <w:lastRenderedPageBreak/>
        <w:t>sets, and supplemental material</w:t>
      </w:r>
      <w:r w:rsidR="008D1C20" w:rsidRPr="00A41258">
        <w:rPr>
          <w:rFonts w:cs="Times New Roman"/>
          <w:sz w:val="24"/>
          <w:szCs w:val="24"/>
        </w:rPr>
        <w:t>s</w:t>
      </w:r>
      <w:r w:rsidRPr="00A41258">
        <w:rPr>
          <w:rFonts w:cs="Times New Roman"/>
          <w:sz w:val="24"/>
          <w:szCs w:val="24"/>
        </w:rPr>
        <w:t xml:space="preserve"> (including measures and stimuli for all </w:t>
      </w:r>
      <w:r w:rsidR="00E23C63" w:rsidRPr="00A41258">
        <w:rPr>
          <w:rFonts w:cs="Times New Roman"/>
          <w:sz w:val="24"/>
          <w:szCs w:val="24"/>
        </w:rPr>
        <w:t>scenario</w:t>
      </w:r>
      <w:r w:rsidRPr="00A41258">
        <w:rPr>
          <w:rFonts w:cs="Times New Roman"/>
          <w:sz w:val="24"/>
          <w:szCs w:val="24"/>
        </w:rPr>
        <w:t xml:space="preserve">s and further analyses excluded for space limitations) can be found </w:t>
      </w:r>
      <w:r w:rsidR="00C617E0">
        <w:rPr>
          <w:rFonts w:cs="Times New Roman"/>
          <w:sz w:val="24"/>
          <w:szCs w:val="24"/>
        </w:rPr>
        <w:t>at</w:t>
      </w:r>
      <w:r w:rsidRPr="00A41258">
        <w:rPr>
          <w:rFonts w:cs="Times New Roman"/>
          <w:sz w:val="24"/>
          <w:szCs w:val="24"/>
        </w:rPr>
        <w:t xml:space="preserve"> our OSF page.</w:t>
      </w:r>
      <w:r w:rsidRPr="00656040">
        <w:rPr>
          <w:rStyle w:val="FootnoteReference"/>
          <w:rFonts w:cs="Times New Roman"/>
          <w:sz w:val="24"/>
          <w:szCs w:val="24"/>
        </w:rPr>
        <w:footnoteReference w:id="8"/>
      </w:r>
      <w:r w:rsidRPr="00A41258">
        <w:rPr>
          <w:rFonts w:cs="Times New Roman"/>
          <w:sz w:val="24"/>
          <w:szCs w:val="24"/>
        </w:rPr>
        <w:t xml:space="preserve"> For Study 1, </w:t>
      </w:r>
      <w:r w:rsidRPr="00A41258">
        <w:rPr>
          <w:rFonts w:eastAsia="Times New Roman" w:cs="Times New Roman"/>
          <w:sz w:val="24"/>
          <w:szCs w:val="24"/>
        </w:rPr>
        <w:t>we recruited 3</w:t>
      </w:r>
      <w:r w:rsidR="00802CEE">
        <w:rPr>
          <w:rFonts w:eastAsia="Times New Roman" w:cs="Times New Roman"/>
          <w:sz w:val="24"/>
          <w:szCs w:val="24"/>
        </w:rPr>
        <w:t>77</w:t>
      </w:r>
      <w:r w:rsidRPr="00A41258">
        <w:rPr>
          <w:rFonts w:eastAsia="Times New Roman" w:cs="Times New Roman"/>
          <w:sz w:val="24"/>
          <w:szCs w:val="24"/>
        </w:rPr>
        <w:t xml:space="preserve"> participants</w:t>
      </w:r>
      <w:r w:rsidRPr="00656040">
        <w:rPr>
          <w:rStyle w:val="FootnoteReference"/>
          <w:rFonts w:eastAsia="Times New Roman" w:cs="Times New Roman"/>
          <w:sz w:val="24"/>
          <w:szCs w:val="24"/>
        </w:rPr>
        <w:footnoteReference w:id="9"/>
      </w:r>
      <w:r w:rsidRPr="00A41258">
        <w:rPr>
          <w:rFonts w:eastAsia="Times New Roman" w:cs="Times New Roman"/>
          <w:sz w:val="24"/>
          <w:szCs w:val="24"/>
        </w:rPr>
        <w:t xml:space="preserve"> from Amazon’s Mechanical Turk (MTurk).</w:t>
      </w:r>
      <w:r w:rsidRPr="00656040">
        <w:rPr>
          <w:rFonts w:eastAsia="Times New Roman" w:cs="Times New Roman"/>
          <w:sz w:val="24"/>
          <w:szCs w:val="24"/>
          <w:vertAlign w:val="superscript"/>
        </w:rPr>
        <w:footnoteReference w:id="10"/>
      </w:r>
      <w:r w:rsidRPr="00A41258">
        <w:rPr>
          <w:rFonts w:eastAsia="Times New Roman" w:cs="Times New Roman"/>
          <w:sz w:val="24"/>
          <w:szCs w:val="24"/>
        </w:rPr>
        <w:t xml:space="preserve"> On average, it took participants </w:t>
      </w:r>
      <w:r w:rsidR="00055D89" w:rsidRPr="00A41258">
        <w:rPr>
          <w:rFonts w:eastAsia="Times New Roman" w:cs="Times New Roman"/>
          <w:sz w:val="24"/>
          <w:szCs w:val="24"/>
        </w:rPr>
        <w:t>5.3 minutes</w:t>
      </w:r>
      <w:r w:rsidRPr="00A41258">
        <w:rPr>
          <w:rFonts w:eastAsia="Times New Roman" w:cs="Times New Roman"/>
          <w:sz w:val="24"/>
          <w:szCs w:val="24"/>
        </w:rPr>
        <w:t xml:space="preserve"> to complete the study. They were paid $.60 for participating</w:t>
      </w:r>
      <w:r w:rsidR="00055D89" w:rsidRPr="00A41258">
        <w:rPr>
          <w:rFonts w:eastAsia="Times New Roman" w:cs="Times New Roman"/>
          <w:sz w:val="24"/>
          <w:szCs w:val="24"/>
        </w:rPr>
        <w:t xml:space="preserve"> ($7.20/hour)</w:t>
      </w:r>
      <w:r w:rsidRPr="00A41258">
        <w:rPr>
          <w:rFonts w:eastAsia="Times New Roman" w:cs="Times New Roman"/>
          <w:sz w:val="24"/>
          <w:szCs w:val="24"/>
        </w:rPr>
        <w:t xml:space="preserve">. </w:t>
      </w:r>
      <w:r w:rsidR="00276CA7" w:rsidRPr="00A41258">
        <w:rPr>
          <w:rFonts w:eastAsia="Times New Roman" w:cs="Times New Roman"/>
          <w:sz w:val="24"/>
          <w:szCs w:val="24"/>
        </w:rPr>
        <w:t xml:space="preserve">58 participants were excluded for not completing the survey, </w:t>
      </w:r>
      <w:r w:rsidR="00192571" w:rsidRPr="00A41258">
        <w:rPr>
          <w:rFonts w:eastAsia="Times New Roman" w:cs="Times New Roman"/>
          <w:sz w:val="24"/>
          <w:szCs w:val="24"/>
        </w:rPr>
        <w:t>19</w:t>
      </w:r>
      <w:r w:rsidR="00276CA7" w:rsidRPr="00A41258">
        <w:rPr>
          <w:rFonts w:eastAsia="Times New Roman" w:cs="Times New Roman"/>
          <w:sz w:val="24"/>
          <w:szCs w:val="24"/>
        </w:rPr>
        <w:t xml:space="preserve"> participants</w:t>
      </w:r>
      <w:r w:rsidRPr="00A41258">
        <w:rPr>
          <w:rFonts w:eastAsia="Times New Roman" w:cs="Times New Roman"/>
          <w:sz w:val="24"/>
          <w:szCs w:val="24"/>
        </w:rPr>
        <w:t xml:space="preserve"> were excluded for failing a </w:t>
      </w:r>
      <w:r w:rsidR="00A41258">
        <w:rPr>
          <w:rFonts w:eastAsia="Times New Roman" w:cs="Times New Roman"/>
          <w:sz w:val="24"/>
          <w:szCs w:val="24"/>
        </w:rPr>
        <w:t>‘</w:t>
      </w:r>
      <w:r w:rsidRPr="00A41258">
        <w:rPr>
          <w:rFonts w:eastAsia="Times New Roman" w:cs="Times New Roman"/>
          <w:sz w:val="24"/>
          <w:szCs w:val="24"/>
        </w:rPr>
        <w:t>surface</w:t>
      </w:r>
      <w:r w:rsidR="00A41258">
        <w:rPr>
          <w:rFonts w:eastAsia="Times New Roman" w:cs="Times New Roman"/>
          <w:sz w:val="24"/>
          <w:szCs w:val="24"/>
        </w:rPr>
        <w:t>’</w:t>
      </w:r>
      <w:r w:rsidRPr="00A41258">
        <w:rPr>
          <w:rFonts w:eastAsia="Times New Roman" w:cs="Times New Roman"/>
          <w:sz w:val="24"/>
          <w:szCs w:val="24"/>
        </w:rPr>
        <w:t xml:space="preserve"> comprehension check (described below), and </w:t>
      </w:r>
      <w:r w:rsidR="00192571" w:rsidRPr="00A41258">
        <w:rPr>
          <w:rFonts w:eastAsia="Times New Roman" w:cs="Times New Roman"/>
          <w:sz w:val="24"/>
          <w:szCs w:val="24"/>
        </w:rPr>
        <w:t>8</w:t>
      </w:r>
      <w:r w:rsidRPr="00A41258">
        <w:rPr>
          <w:rFonts w:eastAsia="Times New Roman" w:cs="Times New Roman"/>
          <w:sz w:val="24"/>
          <w:szCs w:val="24"/>
        </w:rPr>
        <w:t xml:space="preserve"> were excluded because they claimed that Universe A is more like ours yet they also stated that Universe A is impossible (</w:t>
      </w:r>
      <w:r w:rsidR="00A55B5F">
        <w:rPr>
          <w:rFonts w:eastAsia="Times New Roman" w:cs="Times New Roman"/>
          <w:sz w:val="24"/>
          <w:szCs w:val="24"/>
        </w:rPr>
        <w:t>an incoherent pair of judgments</w:t>
      </w:r>
      <w:r w:rsidRPr="00A41258">
        <w:rPr>
          <w:rFonts w:eastAsia="Times New Roman" w:cs="Times New Roman"/>
          <w:sz w:val="24"/>
          <w:szCs w:val="24"/>
        </w:rPr>
        <w:t xml:space="preserve">). This left us with </w:t>
      </w:r>
      <w:r w:rsidR="00192571" w:rsidRPr="00A41258">
        <w:rPr>
          <w:rFonts w:eastAsia="Times New Roman" w:cs="Times New Roman"/>
          <w:sz w:val="24"/>
          <w:szCs w:val="24"/>
        </w:rPr>
        <w:t>29</w:t>
      </w:r>
      <w:r w:rsidR="00802CEE">
        <w:rPr>
          <w:rFonts w:eastAsia="Times New Roman" w:cs="Times New Roman"/>
          <w:sz w:val="24"/>
          <w:szCs w:val="24"/>
        </w:rPr>
        <w:t>2</w:t>
      </w:r>
      <w:r w:rsidR="00192571" w:rsidRPr="00A41258">
        <w:rPr>
          <w:rFonts w:eastAsia="Times New Roman" w:cs="Times New Roman"/>
          <w:sz w:val="24"/>
          <w:szCs w:val="24"/>
        </w:rPr>
        <w:t xml:space="preserve"> </w:t>
      </w:r>
      <w:r w:rsidRPr="00A41258">
        <w:rPr>
          <w:rFonts w:eastAsia="Times New Roman" w:cs="Times New Roman"/>
          <w:sz w:val="24"/>
          <w:szCs w:val="24"/>
        </w:rPr>
        <w:t xml:space="preserve">participants </w:t>
      </w:r>
      <w:r w:rsidRPr="00A41258">
        <w:rPr>
          <w:rFonts w:cs="Times New Roman"/>
          <w:sz w:val="24"/>
          <w:szCs w:val="24"/>
        </w:rPr>
        <w:t>(M</w:t>
      </w:r>
      <w:r w:rsidRPr="00A41258">
        <w:rPr>
          <w:rFonts w:cs="Times New Roman"/>
          <w:sz w:val="24"/>
          <w:szCs w:val="24"/>
          <w:vertAlign w:val="subscript"/>
        </w:rPr>
        <w:t>age</w:t>
      </w:r>
      <w:r w:rsidRPr="00A41258">
        <w:rPr>
          <w:rFonts w:cs="Times New Roman"/>
          <w:sz w:val="24"/>
          <w:szCs w:val="24"/>
        </w:rPr>
        <w:t xml:space="preserve"> = </w:t>
      </w:r>
      <w:r w:rsidR="00276CA7" w:rsidRPr="00A41258">
        <w:rPr>
          <w:rFonts w:cs="Times New Roman"/>
          <w:sz w:val="24"/>
          <w:szCs w:val="24"/>
        </w:rPr>
        <w:t xml:space="preserve">36.8 </w:t>
      </w:r>
      <w:r w:rsidRPr="00A41258">
        <w:rPr>
          <w:rFonts w:cs="Times New Roman"/>
          <w:sz w:val="24"/>
          <w:szCs w:val="24"/>
        </w:rPr>
        <w:t xml:space="preserve">years, SD = </w:t>
      </w:r>
      <w:r w:rsidR="00276CA7" w:rsidRPr="00A41258">
        <w:rPr>
          <w:rFonts w:cs="Times New Roman"/>
          <w:sz w:val="24"/>
          <w:szCs w:val="24"/>
        </w:rPr>
        <w:t xml:space="preserve">10.7 </w:t>
      </w:r>
      <w:proofErr w:type="spellStart"/>
      <w:r w:rsidRPr="00A41258">
        <w:rPr>
          <w:rFonts w:cs="Times New Roman"/>
          <w:sz w:val="24"/>
          <w:szCs w:val="24"/>
        </w:rPr>
        <w:t>range</w:t>
      </w:r>
      <w:r w:rsidRPr="00A41258">
        <w:rPr>
          <w:rFonts w:cs="Times New Roman"/>
          <w:sz w:val="24"/>
          <w:szCs w:val="24"/>
          <w:vertAlign w:val="subscript"/>
        </w:rPr>
        <w:t>age</w:t>
      </w:r>
      <w:proofErr w:type="spellEnd"/>
      <w:r w:rsidR="00276CA7" w:rsidRPr="00A41258">
        <w:rPr>
          <w:rFonts w:cs="Times New Roman"/>
          <w:sz w:val="24"/>
          <w:szCs w:val="24"/>
        </w:rPr>
        <w:t>:</w:t>
      </w:r>
      <w:r w:rsidRPr="00A41258">
        <w:rPr>
          <w:rFonts w:cs="Times New Roman"/>
          <w:sz w:val="24"/>
          <w:szCs w:val="24"/>
        </w:rPr>
        <w:t xml:space="preserve"> </w:t>
      </w:r>
      <w:r w:rsidR="00276CA7" w:rsidRPr="00A41258">
        <w:rPr>
          <w:rFonts w:cs="Times New Roman"/>
          <w:sz w:val="24"/>
          <w:szCs w:val="24"/>
        </w:rPr>
        <w:t>21-70</w:t>
      </w:r>
      <w:r w:rsidRPr="00A41258">
        <w:rPr>
          <w:rFonts w:cs="Times New Roman"/>
          <w:sz w:val="24"/>
          <w:szCs w:val="24"/>
        </w:rPr>
        <w:t xml:space="preserve">, </w:t>
      </w:r>
      <w:r w:rsidR="00276CA7" w:rsidRPr="00A41258">
        <w:rPr>
          <w:rFonts w:cs="Times New Roman"/>
          <w:sz w:val="24"/>
          <w:szCs w:val="24"/>
        </w:rPr>
        <w:t>41</w:t>
      </w:r>
      <w:r w:rsidRPr="00A41258">
        <w:rPr>
          <w:rFonts w:cs="Times New Roman"/>
          <w:sz w:val="24"/>
          <w:szCs w:val="24"/>
        </w:rPr>
        <w:t xml:space="preserve">% female, </w:t>
      </w:r>
      <w:r w:rsidR="00276CA7" w:rsidRPr="00A41258">
        <w:rPr>
          <w:rFonts w:cs="Times New Roman"/>
          <w:sz w:val="24"/>
          <w:szCs w:val="24"/>
        </w:rPr>
        <w:t>58</w:t>
      </w:r>
      <w:r w:rsidRPr="00A41258">
        <w:rPr>
          <w:rFonts w:cs="Times New Roman"/>
          <w:sz w:val="24"/>
          <w:szCs w:val="24"/>
        </w:rPr>
        <w:t>% Caucasian).</w:t>
      </w:r>
      <w:r w:rsidR="009C5214">
        <w:rPr>
          <w:rStyle w:val="FootnoteReference"/>
          <w:rFonts w:cs="Times New Roman"/>
          <w:sz w:val="24"/>
          <w:szCs w:val="24"/>
        </w:rPr>
        <w:footnoteReference w:id="11"/>
      </w:r>
      <w:r w:rsidRPr="00A41258">
        <w:rPr>
          <w:rFonts w:cs="Times New Roman"/>
          <w:sz w:val="24"/>
          <w:szCs w:val="24"/>
        </w:rPr>
        <w:t xml:space="preserve"> </w:t>
      </w:r>
    </w:p>
    <w:p w14:paraId="1EB34904" w14:textId="6F1400FC" w:rsidR="00C4355B" w:rsidRDefault="00922A43" w:rsidP="00C4355B">
      <w:pPr>
        <w:numPr>
          <w:ilvl w:val="2"/>
          <w:numId w:val="1"/>
        </w:numPr>
        <w:spacing w:after="0" w:line="480" w:lineRule="auto"/>
        <w:contextualSpacing/>
        <w:jc w:val="both"/>
        <w:rPr>
          <w:rFonts w:eastAsia="Times New Roman" w:cs="Times New Roman"/>
          <w:bCs/>
          <w:i/>
          <w:iCs/>
          <w:sz w:val="24"/>
          <w:szCs w:val="24"/>
        </w:rPr>
      </w:pPr>
      <w:r w:rsidRPr="00A41258">
        <w:rPr>
          <w:rFonts w:eastAsia="Times New Roman" w:cs="Times New Roman"/>
          <w:bCs/>
          <w:i/>
          <w:iCs/>
          <w:sz w:val="24"/>
          <w:szCs w:val="24"/>
        </w:rPr>
        <w:t xml:space="preserve">Methods and </w:t>
      </w:r>
      <w:r w:rsidR="00A41258" w:rsidRPr="00A41258">
        <w:rPr>
          <w:rFonts w:eastAsia="Times New Roman" w:cs="Times New Roman"/>
          <w:bCs/>
          <w:i/>
          <w:iCs/>
          <w:sz w:val="24"/>
          <w:szCs w:val="24"/>
        </w:rPr>
        <w:t>m</w:t>
      </w:r>
      <w:r w:rsidRPr="00A41258">
        <w:rPr>
          <w:rFonts w:eastAsia="Times New Roman" w:cs="Times New Roman"/>
          <w:bCs/>
          <w:i/>
          <w:iCs/>
          <w:sz w:val="24"/>
          <w:szCs w:val="24"/>
        </w:rPr>
        <w:t>aterials</w:t>
      </w:r>
      <w:r w:rsidR="00B32D78">
        <w:rPr>
          <w:rFonts w:eastAsia="Times New Roman" w:cs="Times New Roman"/>
          <w:bCs/>
          <w:i/>
          <w:iCs/>
          <w:sz w:val="24"/>
          <w:szCs w:val="24"/>
        </w:rPr>
        <w:t xml:space="preserve"> </w:t>
      </w:r>
    </w:p>
    <w:p w14:paraId="442EA88E" w14:textId="25F30BD9" w:rsidR="00922A43" w:rsidRPr="00A41258" w:rsidRDefault="00922A43" w:rsidP="00A41258">
      <w:pPr>
        <w:spacing w:after="0" w:line="480" w:lineRule="auto"/>
        <w:contextualSpacing/>
        <w:jc w:val="both"/>
        <w:rPr>
          <w:rFonts w:eastAsia="Times New Roman" w:cs="Times New Roman"/>
          <w:bCs/>
          <w:i/>
          <w:iCs/>
          <w:sz w:val="24"/>
          <w:szCs w:val="24"/>
        </w:rPr>
      </w:pPr>
      <w:r w:rsidRPr="00C4355B">
        <w:rPr>
          <w:rFonts w:eastAsia="Times New Roman" w:cs="Times New Roman"/>
          <w:bCs/>
          <w:sz w:val="24"/>
          <w:szCs w:val="24"/>
        </w:rPr>
        <w:t xml:space="preserve">Study 1 used a between-subject design </w:t>
      </w:r>
      <w:r w:rsidR="00432FE0" w:rsidRPr="00C4355B">
        <w:rPr>
          <w:rFonts w:eastAsia="Times New Roman" w:cs="Times New Roman"/>
          <w:bCs/>
          <w:sz w:val="24"/>
          <w:szCs w:val="24"/>
        </w:rPr>
        <w:t>with</w:t>
      </w:r>
      <w:r w:rsidRPr="00C4355B">
        <w:rPr>
          <w:rFonts w:eastAsia="Times New Roman" w:cs="Times New Roman"/>
          <w:bCs/>
          <w:sz w:val="24"/>
          <w:szCs w:val="24"/>
        </w:rPr>
        <w:t xml:space="preserve"> three conditions</w:t>
      </w:r>
      <w:r w:rsidR="00432FE0" w:rsidRPr="00C4355B">
        <w:rPr>
          <w:rFonts w:eastAsia="Times New Roman" w:cs="Times New Roman"/>
          <w:bCs/>
          <w:sz w:val="24"/>
          <w:szCs w:val="24"/>
        </w:rPr>
        <w:t>:</w:t>
      </w:r>
      <w:r w:rsidRPr="00C4355B">
        <w:rPr>
          <w:rFonts w:eastAsia="Times New Roman" w:cs="Times New Roman"/>
          <w:bCs/>
          <w:sz w:val="24"/>
          <w:szCs w:val="24"/>
        </w:rPr>
        <w:t xml:space="preserve"> (a) </w:t>
      </w:r>
      <w:r w:rsidR="002B6595" w:rsidRPr="00A41258">
        <w:rPr>
          <w:rFonts w:eastAsia="Times New Roman" w:cs="Times New Roman"/>
          <w:bCs/>
          <w:sz w:val="24"/>
          <w:szCs w:val="24"/>
        </w:rPr>
        <w:t>epiphenomenalism</w:t>
      </w:r>
      <w:r w:rsidRPr="00A41258">
        <w:rPr>
          <w:rFonts w:eastAsia="Times New Roman" w:cs="Times New Roman"/>
          <w:bCs/>
          <w:sz w:val="24"/>
          <w:szCs w:val="24"/>
        </w:rPr>
        <w:t>, (b) fatalis</w:t>
      </w:r>
      <w:r w:rsidR="002B6595" w:rsidRPr="00A41258">
        <w:rPr>
          <w:rFonts w:eastAsia="Times New Roman" w:cs="Times New Roman"/>
          <w:bCs/>
          <w:sz w:val="24"/>
          <w:szCs w:val="24"/>
        </w:rPr>
        <w:t>m</w:t>
      </w:r>
      <w:r w:rsidRPr="00A41258">
        <w:rPr>
          <w:rFonts w:eastAsia="Times New Roman" w:cs="Times New Roman"/>
          <w:bCs/>
          <w:sz w:val="24"/>
          <w:szCs w:val="24"/>
        </w:rPr>
        <w:t xml:space="preserve">, and (c) intrusion. </w:t>
      </w:r>
      <w:r w:rsidR="000978A5">
        <w:rPr>
          <w:rFonts w:eastAsia="Times New Roman" w:cs="Times New Roman"/>
          <w:bCs/>
          <w:sz w:val="24"/>
          <w:szCs w:val="24"/>
        </w:rPr>
        <w:t>All p</w:t>
      </w:r>
      <w:r w:rsidR="00432FE0" w:rsidRPr="00A41258">
        <w:rPr>
          <w:rFonts w:eastAsia="Times New Roman" w:cs="Times New Roman"/>
          <w:bCs/>
          <w:sz w:val="24"/>
          <w:szCs w:val="24"/>
        </w:rPr>
        <w:t xml:space="preserve">articipants </w:t>
      </w:r>
      <w:r w:rsidR="00AA386F" w:rsidRPr="00A41258">
        <w:rPr>
          <w:rFonts w:eastAsia="Times New Roman" w:cs="Times New Roman"/>
          <w:bCs/>
          <w:sz w:val="24"/>
          <w:szCs w:val="24"/>
        </w:rPr>
        <w:t xml:space="preserve">were </w:t>
      </w:r>
      <w:r w:rsidR="000978A5">
        <w:rPr>
          <w:rFonts w:eastAsia="Times New Roman" w:cs="Times New Roman"/>
          <w:bCs/>
          <w:sz w:val="24"/>
          <w:szCs w:val="24"/>
        </w:rPr>
        <w:t xml:space="preserve">first </w:t>
      </w:r>
      <w:r w:rsidR="00AA386F" w:rsidRPr="00A41258">
        <w:rPr>
          <w:rFonts w:eastAsia="Times New Roman" w:cs="Times New Roman"/>
          <w:bCs/>
          <w:sz w:val="24"/>
          <w:szCs w:val="24"/>
        </w:rPr>
        <w:t>instructed</w:t>
      </w:r>
      <w:r w:rsidRPr="00A41258">
        <w:rPr>
          <w:rFonts w:eastAsia="Times New Roman" w:cs="Times New Roman"/>
          <w:bCs/>
          <w:sz w:val="24"/>
          <w:szCs w:val="24"/>
        </w:rPr>
        <w:t xml:space="preserve"> to vividly imagine the following </w:t>
      </w:r>
      <w:r w:rsidR="00E23C63" w:rsidRPr="00A41258">
        <w:rPr>
          <w:rFonts w:eastAsia="Times New Roman" w:cs="Times New Roman"/>
          <w:bCs/>
          <w:sz w:val="24"/>
          <w:szCs w:val="24"/>
        </w:rPr>
        <w:t>scenario</w:t>
      </w:r>
      <w:r w:rsidRPr="00A41258">
        <w:rPr>
          <w:rFonts w:eastAsia="Times New Roman" w:cs="Times New Roman"/>
          <w:bCs/>
          <w:sz w:val="24"/>
          <w:szCs w:val="24"/>
        </w:rPr>
        <w:t xml:space="preserve"> from Nichols </w:t>
      </w:r>
      <w:r w:rsidR="006062CE">
        <w:rPr>
          <w:rFonts w:eastAsia="Times New Roman" w:cs="Times New Roman"/>
          <w:bCs/>
          <w:sz w:val="24"/>
          <w:szCs w:val="24"/>
        </w:rPr>
        <w:t>and</w:t>
      </w:r>
      <w:r w:rsidRPr="00A41258">
        <w:rPr>
          <w:rFonts w:eastAsia="Times New Roman" w:cs="Times New Roman"/>
          <w:bCs/>
          <w:sz w:val="24"/>
          <w:szCs w:val="24"/>
        </w:rPr>
        <w:t xml:space="preserve"> Knobe (2007):</w:t>
      </w:r>
    </w:p>
    <w:p w14:paraId="4D051891" w14:textId="77777777" w:rsidR="00922A43" w:rsidRPr="00656040" w:rsidRDefault="00922A43" w:rsidP="00922A43">
      <w:pPr>
        <w:spacing w:after="0" w:line="240" w:lineRule="auto"/>
        <w:ind w:left="720"/>
        <w:jc w:val="both"/>
        <w:rPr>
          <w:rFonts w:eastAsiaTheme="minorEastAsia" w:cs="Times New Roman"/>
          <w:sz w:val="24"/>
          <w:szCs w:val="24"/>
        </w:rPr>
      </w:pPr>
      <w:r w:rsidRPr="00656040">
        <w:rPr>
          <w:rFonts w:eastAsiaTheme="minorEastAsia" w:cs="Times New Roman"/>
          <w:sz w:val="24"/>
          <w:szCs w:val="24"/>
        </w:rPr>
        <w:t xml:space="preserve">Imagine a universe (Universe A) in which everything that happens is completely caused by whatever happened before it. This is true from the very beginning of the universe, so what happened in the beginning of the universe caused what happened next, and so on right up until the present. For </w:t>
      </w:r>
      <w:proofErr w:type="gramStart"/>
      <w:r w:rsidRPr="00656040">
        <w:rPr>
          <w:rFonts w:eastAsiaTheme="minorEastAsia" w:cs="Times New Roman"/>
          <w:sz w:val="24"/>
          <w:szCs w:val="24"/>
        </w:rPr>
        <w:t>example</w:t>
      </w:r>
      <w:proofErr w:type="gramEnd"/>
      <w:r w:rsidRPr="00656040">
        <w:rPr>
          <w:rFonts w:eastAsiaTheme="minorEastAsia" w:cs="Times New Roman"/>
          <w:sz w:val="24"/>
          <w:szCs w:val="24"/>
        </w:rPr>
        <w:t xml:space="preserve"> one day John decided to have French Fries at lunch. Like everything else, this decision was completely caused by what happened before it. So, if everything in this universe was exactly the same up until John made his decision, then it had to happen that John would decide to have French Fries.</w:t>
      </w:r>
    </w:p>
    <w:p w14:paraId="578C495E" w14:textId="77777777" w:rsidR="00922A43" w:rsidRPr="00656040" w:rsidRDefault="00922A43" w:rsidP="00922A43">
      <w:pPr>
        <w:spacing w:after="0" w:line="240" w:lineRule="auto"/>
        <w:jc w:val="both"/>
        <w:rPr>
          <w:rFonts w:eastAsiaTheme="minorEastAsia" w:cs="Times New Roman"/>
          <w:sz w:val="24"/>
          <w:szCs w:val="24"/>
        </w:rPr>
      </w:pPr>
    </w:p>
    <w:p w14:paraId="3BE77B0F" w14:textId="77777777" w:rsidR="00922A43" w:rsidRPr="00656040" w:rsidRDefault="00922A43" w:rsidP="00922A43">
      <w:pPr>
        <w:spacing w:after="0" w:line="240" w:lineRule="auto"/>
        <w:ind w:left="720"/>
        <w:jc w:val="both"/>
        <w:rPr>
          <w:rFonts w:eastAsiaTheme="minorEastAsia" w:cs="Times New Roman"/>
          <w:sz w:val="24"/>
          <w:szCs w:val="24"/>
        </w:rPr>
      </w:pPr>
      <w:r w:rsidRPr="00656040">
        <w:rPr>
          <w:rFonts w:eastAsiaTheme="minorEastAsia" w:cs="Times New Roman"/>
          <w:sz w:val="24"/>
          <w:szCs w:val="24"/>
        </w:rPr>
        <w:lastRenderedPageBreak/>
        <w:t>Now imagine a universe (Universe B) in which almost everything that happens is completely caused by whatever happened before it. The one exception is human decision-making. For example, one day Mary decided to have French Fries at lunch. Since a person’s decision in this universe is not completely caused by what happened before it, even if everything in the universe was exactly the same up until Mary made her decision, it did not have to happen that Mary would decide to have French Fries. She could have decided to have something diﬀerent.</w:t>
      </w:r>
    </w:p>
    <w:p w14:paraId="3A68B51B" w14:textId="77777777" w:rsidR="00922A43" w:rsidRPr="00656040" w:rsidRDefault="00922A43" w:rsidP="00922A43">
      <w:pPr>
        <w:spacing w:after="0" w:line="240" w:lineRule="auto"/>
        <w:jc w:val="both"/>
        <w:rPr>
          <w:rFonts w:eastAsiaTheme="minorEastAsia" w:cs="Times New Roman"/>
          <w:sz w:val="24"/>
          <w:szCs w:val="24"/>
        </w:rPr>
      </w:pPr>
    </w:p>
    <w:p w14:paraId="5DF8B1A9" w14:textId="77777777" w:rsidR="00922A43" w:rsidRPr="00656040" w:rsidRDefault="00922A43" w:rsidP="00922A43">
      <w:pPr>
        <w:spacing w:after="0" w:line="240" w:lineRule="auto"/>
        <w:ind w:left="720"/>
        <w:jc w:val="both"/>
        <w:rPr>
          <w:rFonts w:eastAsiaTheme="minorEastAsia" w:cs="Times New Roman"/>
          <w:sz w:val="24"/>
          <w:szCs w:val="24"/>
        </w:rPr>
      </w:pPr>
      <w:r w:rsidRPr="00656040">
        <w:rPr>
          <w:rFonts w:eastAsiaTheme="minorEastAsia" w:cs="Times New Roman"/>
          <w:sz w:val="24"/>
          <w:szCs w:val="24"/>
        </w:rPr>
        <w:t xml:space="preserve">The key diﬀerence, then, is that in Universe A every decision is completely caused by what happened before the decision— given the past, each decision has to happen the way that it does. By contrast, in Universe B, decisions are not completely caused by the past, and each human decision does not have to happen the way that it does. </w:t>
      </w:r>
    </w:p>
    <w:p w14:paraId="28C48CF8" w14:textId="77777777" w:rsidR="00922A43" w:rsidRPr="00656040" w:rsidRDefault="00922A43" w:rsidP="00922A43">
      <w:pPr>
        <w:spacing w:after="0" w:line="240" w:lineRule="auto"/>
        <w:jc w:val="both"/>
        <w:rPr>
          <w:rFonts w:eastAsiaTheme="minorEastAsia" w:cs="Times New Roman"/>
          <w:sz w:val="24"/>
          <w:szCs w:val="24"/>
        </w:rPr>
      </w:pPr>
    </w:p>
    <w:p w14:paraId="75DE3AA5" w14:textId="05145907" w:rsidR="00922A43" w:rsidRPr="00842776" w:rsidRDefault="00922A43" w:rsidP="00A65A54">
      <w:pPr>
        <w:spacing w:after="0" w:line="480" w:lineRule="auto"/>
        <w:jc w:val="both"/>
        <w:rPr>
          <w:rFonts w:eastAsia="Cambria" w:cs="Times New Roman"/>
          <w:sz w:val="24"/>
          <w:szCs w:val="24"/>
          <w:shd w:val="clear" w:color="auto" w:fill="FFFFFF"/>
        </w:rPr>
      </w:pPr>
      <w:r w:rsidRPr="00656040">
        <w:rPr>
          <w:rFonts w:eastAsia="Cambria" w:cs="Times New Roman"/>
          <w:sz w:val="24"/>
          <w:szCs w:val="24"/>
          <w:shd w:val="clear" w:color="auto" w:fill="FFFFFF"/>
        </w:rPr>
        <w:t>Having read the scenario,</w:t>
      </w:r>
      <w:r w:rsidR="00A65A54">
        <w:rPr>
          <w:rStyle w:val="FootnoteReference"/>
          <w:rFonts w:eastAsia="Cambria" w:cs="Times New Roman"/>
          <w:sz w:val="24"/>
          <w:szCs w:val="24"/>
          <w:shd w:val="clear" w:color="auto" w:fill="FFFFFF"/>
        </w:rPr>
        <w:footnoteReference w:id="12"/>
      </w:r>
      <w:r w:rsidRPr="00656040">
        <w:rPr>
          <w:rFonts w:eastAsia="Cambria" w:cs="Times New Roman"/>
          <w:sz w:val="24"/>
          <w:szCs w:val="24"/>
          <w:shd w:val="clear" w:color="auto" w:fill="FFFFFF"/>
        </w:rPr>
        <w:t xml:space="preserve"> participants were first asked which of these two universes is the most similar to our own (Universe A or Universe B)</w:t>
      </w:r>
      <w:r w:rsidRPr="00656040">
        <w:rPr>
          <w:rFonts w:eastAsia="Cambria" w:cs="Times New Roman"/>
          <w:i/>
          <w:iCs/>
          <w:sz w:val="24"/>
          <w:szCs w:val="24"/>
          <w:shd w:val="clear" w:color="auto" w:fill="FFFFFF"/>
        </w:rPr>
        <w:t>.</w:t>
      </w:r>
      <w:r w:rsidRPr="00656040">
        <w:rPr>
          <w:rFonts w:eastAsia="Cambria" w:cs="Times New Roman"/>
          <w:sz w:val="24"/>
          <w:szCs w:val="24"/>
          <w:shd w:val="clear" w:color="auto" w:fill="FFFFFF"/>
        </w:rPr>
        <w:t xml:space="preserve"> Second, they were asked whether they thought that Universe A is possible (Yes or No). Third, they were presented with </w:t>
      </w:r>
      <w:r>
        <w:rPr>
          <w:rFonts w:eastAsia="Cambria" w:cs="Times New Roman"/>
          <w:sz w:val="24"/>
          <w:szCs w:val="24"/>
          <w:shd w:val="clear" w:color="auto" w:fill="FFFFFF"/>
        </w:rPr>
        <w:t>the following</w:t>
      </w:r>
      <w:r w:rsidRPr="00656040">
        <w:rPr>
          <w:rFonts w:eastAsia="Cambria" w:cs="Times New Roman"/>
          <w:sz w:val="24"/>
          <w:szCs w:val="24"/>
          <w:shd w:val="clear" w:color="auto" w:fill="FFFFFF"/>
        </w:rPr>
        <w:t xml:space="preserve"> surface comprehension check</w:t>
      </w:r>
      <w:r>
        <w:rPr>
          <w:rFonts w:eastAsia="Cambria" w:cs="Times New Roman"/>
          <w:sz w:val="24"/>
          <w:szCs w:val="24"/>
          <w:shd w:val="clear" w:color="auto" w:fill="FFFFFF"/>
        </w:rPr>
        <w:t>:</w:t>
      </w:r>
      <w:r>
        <w:rPr>
          <w:rStyle w:val="FootnoteReference"/>
          <w:rFonts w:eastAsia="Cambria" w:cs="Times New Roman"/>
          <w:sz w:val="24"/>
          <w:szCs w:val="24"/>
          <w:shd w:val="clear" w:color="auto" w:fill="FFFFFF"/>
        </w:rPr>
        <w:footnoteReference w:id="13"/>
      </w:r>
      <w:r>
        <w:rPr>
          <w:rFonts w:eastAsia="Cambria" w:cs="Times New Roman"/>
          <w:sz w:val="24"/>
          <w:szCs w:val="24"/>
          <w:shd w:val="clear" w:color="auto" w:fill="FFFFFF"/>
        </w:rPr>
        <w:t xml:space="preserve"> </w:t>
      </w:r>
      <w:r w:rsidR="00A41258">
        <w:rPr>
          <w:rFonts w:eastAsia="Cambria" w:cs="Times New Roman"/>
          <w:sz w:val="24"/>
          <w:szCs w:val="24"/>
          <w:shd w:val="clear" w:color="auto" w:fill="FFFFFF"/>
        </w:rPr>
        <w:t>‘</w:t>
      </w:r>
      <w:r w:rsidRPr="00842776">
        <w:rPr>
          <w:rFonts w:eastAsia="Cambria" w:cs="Times New Roman"/>
          <w:sz w:val="24"/>
          <w:szCs w:val="24"/>
          <w:shd w:val="clear" w:color="auto" w:fill="FFFFFF"/>
        </w:rPr>
        <w:t>In Universe A, everything that happens is completely caused by what happened before it</w:t>
      </w:r>
      <w:r w:rsidR="00A41258">
        <w:rPr>
          <w:rFonts w:eastAsia="Cambria" w:cs="Times New Roman"/>
          <w:sz w:val="24"/>
          <w:szCs w:val="24"/>
          <w:shd w:val="clear" w:color="auto" w:fill="FFFFFF"/>
        </w:rPr>
        <w:t>’</w:t>
      </w:r>
      <w:r>
        <w:rPr>
          <w:rFonts w:eastAsia="Cambria" w:cs="Times New Roman"/>
          <w:sz w:val="24"/>
          <w:szCs w:val="24"/>
          <w:shd w:val="clear" w:color="auto" w:fill="FFFFFF"/>
        </w:rPr>
        <w:t xml:space="preserve"> (</w:t>
      </w:r>
      <w:r w:rsidRPr="00842776">
        <w:rPr>
          <w:rFonts w:eastAsia="Cambria" w:cs="Times New Roman"/>
          <w:sz w:val="24"/>
          <w:szCs w:val="24"/>
          <w:shd w:val="clear" w:color="auto" w:fill="FFFFFF"/>
        </w:rPr>
        <w:t>T</w:t>
      </w:r>
      <w:r w:rsidRPr="00656040">
        <w:rPr>
          <w:rFonts w:eastAsia="Cambria" w:cs="Times New Roman"/>
          <w:sz w:val="24"/>
          <w:szCs w:val="24"/>
          <w:shd w:val="clear" w:color="auto" w:fill="FFFFFF"/>
        </w:rPr>
        <w:t xml:space="preserve">rue of </w:t>
      </w:r>
      <w:r w:rsidRPr="00842776">
        <w:rPr>
          <w:rFonts w:eastAsia="Cambria" w:cs="Times New Roman"/>
          <w:sz w:val="24"/>
          <w:szCs w:val="24"/>
          <w:shd w:val="clear" w:color="auto" w:fill="FFFFFF"/>
        </w:rPr>
        <w:t>F</w:t>
      </w:r>
      <w:r w:rsidRPr="00656040">
        <w:rPr>
          <w:rFonts w:eastAsia="Cambria" w:cs="Times New Roman"/>
          <w:sz w:val="24"/>
          <w:szCs w:val="24"/>
          <w:shd w:val="clear" w:color="auto" w:fill="FFFFFF"/>
        </w:rPr>
        <w:t>alse</w:t>
      </w:r>
      <w:r>
        <w:rPr>
          <w:rFonts w:eastAsia="Cambria" w:cs="Times New Roman"/>
          <w:sz w:val="24"/>
          <w:szCs w:val="24"/>
          <w:shd w:val="clear" w:color="auto" w:fill="FFFFFF"/>
        </w:rPr>
        <w:t>).</w:t>
      </w:r>
      <w:r w:rsidR="000978A5">
        <w:rPr>
          <w:rStyle w:val="FootnoteReference"/>
          <w:rFonts w:eastAsia="Cambria" w:cs="Times New Roman"/>
          <w:sz w:val="24"/>
          <w:szCs w:val="24"/>
          <w:shd w:val="clear" w:color="auto" w:fill="FFFFFF"/>
        </w:rPr>
        <w:footnoteReference w:id="14"/>
      </w:r>
      <w:r>
        <w:rPr>
          <w:rFonts w:eastAsia="Cambria" w:cs="Times New Roman"/>
          <w:sz w:val="24"/>
          <w:szCs w:val="24"/>
          <w:shd w:val="clear" w:color="auto" w:fill="FFFFFF"/>
        </w:rPr>
        <w:t xml:space="preserve"> </w:t>
      </w:r>
      <w:r w:rsidRPr="00656040">
        <w:rPr>
          <w:rFonts w:eastAsia="Cambria" w:cs="Times New Roman"/>
          <w:sz w:val="24"/>
          <w:szCs w:val="24"/>
          <w:shd w:val="clear" w:color="auto" w:fill="FFFFFF"/>
        </w:rPr>
        <w:t>The people who missed this surface comprehension check were excluded from our analysis.</w:t>
      </w:r>
      <w:r w:rsidR="00842AB1">
        <w:rPr>
          <w:rFonts w:eastAsia="Cambria" w:cs="Times New Roman"/>
          <w:sz w:val="24"/>
          <w:szCs w:val="24"/>
          <w:shd w:val="clear" w:color="auto" w:fill="FFFFFF"/>
        </w:rPr>
        <w:t xml:space="preserve"> </w:t>
      </w:r>
      <w:r w:rsidR="00A65A54">
        <w:rPr>
          <w:rFonts w:eastAsia="Cambria" w:cs="Times New Roman"/>
          <w:sz w:val="24"/>
          <w:szCs w:val="24"/>
          <w:shd w:val="clear" w:color="auto" w:fill="FFFFFF"/>
        </w:rPr>
        <w:t>Next</w:t>
      </w:r>
      <w:r w:rsidRPr="00656040">
        <w:rPr>
          <w:rFonts w:eastAsia="Cambria" w:cs="Times New Roman"/>
          <w:sz w:val="24"/>
          <w:szCs w:val="24"/>
          <w:shd w:val="clear" w:color="auto" w:fill="FFFFFF"/>
        </w:rPr>
        <w:t xml:space="preserve">, </w:t>
      </w:r>
      <w:r>
        <w:rPr>
          <w:rFonts w:eastAsia="Cambria" w:cs="Times New Roman"/>
          <w:sz w:val="24"/>
          <w:szCs w:val="24"/>
          <w:shd w:val="clear" w:color="auto" w:fill="FFFFFF"/>
        </w:rPr>
        <w:t xml:space="preserve">participants </w:t>
      </w:r>
      <w:r w:rsidR="009C5214">
        <w:rPr>
          <w:rFonts w:eastAsia="Cambria" w:cs="Times New Roman"/>
          <w:sz w:val="24"/>
          <w:szCs w:val="24"/>
          <w:shd w:val="clear" w:color="auto" w:fill="FFFFFF"/>
        </w:rPr>
        <w:t xml:space="preserve">indicated </w:t>
      </w:r>
      <w:r w:rsidRPr="00656040">
        <w:rPr>
          <w:rFonts w:eastAsia="Cambria" w:cs="Times New Roman"/>
          <w:sz w:val="24"/>
          <w:szCs w:val="24"/>
          <w:shd w:val="clear" w:color="auto" w:fill="FFFFFF"/>
        </w:rPr>
        <w:t>how vividly they could imagine the scenario</w:t>
      </w:r>
      <w:r w:rsidR="00AA386F">
        <w:rPr>
          <w:rFonts w:eastAsia="Cambria" w:cs="Times New Roman"/>
          <w:sz w:val="24"/>
          <w:szCs w:val="24"/>
          <w:shd w:val="clear" w:color="auto" w:fill="FFFFFF"/>
        </w:rPr>
        <w:t xml:space="preserve"> using a </w:t>
      </w:r>
      <w:r w:rsidR="00C43411">
        <w:rPr>
          <w:rFonts w:eastAsia="Cambria" w:cs="Times New Roman"/>
          <w:sz w:val="24"/>
          <w:szCs w:val="24"/>
          <w:shd w:val="clear" w:color="auto" w:fill="FFFFFF"/>
        </w:rPr>
        <w:t>5</w:t>
      </w:r>
      <w:r w:rsidR="00AA386F">
        <w:rPr>
          <w:rFonts w:eastAsia="Cambria" w:cs="Times New Roman"/>
          <w:sz w:val="24"/>
          <w:szCs w:val="24"/>
          <w:shd w:val="clear" w:color="auto" w:fill="FFFFFF"/>
        </w:rPr>
        <w:t>-pt. Likert scale</w:t>
      </w:r>
      <w:r w:rsidR="004A67EF">
        <w:rPr>
          <w:rFonts w:eastAsia="Cambria" w:cs="Times New Roman"/>
          <w:sz w:val="24"/>
          <w:szCs w:val="24"/>
          <w:shd w:val="clear" w:color="auto" w:fill="FFFFFF"/>
        </w:rPr>
        <w:t xml:space="preserve"> (1 = very slightly or not at all to </w:t>
      </w:r>
      <w:r w:rsidR="00C43411">
        <w:rPr>
          <w:rFonts w:eastAsia="Cambria" w:cs="Times New Roman"/>
          <w:sz w:val="24"/>
          <w:szCs w:val="24"/>
          <w:shd w:val="clear" w:color="auto" w:fill="FFFFFF"/>
        </w:rPr>
        <w:t>5</w:t>
      </w:r>
      <w:r w:rsidR="004A67EF">
        <w:rPr>
          <w:rFonts w:eastAsia="Cambria" w:cs="Times New Roman"/>
          <w:sz w:val="24"/>
          <w:szCs w:val="24"/>
          <w:shd w:val="clear" w:color="auto" w:fill="FFFFFF"/>
        </w:rPr>
        <w:t xml:space="preserve"> = extremely)</w:t>
      </w:r>
      <w:r w:rsidR="007A076B">
        <w:rPr>
          <w:rStyle w:val="FootnoteReference"/>
          <w:rFonts w:eastAsia="Cambria" w:cs="Times New Roman"/>
          <w:sz w:val="24"/>
          <w:szCs w:val="24"/>
          <w:shd w:val="clear" w:color="auto" w:fill="FFFFFF"/>
        </w:rPr>
        <w:footnoteReference w:id="15"/>
      </w:r>
      <w:r w:rsidR="00A65A54">
        <w:rPr>
          <w:rFonts w:eastAsia="Cambria" w:cs="Times New Roman"/>
          <w:sz w:val="24"/>
          <w:szCs w:val="24"/>
          <w:shd w:val="clear" w:color="auto" w:fill="FFFFFF"/>
        </w:rPr>
        <w:t xml:space="preserve"> </w:t>
      </w:r>
      <w:r w:rsidR="009C5214">
        <w:rPr>
          <w:rFonts w:eastAsia="Cambria" w:cs="Times New Roman"/>
          <w:sz w:val="24"/>
          <w:szCs w:val="24"/>
          <w:shd w:val="clear" w:color="auto" w:fill="FFFFFF"/>
        </w:rPr>
        <w:t xml:space="preserve">before </w:t>
      </w:r>
      <w:r>
        <w:rPr>
          <w:rFonts w:eastAsia="Cambria" w:cs="Times New Roman"/>
          <w:sz w:val="24"/>
          <w:szCs w:val="24"/>
          <w:shd w:val="clear" w:color="auto" w:fill="FFFFFF"/>
        </w:rPr>
        <w:t>read</w:t>
      </w:r>
      <w:r w:rsidR="009C5214">
        <w:rPr>
          <w:rFonts w:eastAsia="Cambria" w:cs="Times New Roman"/>
          <w:sz w:val="24"/>
          <w:szCs w:val="24"/>
          <w:shd w:val="clear" w:color="auto" w:fill="FFFFFF"/>
        </w:rPr>
        <w:t>ing</w:t>
      </w:r>
      <w:r>
        <w:rPr>
          <w:rFonts w:eastAsia="Cambria" w:cs="Times New Roman"/>
          <w:sz w:val="24"/>
          <w:szCs w:val="24"/>
          <w:shd w:val="clear" w:color="auto" w:fill="FFFFFF"/>
        </w:rPr>
        <w:t xml:space="preserve"> the following prompt:</w:t>
      </w:r>
    </w:p>
    <w:p w14:paraId="697CD176" w14:textId="77777777" w:rsidR="00922A43" w:rsidRDefault="00922A43" w:rsidP="00922A43">
      <w:pPr>
        <w:spacing w:after="0" w:line="240" w:lineRule="auto"/>
        <w:ind w:left="720"/>
        <w:jc w:val="both"/>
        <w:rPr>
          <w:rFonts w:eastAsia="Cambria" w:cs="Times New Roman"/>
          <w:sz w:val="24"/>
          <w:szCs w:val="24"/>
          <w:shd w:val="clear" w:color="auto" w:fill="FFFFFF"/>
        </w:rPr>
      </w:pPr>
      <w:r w:rsidRPr="00842776">
        <w:rPr>
          <w:rFonts w:eastAsia="Cambria" w:cs="Times New Roman"/>
          <w:sz w:val="24"/>
          <w:szCs w:val="24"/>
          <w:shd w:val="clear" w:color="auto" w:fill="FFFFFF"/>
        </w:rPr>
        <w:t xml:space="preserve">Regardless of how you answered the previous questions, imagine that it is possible that there is a universe where </w:t>
      </w:r>
      <w:r w:rsidRPr="00842776">
        <w:rPr>
          <w:rFonts w:eastAsia="Cambria" w:cs="Times New Roman"/>
          <w:sz w:val="24"/>
          <w:szCs w:val="24"/>
        </w:rPr>
        <w:t xml:space="preserve">everything that happens is completely caused by what happened before it, such that, given the past, everything that happens has to happen. </w:t>
      </w:r>
      <w:r w:rsidRPr="00842776">
        <w:rPr>
          <w:rFonts w:eastAsia="Cambria" w:cs="Times New Roman"/>
          <w:sz w:val="24"/>
          <w:szCs w:val="24"/>
          <w:shd w:val="clear" w:color="auto" w:fill="FFFFFF"/>
        </w:rPr>
        <w:t xml:space="preserve">With that in mind, please read the following statements and note your level of agreement. </w:t>
      </w:r>
      <w:r w:rsidRPr="00842776">
        <w:rPr>
          <w:rFonts w:eastAsia="Cambria" w:cs="Times New Roman"/>
          <w:sz w:val="24"/>
          <w:szCs w:val="24"/>
          <w:shd w:val="clear" w:color="auto" w:fill="FFFFFF"/>
        </w:rPr>
        <w:lastRenderedPageBreak/>
        <w:t>We are only interested in your honest opinions. There are no right or wrong answers. So, please read the items very carefully and respond accordingly.</w:t>
      </w:r>
      <w:r>
        <w:rPr>
          <w:rStyle w:val="FootnoteReference"/>
          <w:rFonts w:eastAsia="Cambria" w:cs="Times New Roman"/>
          <w:sz w:val="24"/>
          <w:szCs w:val="24"/>
          <w:shd w:val="clear" w:color="auto" w:fill="FFFFFF"/>
        </w:rPr>
        <w:footnoteReference w:id="16"/>
      </w:r>
    </w:p>
    <w:p w14:paraId="747C9014" w14:textId="77777777" w:rsidR="00922A43" w:rsidRPr="00842776" w:rsidRDefault="00922A43" w:rsidP="00922A43">
      <w:pPr>
        <w:spacing w:after="0" w:line="240" w:lineRule="auto"/>
        <w:ind w:left="720"/>
        <w:jc w:val="both"/>
        <w:rPr>
          <w:rFonts w:eastAsia="Cambria" w:cs="Times New Roman"/>
          <w:sz w:val="24"/>
          <w:szCs w:val="24"/>
        </w:rPr>
      </w:pPr>
    </w:p>
    <w:p w14:paraId="69B044E7" w14:textId="24F6CCD0" w:rsidR="00922A43" w:rsidRPr="00842776" w:rsidRDefault="00CE7687" w:rsidP="00922A43">
      <w:pPr>
        <w:spacing w:after="0" w:line="240" w:lineRule="auto"/>
        <w:jc w:val="both"/>
        <w:rPr>
          <w:rFonts w:eastAsia="Cambria" w:cs="Times New Roman"/>
          <w:sz w:val="24"/>
          <w:szCs w:val="24"/>
          <w:shd w:val="clear" w:color="auto" w:fill="FFFFFF"/>
        </w:rPr>
      </w:pPr>
      <w:r>
        <w:rPr>
          <w:rFonts w:eastAsia="Cambria" w:cs="Times New Roman"/>
          <w:sz w:val="24"/>
          <w:szCs w:val="24"/>
          <w:shd w:val="clear" w:color="auto" w:fill="FFFFFF"/>
        </w:rPr>
        <w:t>A</w:t>
      </w:r>
      <w:r w:rsidR="00922A43">
        <w:rPr>
          <w:rFonts w:eastAsia="Cambria" w:cs="Times New Roman"/>
          <w:sz w:val="24"/>
          <w:szCs w:val="24"/>
          <w:shd w:val="clear" w:color="auto" w:fill="FFFFFF"/>
        </w:rPr>
        <w:t xml:space="preserve">ll participants </w:t>
      </w:r>
      <w:r w:rsidR="00A65A54">
        <w:rPr>
          <w:rFonts w:eastAsia="Cambria" w:cs="Times New Roman"/>
          <w:sz w:val="24"/>
          <w:szCs w:val="24"/>
          <w:shd w:val="clear" w:color="auto" w:fill="FFFFFF"/>
        </w:rPr>
        <w:t xml:space="preserve">then </w:t>
      </w:r>
      <w:r w:rsidR="00C617E0">
        <w:rPr>
          <w:rFonts w:eastAsia="Cambria" w:cs="Times New Roman"/>
          <w:sz w:val="24"/>
          <w:szCs w:val="24"/>
          <w:shd w:val="clear" w:color="auto" w:fill="FFFFFF"/>
        </w:rPr>
        <w:t xml:space="preserve">stated their level of agreement with </w:t>
      </w:r>
      <w:r w:rsidR="00922A43">
        <w:rPr>
          <w:rFonts w:eastAsia="Cambria" w:cs="Times New Roman"/>
          <w:sz w:val="24"/>
          <w:szCs w:val="24"/>
          <w:shd w:val="clear" w:color="auto" w:fill="FFFFFF"/>
        </w:rPr>
        <w:t>the</w:t>
      </w:r>
      <w:r w:rsidR="009C5214">
        <w:rPr>
          <w:rFonts w:eastAsia="Cambria" w:cs="Times New Roman"/>
          <w:sz w:val="24"/>
          <w:szCs w:val="24"/>
          <w:shd w:val="clear" w:color="auto" w:fill="FFFFFF"/>
        </w:rPr>
        <w:t xml:space="preserve">se </w:t>
      </w:r>
      <w:r w:rsidR="00922A43">
        <w:rPr>
          <w:rFonts w:eastAsia="Cambria" w:cs="Times New Roman"/>
          <w:sz w:val="24"/>
          <w:szCs w:val="24"/>
          <w:shd w:val="clear" w:color="auto" w:fill="FFFFFF"/>
        </w:rPr>
        <w:t>items</w:t>
      </w:r>
      <w:r w:rsidR="00A55B5F">
        <w:rPr>
          <w:rFonts w:eastAsia="Cambria" w:cs="Times New Roman"/>
          <w:sz w:val="24"/>
          <w:szCs w:val="24"/>
          <w:shd w:val="clear" w:color="auto" w:fill="FFFFFF"/>
        </w:rPr>
        <w:t xml:space="preserve"> using a 7-pt. Likert (1=strongly disagree to 7=strongly agree)</w:t>
      </w:r>
      <w:r w:rsidR="00922A43">
        <w:rPr>
          <w:rFonts w:eastAsia="Cambria" w:cs="Times New Roman"/>
          <w:sz w:val="24"/>
          <w:szCs w:val="24"/>
          <w:shd w:val="clear" w:color="auto" w:fill="FFFFFF"/>
        </w:rPr>
        <w:t>:</w:t>
      </w:r>
    </w:p>
    <w:p w14:paraId="2A5032A7" w14:textId="77777777" w:rsidR="00922A43" w:rsidRPr="00842776" w:rsidRDefault="00922A43" w:rsidP="00922A43">
      <w:pPr>
        <w:spacing w:after="0" w:line="240" w:lineRule="auto"/>
        <w:jc w:val="both"/>
        <w:rPr>
          <w:rFonts w:eastAsia="Cambria" w:cs="Times New Roman"/>
          <w:sz w:val="24"/>
          <w:szCs w:val="24"/>
          <w:shd w:val="clear" w:color="auto" w:fill="FFFFFF"/>
        </w:rPr>
      </w:pPr>
    </w:p>
    <w:p w14:paraId="61B3F740" w14:textId="29CF8952" w:rsidR="00922A43" w:rsidRPr="00842776" w:rsidRDefault="00922A43" w:rsidP="00922A43">
      <w:pPr>
        <w:numPr>
          <w:ilvl w:val="0"/>
          <w:numId w:val="6"/>
        </w:numPr>
        <w:spacing w:after="0" w:line="240" w:lineRule="auto"/>
        <w:contextualSpacing/>
        <w:jc w:val="both"/>
        <w:rPr>
          <w:rFonts w:eastAsia="Cambria" w:cs="Times New Roman"/>
          <w:sz w:val="24"/>
          <w:szCs w:val="24"/>
          <w:shd w:val="clear" w:color="auto" w:fill="FFFFFF"/>
        </w:rPr>
      </w:pPr>
      <w:r w:rsidRPr="00842776">
        <w:rPr>
          <w:rFonts w:eastAsia="Cambria" w:cs="Times New Roman"/>
          <w:sz w:val="24"/>
          <w:szCs w:val="24"/>
          <w:shd w:val="clear" w:color="auto" w:fill="FFFFFF"/>
        </w:rPr>
        <w:t>It is possible for a person in Universe A to have free will.</w:t>
      </w:r>
      <w:r w:rsidR="00A65A54">
        <w:rPr>
          <w:rStyle w:val="FootnoteReference"/>
          <w:rFonts w:eastAsia="Cambria" w:cs="Times New Roman"/>
          <w:sz w:val="24"/>
          <w:szCs w:val="24"/>
          <w:shd w:val="clear" w:color="auto" w:fill="FFFFFF"/>
        </w:rPr>
        <w:footnoteReference w:id="17"/>
      </w:r>
      <w:r w:rsidRPr="00842776">
        <w:rPr>
          <w:rFonts w:eastAsia="Cambria" w:cs="Times New Roman"/>
          <w:sz w:val="24"/>
          <w:szCs w:val="24"/>
          <w:shd w:val="clear" w:color="auto" w:fill="FFFFFF"/>
        </w:rPr>
        <w:t> </w:t>
      </w:r>
    </w:p>
    <w:p w14:paraId="50213022" w14:textId="77777777" w:rsidR="00922A43" w:rsidRPr="00842776" w:rsidRDefault="00922A43" w:rsidP="00922A43">
      <w:pPr>
        <w:numPr>
          <w:ilvl w:val="0"/>
          <w:numId w:val="6"/>
        </w:numPr>
        <w:spacing w:after="0" w:line="240" w:lineRule="auto"/>
        <w:contextualSpacing/>
        <w:jc w:val="both"/>
        <w:rPr>
          <w:rFonts w:eastAsia="Cambria" w:cs="Times New Roman"/>
          <w:sz w:val="24"/>
          <w:szCs w:val="24"/>
          <w:shd w:val="clear" w:color="auto" w:fill="FFFFFF"/>
        </w:rPr>
      </w:pPr>
      <w:r w:rsidRPr="00842776">
        <w:rPr>
          <w:rFonts w:eastAsia="Cambria" w:cs="Times New Roman"/>
          <w:sz w:val="24"/>
          <w:szCs w:val="24"/>
          <w:shd w:val="clear" w:color="auto" w:fill="FFFFFF"/>
        </w:rPr>
        <w:t>It is possible for a person in Universe A to be morally blameworthy when they do something wrong. </w:t>
      </w:r>
    </w:p>
    <w:p w14:paraId="2440790C" w14:textId="77777777" w:rsidR="00922A43" w:rsidRDefault="00922A43" w:rsidP="00922A43">
      <w:pPr>
        <w:spacing w:after="0" w:line="240" w:lineRule="auto"/>
        <w:contextualSpacing/>
        <w:jc w:val="both"/>
        <w:rPr>
          <w:rFonts w:eastAsia="Cambria" w:cs="Times New Roman"/>
          <w:sz w:val="24"/>
          <w:szCs w:val="24"/>
          <w:shd w:val="clear" w:color="auto" w:fill="FFFFFF"/>
        </w:rPr>
      </w:pPr>
    </w:p>
    <w:p w14:paraId="6E52FAFF" w14:textId="78C72121" w:rsidR="00922A43" w:rsidRDefault="00016AD7" w:rsidP="00E23C63">
      <w:pPr>
        <w:spacing w:after="0" w:line="480" w:lineRule="auto"/>
        <w:contextualSpacing/>
        <w:jc w:val="both"/>
        <w:rPr>
          <w:rFonts w:eastAsia="Cambria" w:cs="Times New Roman"/>
          <w:sz w:val="24"/>
          <w:szCs w:val="24"/>
          <w:shd w:val="clear" w:color="auto" w:fill="FFFFFF"/>
        </w:rPr>
      </w:pPr>
      <w:r w:rsidRPr="00016AD7">
        <w:rPr>
          <w:rFonts w:eastAsia="Cambria" w:cs="Times New Roman"/>
          <w:sz w:val="24"/>
          <w:szCs w:val="24"/>
          <w:shd w:val="clear" w:color="auto" w:fill="FFFFFF"/>
        </w:rPr>
        <w:t>Depending on condition, participants also saw one of the following sets of statements:</w:t>
      </w:r>
      <w:r w:rsidR="00F221B3">
        <w:rPr>
          <w:rStyle w:val="FootnoteReference"/>
          <w:rFonts w:eastAsia="Cambria" w:cs="Times New Roman"/>
          <w:sz w:val="24"/>
          <w:szCs w:val="24"/>
          <w:shd w:val="clear" w:color="auto" w:fill="FFFFFF"/>
        </w:rPr>
        <w:footnoteReference w:id="18"/>
      </w:r>
    </w:p>
    <w:p w14:paraId="0073FC68" w14:textId="7BF68337" w:rsidR="00922A43" w:rsidRPr="00842776" w:rsidRDefault="00922A43" w:rsidP="00922A43">
      <w:pPr>
        <w:spacing w:after="0" w:line="240" w:lineRule="auto"/>
        <w:ind w:firstLine="360"/>
        <w:contextualSpacing/>
        <w:jc w:val="both"/>
        <w:rPr>
          <w:rFonts w:eastAsia="Cambria" w:cs="Times New Roman"/>
          <w:sz w:val="24"/>
          <w:szCs w:val="24"/>
          <w:shd w:val="clear" w:color="auto" w:fill="FFFFFF"/>
        </w:rPr>
      </w:pPr>
      <w:r>
        <w:rPr>
          <w:rFonts w:eastAsia="Cambria" w:cs="Times New Roman"/>
          <w:sz w:val="24"/>
          <w:szCs w:val="24"/>
          <w:shd w:val="clear" w:color="auto" w:fill="FFFFFF"/>
        </w:rPr>
        <w:t>Epiphenomenal</w:t>
      </w:r>
      <w:r w:rsidR="00E23C63">
        <w:rPr>
          <w:rFonts w:eastAsia="Cambria" w:cs="Times New Roman"/>
          <w:sz w:val="24"/>
          <w:szCs w:val="24"/>
          <w:shd w:val="clear" w:color="auto" w:fill="FFFFFF"/>
        </w:rPr>
        <w:t>ism</w:t>
      </w:r>
      <w:r w:rsidRPr="00842776">
        <w:rPr>
          <w:rFonts w:eastAsia="Cambria" w:cs="Times New Roman"/>
          <w:sz w:val="24"/>
          <w:szCs w:val="24"/>
          <w:shd w:val="clear" w:color="auto" w:fill="FFFFFF"/>
        </w:rPr>
        <w:t>:</w:t>
      </w:r>
      <w:r w:rsidR="00C36105">
        <w:rPr>
          <w:rStyle w:val="FootnoteReference"/>
          <w:rFonts w:eastAsia="Cambria" w:cs="Times New Roman"/>
          <w:sz w:val="24"/>
          <w:szCs w:val="24"/>
          <w:shd w:val="clear" w:color="auto" w:fill="FFFFFF"/>
        </w:rPr>
        <w:footnoteReference w:id="19"/>
      </w:r>
    </w:p>
    <w:p w14:paraId="7CA6C751" w14:textId="77777777" w:rsidR="00922A43" w:rsidRPr="00842776" w:rsidRDefault="00922A43" w:rsidP="00922A43">
      <w:pPr>
        <w:spacing w:after="0" w:line="240" w:lineRule="auto"/>
        <w:contextualSpacing/>
        <w:jc w:val="both"/>
        <w:rPr>
          <w:rFonts w:eastAsia="Cambria" w:cs="Times New Roman"/>
          <w:sz w:val="24"/>
          <w:szCs w:val="24"/>
          <w:shd w:val="clear" w:color="auto" w:fill="FFFFFF"/>
        </w:rPr>
      </w:pPr>
    </w:p>
    <w:p w14:paraId="25396EB5" w14:textId="77777777" w:rsidR="00922A43" w:rsidRPr="00842776" w:rsidRDefault="00922A43" w:rsidP="00922A43">
      <w:pPr>
        <w:numPr>
          <w:ilvl w:val="0"/>
          <w:numId w:val="8"/>
        </w:numPr>
        <w:spacing w:after="200" w:line="240" w:lineRule="auto"/>
        <w:contextualSpacing/>
        <w:rPr>
          <w:rFonts w:eastAsia="Cambria" w:cs="Times New Roman"/>
          <w:sz w:val="24"/>
          <w:szCs w:val="24"/>
          <w:shd w:val="clear" w:color="auto" w:fill="FFFFFF"/>
        </w:rPr>
      </w:pPr>
      <w:r w:rsidRPr="00842776">
        <w:rPr>
          <w:rFonts w:eastAsia="Cambria" w:cs="Times New Roman"/>
          <w:sz w:val="24"/>
          <w:szCs w:val="24"/>
          <w:shd w:val="clear" w:color="auto" w:fill="FFFFFF"/>
        </w:rPr>
        <w:t xml:space="preserve">In Universe A, what people want and believe has no effect on what they do. </w:t>
      </w:r>
    </w:p>
    <w:p w14:paraId="2758D392" w14:textId="77777777" w:rsidR="00922A43" w:rsidRPr="00842776" w:rsidRDefault="00922A43" w:rsidP="00922A43">
      <w:pPr>
        <w:numPr>
          <w:ilvl w:val="0"/>
          <w:numId w:val="8"/>
        </w:numPr>
        <w:spacing w:after="0" w:line="240" w:lineRule="auto"/>
        <w:contextualSpacing/>
        <w:jc w:val="both"/>
        <w:rPr>
          <w:rFonts w:eastAsia="Cambria" w:cs="Times New Roman"/>
          <w:sz w:val="24"/>
          <w:szCs w:val="24"/>
          <w:shd w:val="clear" w:color="auto" w:fill="FFFFFF"/>
        </w:rPr>
      </w:pPr>
      <w:r w:rsidRPr="00842776">
        <w:rPr>
          <w:rFonts w:eastAsia="Cambria" w:cs="Times New Roman"/>
          <w:sz w:val="24"/>
          <w:szCs w:val="24"/>
          <w:shd w:val="clear" w:color="auto" w:fill="FFFFFF"/>
        </w:rPr>
        <w:t>In Universe A, John would have decided to have French Fries no matter what he wanted or believed.</w:t>
      </w:r>
    </w:p>
    <w:p w14:paraId="15B95C43" w14:textId="77777777" w:rsidR="00922A43" w:rsidRPr="00842776" w:rsidRDefault="00922A43" w:rsidP="00922A43">
      <w:pPr>
        <w:numPr>
          <w:ilvl w:val="0"/>
          <w:numId w:val="8"/>
        </w:numPr>
        <w:spacing w:after="200" w:line="240" w:lineRule="auto"/>
        <w:contextualSpacing/>
        <w:rPr>
          <w:rFonts w:eastAsia="Cambria" w:cs="Times New Roman"/>
          <w:sz w:val="24"/>
          <w:szCs w:val="24"/>
          <w:shd w:val="clear" w:color="auto" w:fill="FFFFFF"/>
        </w:rPr>
      </w:pPr>
      <w:r w:rsidRPr="00842776">
        <w:rPr>
          <w:rFonts w:eastAsia="Cambria" w:cs="Times New Roman"/>
          <w:sz w:val="24"/>
          <w:szCs w:val="24"/>
          <w:shd w:val="clear" w:color="auto" w:fill="FFFFFF"/>
        </w:rPr>
        <w:t>In Universe A, it doesn’t make any sense to say that John made his own choice to eat French Fries.</w:t>
      </w:r>
    </w:p>
    <w:p w14:paraId="0315301D" w14:textId="77777777" w:rsidR="00922A43" w:rsidRPr="00842776" w:rsidRDefault="00922A43" w:rsidP="00922A43">
      <w:pPr>
        <w:numPr>
          <w:ilvl w:val="0"/>
          <w:numId w:val="8"/>
        </w:numPr>
        <w:spacing w:after="0" w:line="240" w:lineRule="auto"/>
        <w:contextualSpacing/>
        <w:jc w:val="both"/>
        <w:rPr>
          <w:rFonts w:eastAsia="Times New Roman" w:cs="Times New Roman"/>
          <w:iCs/>
          <w:sz w:val="24"/>
          <w:szCs w:val="24"/>
        </w:rPr>
      </w:pPr>
      <w:r w:rsidRPr="00842776">
        <w:rPr>
          <w:rFonts w:eastAsia="Times New Roman" w:cs="Times New Roman"/>
          <w:iCs/>
          <w:sz w:val="24"/>
          <w:szCs w:val="24"/>
        </w:rPr>
        <w:t xml:space="preserve">In Universe A, it’s not up to John whether or not to eat fries. </w:t>
      </w:r>
    </w:p>
    <w:p w14:paraId="5EE37DBC" w14:textId="77777777" w:rsidR="00922A43" w:rsidRPr="00842776" w:rsidRDefault="00922A43" w:rsidP="00922A43">
      <w:pPr>
        <w:spacing w:after="0" w:line="240" w:lineRule="auto"/>
        <w:ind w:left="360"/>
        <w:contextualSpacing/>
        <w:jc w:val="both"/>
        <w:rPr>
          <w:rFonts w:eastAsia="Times New Roman" w:cs="Times New Roman"/>
          <w:iCs/>
          <w:sz w:val="24"/>
          <w:szCs w:val="24"/>
        </w:rPr>
      </w:pPr>
    </w:p>
    <w:p w14:paraId="585B6DCA" w14:textId="39203F8F" w:rsidR="00922A43" w:rsidRPr="00842776" w:rsidRDefault="00922A43" w:rsidP="00922A43">
      <w:pPr>
        <w:spacing w:after="0" w:line="240" w:lineRule="auto"/>
        <w:ind w:firstLine="360"/>
        <w:jc w:val="both"/>
        <w:rPr>
          <w:rFonts w:eastAsia="Cambria" w:cs="Times New Roman"/>
          <w:sz w:val="24"/>
          <w:szCs w:val="24"/>
          <w:shd w:val="clear" w:color="auto" w:fill="FFFFFF"/>
        </w:rPr>
      </w:pPr>
      <w:r w:rsidRPr="00842776">
        <w:rPr>
          <w:rFonts w:eastAsia="Cambria" w:cs="Times New Roman"/>
          <w:sz w:val="24"/>
          <w:szCs w:val="24"/>
          <w:shd w:val="clear" w:color="auto" w:fill="FFFFFF"/>
        </w:rPr>
        <w:t>Fatalis</w:t>
      </w:r>
      <w:r w:rsidR="00E23C63">
        <w:rPr>
          <w:rFonts w:eastAsia="Cambria" w:cs="Times New Roman"/>
          <w:sz w:val="24"/>
          <w:szCs w:val="24"/>
          <w:shd w:val="clear" w:color="auto" w:fill="FFFFFF"/>
        </w:rPr>
        <w:t>m</w:t>
      </w:r>
      <w:r w:rsidRPr="00842776">
        <w:rPr>
          <w:rFonts w:eastAsia="Cambria" w:cs="Times New Roman"/>
          <w:sz w:val="24"/>
          <w:szCs w:val="24"/>
          <w:shd w:val="clear" w:color="auto" w:fill="FFFFFF"/>
        </w:rPr>
        <w:t>:</w:t>
      </w:r>
      <w:r w:rsidR="00B77870">
        <w:rPr>
          <w:rStyle w:val="FootnoteReference"/>
          <w:rFonts w:eastAsia="Cambria" w:cs="Times New Roman"/>
          <w:sz w:val="24"/>
          <w:szCs w:val="24"/>
          <w:shd w:val="clear" w:color="auto" w:fill="FFFFFF"/>
        </w:rPr>
        <w:footnoteReference w:id="20"/>
      </w:r>
    </w:p>
    <w:p w14:paraId="468FBCB8" w14:textId="77777777" w:rsidR="00922A43" w:rsidRPr="00842776" w:rsidRDefault="00922A43" w:rsidP="00922A43">
      <w:pPr>
        <w:spacing w:after="0" w:line="240" w:lineRule="auto"/>
        <w:jc w:val="both"/>
        <w:rPr>
          <w:rFonts w:eastAsia="Cambria" w:cs="Times New Roman"/>
          <w:sz w:val="24"/>
          <w:szCs w:val="24"/>
          <w:shd w:val="clear" w:color="auto" w:fill="FFFFFF"/>
        </w:rPr>
      </w:pPr>
    </w:p>
    <w:p w14:paraId="1347AC9F" w14:textId="77777777" w:rsidR="00922A43" w:rsidRPr="00842776" w:rsidRDefault="00922A43" w:rsidP="00922A43">
      <w:pPr>
        <w:numPr>
          <w:ilvl w:val="0"/>
          <w:numId w:val="7"/>
        </w:numPr>
        <w:spacing w:after="0" w:line="240" w:lineRule="auto"/>
        <w:contextualSpacing/>
        <w:jc w:val="both"/>
        <w:rPr>
          <w:rFonts w:eastAsia="Cambria" w:cs="Times New Roman"/>
          <w:sz w:val="24"/>
          <w:szCs w:val="24"/>
          <w:shd w:val="clear" w:color="auto" w:fill="FFFFFF"/>
        </w:rPr>
      </w:pPr>
      <w:r w:rsidRPr="00842776">
        <w:rPr>
          <w:rFonts w:eastAsia="Cambria" w:cs="Times New Roman"/>
          <w:sz w:val="24"/>
          <w:szCs w:val="24"/>
          <w:shd w:val="clear" w:color="auto" w:fill="FFFFFF"/>
        </w:rPr>
        <w:t xml:space="preserve">In Universe A, there is no sense in which events could have unfolded differently than they did. </w:t>
      </w:r>
    </w:p>
    <w:p w14:paraId="3FB61811" w14:textId="77777777" w:rsidR="00922A43" w:rsidRPr="00842776" w:rsidRDefault="00922A43" w:rsidP="00922A43">
      <w:pPr>
        <w:numPr>
          <w:ilvl w:val="0"/>
          <w:numId w:val="7"/>
        </w:numPr>
        <w:spacing w:after="0" w:line="240" w:lineRule="auto"/>
        <w:contextualSpacing/>
        <w:jc w:val="both"/>
        <w:rPr>
          <w:rFonts w:eastAsia="Cambria" w:cs="Times New Roman"/>
          <w:sz w:val="24"/>
          <w:szCs w:val="24"/>
          <w:shd w:val="clear" w:color="auto" w:fill="FFFFFF"/>
        </w:rPr>
      </w:pPr>
      <w:r w:rsidRPr="00842776">
        <w:rPr>
          <w:rFonts w:eastAsia="Times New Roman" w:cs="Times New Roman"/>
          <w:iCs/>
          <w:sz w:val="24"/>
          <w:szCs w:val="24"/>
        </w:rPr>
        <w:t>In Universe A, John would have ended up having French Fries no matter what he tried to do.</w:t>
      </w:r>
    </w:p>
    <w:p w14:paraId="47C628E1" w14:textId="77777777" w:rsidR="00922A43" w:rsidRPr="00842776" w:rsidRDefault="00922A43" w:rsidP="00922A43">
      <w:pPr>
        <w:numPr>
          <w:ilvl w:val="0"/>
          <w:numId w:val="7"/>
        </w:numPr>
        <w:spacing w:after="0" w:line="240" w:lineRule="auto"/>
        <w:contextualSpacing/>
        <w:jc w:val="both"/>
        <w:rPr>
          <w:rFonts w:eastAsia="Cambria" w:cs="Times New Roman"/>
          <w:sz w:val="24"/>
          <w:szCs w:val="24"/>
          <w:shd w:val="clear" w:color="auto" w:fill="FFFFFF"/>
        </w:rPr>
      </w:pPr>
      <w:r w:rsidRPr="00842776">
        <w:rPr>
          <w:rFonts w:eastAsia="Times New Roman" w:cs="Times New Roman"/>
          <w:iCs/>
          <w:sz w:val="24"/>
          <w:szCs w:val="24"/>
        </w:rPr>
        <w:t xml:space="preserve">In Universe A, John will eat French Fries no matter what. </w:t>
      </w:r>
    </w:p>
    <w:p w14:paraId="63690C29" w14:textId="5A70F61E" w:rsidR="00922A43" w:rsidRDefault="00922A43" w:rsidP="00E23C63">
      <w:pPr>
        <w:numPr>
          <w:ilvl w:val="0"/>
          <w:numId w:val="7"/>
        </w:numPr>
        <w:spacing w:after="0" w:line="240" w:lineRule="auto"/>
        <w:contextualSpacing/>
        <w:jc w:val="both"/>
        <w:rPr>
          <w:rFonts w:eastAsia="Cambria" w:cs="Times New Roman"/>
          <w:sz w:val="24"/>
          <w:szCs w:val="24"/>
          <w:shd w:val="clear" w:color="auto" w:fill="FFFFFF"/>
        </w:rPr>
      </w:pPr>
      <w:r w:rsidRPr="00842776">
        <w:rPr>
          <w:rFonts w:eastAsia="Times New Roman" w:cs="Times New Roman"/>
          <w:iCs/>
          <w:sz w:val="24"/>
          <w:szCs w:val="24"/>
        </w:rPr>
        <w:t xml:space="preserve">In Universe A, John’s eating French Fries had to happen, </w:t>
      </w:r>
      <w:r w:rsidRPr="00842776">
        <w:rPr>
          <w:rFonts w:eastAsia="Times New Roman" w:cs="Times New Roman"/>
          <w:i/>
          <w:iCs/>
          <w:sz w:val="24"/>
          <w:szCs w:val="24"/>
        </w:rPr>
        <w:t>even</w:t>
      </w:r>
      <w:r w:rsidRPr="00842776">
        <w:rPr>
          <w:rFonts w:eastAsia="Times New Roman" w:cs="Times New Roman"/>
          <w:iCs/>
          <w:sz w:val="24"/>
          <w:szCs w:val="24"/>
        </w:rPr>
        <w:t xml:space="preserve"> if what happened in the past had been different. </w:t>
      </w:r>
    </w:p>
    <w:p w14:paraId="3A9EC041" w14:textId="77777777" w:rsidR="00E23C63" w:rsidRPr="00E23C63" w:rsidRDefault="00E23C63" w:rsidP="00E23C63">
      <w:pPr>
        <w:spacing w:after="0" w:line="240" w:lineRule="auto"/>
        <w:ind w:left="720"/>
        <w:contextualSpacing/>
        <w:jc w:val="both"/>
        <w:rPr>
          <w:rFonts w:eastAsia="Cambria" w:cs="Times New Roman"/>
          <w:sz w:val="24"/>
          <w:szCs w:val="24"/>
          <w:shd w:val="clear" w:color="auto" w:fill="FFFFFF"/>
        </w:rPr>
      </w:pPr>
    </w:p>
    <w:p w14:paraId="50045F14" w14:textId="7B76A4D7" w:rsidR="00922A43" w:rsidRPr="00842776" w:rsidRDefault="00922A43" w:rsidP="00922A43">
      <w:pPr>
        <w:spacing w:after="200" w:line="240" w:lineRule="auto"/>
        <w:ind w:firstLine="360"/>
        <w:rPr>
          <w:rFonts w:eastAsia="Cambria" w:cs="Times New Roman"/>
          <w:sz w:val="24"/>
          <w:szCs w:val="24"/>
          <w:shd w:val="clear" w:color="auto" w:fill="FFFFFF"/>
        </w:rPr>
      </w:pPr>
      <w:r w:rsidRPr="00842776">
        <w:rPr>
          <w:rFonts w:eastAsia="Cambria" w:cs="Times New Roman"/>
          <w:sz w:val="24"/>
          <w:szCs w:val="24"/>
          <w:shd w:val="clear" w:color="auto" w:fill="FFFFFF"/>
        </w:rPr>
        <w:t>Intrusion:</w:t>
      </w:r>
    </w:p>
    <w:p w14:paraId="52C06878" w14:textId="77777777" w:rsidR="00922A43" w:rsidRPr="00842776" w:rsidRDefault="00922A43" w:rsidP="00922A43">
      <w:pPr>
        <w:numPr>
          <w:ilvl w:val="0"/>
          <w:numId w:val="9"/>
        </w:numPr>
        <w:spacing w:after="0" w:line="240" w:lineRule="auto"/>
        <w:contextualSpacing/>
        <w:jc w:val="both"/>
        <w:rPr>
          <w:rFonts w:eastAsia="Times New Roman" w:cs="Times New Roman"/>
          <w:iCs/>
          <w:sz w:val="24"/>
          <w:szCs w:val="24"/>
        </w:rPr>
      </w:pPr>
      <w:r w:rsidRPr="00842776">
        <w:rPr>
          <w:rFonts w:eastAsia="Times New Roman" w:cs="Times New Roman"/>
          <w:iCs/>
          <w:sz w:val="24"/>
          <w:szCs w:val="24"/>
        </w:rPr>
        <w:t>In Universe A, what people decide to do could have been different even if everything leading up to the decision had been exactly the same.</w:t>
      </w:r>
    </w:p>
    <w:p w14:paraId="3A749424" w14:textId="77777777" w:rsidR="00922A43" w:rsidRPr="00842776" w:rsidRDefault="00922A43" w:rsidP="00922A43">
      <w:pPr>
        <w:numPr>
          <w:ilvl w:val="0"/>
          <w:numId w:val="9"/>
        </w:numPr>
        <w:spacing w:after="0" w:line="240" w:lineRule="auto"/>
        <w:contextualSpacing/>
        <w:jc w:val="both"/>
        <w:rPr>
          <w:rFonts w:eastAsia="Times New Roman" w:cs="Times New Roman"/>
          <w:iCs/>
          <w:sz w:val="24"/>
          <w:szCs w:val="24"/>
        </w:rPr>
      </w:pPr>
      <w:r w:rsidRPr="00842776">
        <w:rPr>
          <w:rFonts w:eastAsia="Cambria" w:cs="Times New Roman"/>
          <w:sz w:val="24"/>
          <w:szCs w:val="24"/>
          <w:shd w:val="clear" w:color="auto" w:fill="FFFFFF"/>
        </w:rPr>
        <w:lastRenderedPageBreak/>
        <w:t xml:space="preserve">In Universe A, there was a slight chance that John could have chosen not to have French Fries at the time. </w:t>
      </w:r>
    </w:p>
    <w:p w14:paraId="25640D09" w14:textId="77777777" w:rsidR="00922A43" w:rsidRPr="00842776" w:rsidRDefault="00922A43" w:rsidP="00922A43">
      <w:pPr>
        <w:numPr>
          <w:ilvl w:val="0"/>
          <w:numId w:val="9"/>
        </w:numPr>
        <w:spacing w:after="0" w:line="240" w:lineRule="auto"/>
        <w:contextualSpacing/>
        <w:jc w:val="both"/>
        <w:rPr>
          <w:rFonts w:eastAsia="Times New Roman" w:cs="Times New Roman"/>
          <w:iCs/>
          <w:sz w:val="24"/>
          <w:szCs w:val="24"/>
        </w:rPr>
      </w:pPr>
      <w:r w:rsidRPr="00842776">
        <w:rPr>
          <w:rFonts w:eastAsia="Times New Roman" w:cs="Times New Roman"/>
          <w:iCs/>
          <w:sz w:val="24"/>
          <w:szCs w:val="24"/>
        </w:rPr>
        <w:t xml:space="preserve">In Universe A, it was open for John to choose not to have French Fries at the exact moment he decided to have them. </w:t>
      </w:r>
    </w:p>
    <w:p w14:paraId="0A54D196" w14:textId="77777777" w:rsidR="00922A43" w:rsidRPr="00842776" w:rsidRDefault="00922A43" w:rsidP="00922A43">
      <w:pPr>
        <w:numPr>
          <w:ilvl w:val="0"/>
          <w:numId w:val="9"/>
        </w:numPr>
        <w:spacing w:after="0" w:line="240" w:lineRule="auto"/>
        <w:contextualSpacing/>
        <w:jc w:val="both"/>
        <w:rPr>
          <w:rFonts w:eastAsia="Times New Roman" w:cs="Times New Roman"/>
          <w:iCs/>
          <w:sz w:val="24"/>
          <w:szCs w:val="24"/>
        </w:rPr>
      </w:pPr>
      <w:r w:rsidRPr="00842776">
        <w:rPr>
          <w:rFonts w:eastAsia="Times New Roman" w:cs="Times New Roman"/>
          <w:iCs/>
          <w:sz w:val="24"/>
          <w:szCs w:val="24"/>
        </w:rPr>
        <w:t xml:space="preserve">In Universe A, John could have decided not to have French Fries even though his decision to have them was completely caused. </w:t>
      </w:r>
    </w:p>
    <w:p w14:paraId="72F92D9F" w14:textId="77777777" w:rsidR="00922A43" w:rsidRPr="00842776" w:rsidRDefault="00922A43" w:rsidP="00922A43">
      <w:pPr>
        <w:spacing w:after="0" w:line="240" w:lineRule="auto"/>
        <w:jc w:val="both"/>
        <w:rPr>
          <w:rFonts w:eastAsia="Times New Roman" w:cs="Times New Roman"/>
          <w:iCs/>
          <w:sz w:val="24"/>
          <w:szCs w:val="24"/>
        </w:rPr>
      </w:pPr>
    </w:p>
    <w:p w14:paraId="5C582D90" w14:textId="027D6F30" w:rsidR="00922A43" w:rsidRDefault="00E23C63" w:rsidP="00922A43">
      <w:pPr>
        <w:spacing w:line="480" w:lineRule="auto"/>
        <w:contextualSpacing/>
        <w:rPr>
          <w:rFonts w:eastAsiaTheme="minorEastAsia" w:cs="Times New Roman"/>
          <w:sz w:val="24"/>
          <w:szCs w:val="24"/>
        </w:rPr>
      </w:pPr>
      <w:r>
        <w:rPr>
          <w:rFonts w:eastAsiaTheme="minorEastAsia" w:cs="Times New Roman"/>
          <w:sz w:val="24"/>
          <w:szCs w:val="24"/>
        </w:rPr>
        <w:t xml:space="preserve">Finally, we </w:t>
      </w:r>
      <w:r w:rsidR="00922A43" w:rsidRPr="00B71FC5">
        <w:rPr>
          <w:rFonts w:eastAsiaTheme="minorEastAsia" w:cs="Times New Roman"/>
          <w:sz w:val="24"/>
          <w:szCs w:val="24"/>
        </w:rPr>
        <w:t>asked participants whether they had taken a free will-related survey in the past</w:t>
      </w:r>
      <w:r w:rsidR="00922A43">
        <w:rPr>
          <w:rStyle w:val="FootnoteReference"/>
          <w:rFonts w:eastAsiaTheme="minorEastAsia" w:cs="Times New Roman"/>
          <w:sz w:val="24"/>
          <w:szCs w:val="24"/>
        </w:rPr>
        <w:footnoteReference w:id="21"/>
      </w:r>
      <w:r w:rsidR="00922A43">
        <w:rPr>
          <w:rFonts w:eastAsiaTheme="minorEastAsia" w:cs="Times New Roman"/>
          <w:sz w:val="24"/>
          <w:szCs w:val="24"/>
        </w:rPr>
        <w:t xml:space="preserve"> and </w:t>
      </w:r>
      <w:r w:rsidR="00EC07BE">
        <w:rPr>
          <w:rFonts w:eastAsiaTheme="minorEastAsia" w:cs="Times New Roman"/>
          <w:sz w:val="24"/>
          <w:szCs w:val="24"/>
        </w:rPr>
        <w:t xml:space="preserve">collected </w:t>
      </w:r>
      <w:r w:rsidR="00922A43">
        <w:rPr>
          <w:rFonts w:eastAsiaTheme="minorEastAsia" w:cs="Times New Roman"/>
          <w:sz w:val="24"/>
          <w:szCs w:val="24"/>
        </w:rPr>
        <w:t>basic demographic information (race, age, gender, etc.).</w:t>
      </w:r>
    </w:p>
    <w:p w14:paraId="3DD8D071" w14:textId="1E74FE50" w:rsidR="00922A43" w:rsidRDefault="00922A43" w:rsidP="00922A43">
      <w:pPr>
        <w:spacing w:line="480" w:lineRule="auto"/>
        <w:ind w:firstLine="720"/>
        <w:contextualSpacing/>
        <w:jc w:val="both"/>
        <w:rPr>
          <w:rFonts w:eastAsiaTheme="minorEastAsia" w:cs="Times New Roman"/>
          <w:sz w:val="24"/>
          <w:szCs w:val="24"/>
        </w:rPr>
      </w:pPr>
      <w:r w:rsidRPr="009232FF">
        <w:rPr>
          <w:rFonts w:eastAsiaTheme="minorEastAsia" w:cs="Times New Roman"/>
          <w:sz w:val="24"/>
          <w:szCs w:val="24"/>
        </w:rPr>
        <w:t>Based on Nichols and Knobe’s (2007) results, we</w:t>
      </w:r>
      <w:r>
        <w:rPr>
          <w:rFonts w:eastAsiaTheme="minorEastAsia" w:cs="Times New Roman"/>
          <w:sz w:val="24"/>
          <w:szCs w:val="24"/>
        </w:rPr>
        <w:t xml:space="preserve"> </w:t>
      </w:r>
      <w:r w:rsidRPr="009232FF">
        <w:rPr>
          <w:rFonts w:eastAsiaTheme="minorEastAsia" w:cs="Times New Roman"/>
          <w:sz w:val="24"/>
          <w:szCs w:val="24"/>
        </w:rPr>
        <w:t xml:space="preserve">predicted that most people would think our universe is most like indeterministic Universe B and that they would disagree that a person in Universe A could have free will or be morally blameworthy. However, we also predicted that most people would </w:t>
      </w:r>
      <w:r>
        <w:rPr>
          <w:rFonts w:eastAsiaTheme="minorEastAsia" w:cs="Times New Roman"/>
          <w:sz w:val="24"/>
          <w:szCs w:val="24"/>
        </w:rPr>
        <w:t xml:space="preserve">judge that Universe A is impossible and that they would </w:t>
      </w:r>
      <w:r w:rsidRPr="009232FF">
        <w:rPr>
          <w:rFonts w:eastAsiaTheme="minorEastAsia" w:cs="Times New Roman"/>
          <w:sz w:val="24"/>
          <w:szCs w:val="24"/>
        </w:rPr>
        <w:t>agree with the epiphenomenal</w:t>
      </w:r>
      <w:r w:rsidR="00E23C63">
        <w:rPr>
          <w:rFonts w:eastAsiaTheme="minorEastAsia" w:cs="Times New Roman"/>
          <w:sz w:val="24"/>
          <w:szCs w:val="24"/>
        </w:rPr>
        <w:t xml:space="preserve">ism </w:t>
      </w:r>
      <w:r w:rsidRPr="009232FF">
        <w:rPr>
          <w:rFonts w:eastAsiaTheme="minorEastAsia" w:cs="Times New Roman"/>
          <w:sz w:val="24"/>
          <w:szCs w:val="24"/>
        </w:rPr>
        <w:t>item</w:t>
      </w:r>
      <w:r>
        <w:rPr>
          <w:rFonts w:eastAsiaTheme="minorEastAsia" w:cs="Times New Roman"/>
          <w:sz w:val="24"/>
          <w:szCs w:val="24"/>
        </w:rPr>
        <w:t>s</w:t>
      </w:r>
      <w:r w:rsidRPr="009232FF">
        <w:rPr>
          <w:rFonts w:eastAsiaTheme="minorEastAsia" w:cs="Times New Roman"/>
          <w:sz w:val="24"/>
          <w:szCs w:val="24"/>
        </w:rPr>
        <w:t>, the fatalis</w:t>
      </w:r>
      <w:r w:rsidR="00E23C63">
        <w:rPr>
          <w:rFonts w:eastAsiaTheme="minorEastAsia" w:cs="Times New Roman"/>
          <w:sz w:val="24"/>
          <w:szCs w:val="24"/>
        </w:rPr>
        <w:t xml:space="preserve">m </w:t>
      </w:r>
      <w:r w:rsidRPr="009232FF">
        <w:rPr>
          <w:rFonts w:eastAsiaTheme="minorEastAsia" w:cs="Times New Roman"/>
          <w:sz w:val="24"/>
          <w:szCs w:val="24"/>
        </w:rPr>
        <w:t>item</w:t>
      </w:r>
      <w:r>
        <w:rPr>
          <w:rFonts w:eastAsiaTheme="minorEastAsia" w:cs="Times New Roman"/>
          <w:sz w:val="24"/>
          <w:szCs w:val="24"/>
        </w:rPr>
        <w:t>s</w:t>
      </w:r>
      <w:r w:rsidRPr="009232FF">
        <w:rPr>
          <w:rFonts w:eastAsiaTheme="minorEastAsia" w:cs="Times New Roman"/>
          <w:sz w:val="24"/>
          <w:szCs w:val="24"/>
        </w:rPr>
        <w:t xml:space="preserve">, </w:t>
      </w:r>
      <w:r w:rsidR="00947D8D">
        <w:rPr>
          <w:rFonts w:eastAsiaTheme="minorEastAsia" w:cs="Times New Roman"/>
          <w:sz w:val="24"/>
          <w:szCs w:val="24"/>
        </w:rPr>
        <w:t>or</w:t>
      </w:r>
      <w:r w:rsidRPr="009232FF">
        <w:rPr>
          <w:rFonts w:eastAsiaTheme="minorEastAsia" w:cs="Times New Roman"/>
          <w:sz w:val="24"/>
          <w:szCs w:val="24"/>
        </w:rPr>
        <w:t xml:space="preserve"> the intrusion item</w:t>
      </w:r>
      <w:r>
        <w:rPr>
          <w:rFonts w:eastAsiaTheme="minorEastAsia" w:cs="Times New Roman"/>
          <w:sz w:val="24"/>
          <w:szCs w:val="24"/>
        </w:rPr>
        <w:t>s</w:t>
      </w:r>
      <w:r w:rsidRPr="009232FF">
        <w:rPr>
          <w:rFonts w:eastAsiaTheme="minorEastAsia" w:cs="Times New Roman"/>
          <w:sz w:val="24"/>
          <w:szCs w:val="24"/>
        </w:rPr>
        <w:t xml:space="preserve"> (depending on the condition)—which would indicate that these participants misunderstood some aspect of the deterministic nature of the scenario.</w:t>
      </w:r>
      <w:r>
        <w:rPr>
          <w:rFonts w:eastAsiaTheme="minorEastAsia" w:cs="Times New Roman"/>
          <w:sz w:val="24"/>
          <w:szCs w:val="24"/>
        </w:rPr>
        <w:t xml:space="preserve"> Finally, we predicted that agreement with these comprehension items would correlate with </w:t>
      </w:r>
      <w:r w:rsidR="008F733D">
        <w:rPr>
          <w:rFonts w:eastAsiaTheme="minorEastAsia" w:cs="Times New Roman"/>
          <w:sz w:val="24"/>
          <w:szCs w:val="24"/>
        </w:rPr>
        <w:t>intuitions</w:t>
      </w:r>
      <w:r w:rsidR="006D7408">
        <w:rPr>
          <w:rFonts w:eastAsiaTheme="minorEastAsia" w:cs="Times New Roman"/>
          <w:sz w:val="24"/>
          <w:szCs w:val="24"/>
        </w:rPr>
        <w:t xml:space="preserve"> about</w:t>
      </w:r>
      <w:r>
        <w:rPr>
          <w:rFonts w:eastAsiaTheme="minorEastAsia" w:cs="Times New Roman"/>
          <w:sz w:val="24"/>
          <w:szCs w:val="24"/>
        </w:rPr>
        <w:t xml:space="preserve"> free will in predictable ways—e.g., people who agree with epiphenomenal</w:t>
      </w:r>
      <w:r w:rsidR="00E23C63">
        <w:rPr>
          <w:rFonts w:eastAsiaTheme="minorEastAsia" w:cs="Times New Roman"/>
          <w:sz w:val="24"/>
          <w:szCs w:val="24"/>
        </w:rPr>
        <w:t>ism</w:t>
      </w:r>
      <w:r>
        <w:rPr>
          <w:rFonts w:eastAsiaTheme="minorEastAsia" w:cs="Times New Roman"/>
          <w:sz w:val="24"/>
          <w:szCs w:val="24"/>
        </w:rPr>
        <w:t xml:space="preserve"> or fatalis</w:t>
      </w:r>
      <w:r w:rsidR="00E23C63">
        <w:rPr>
          <w:rFonts w:eastAsiaTheme="minorEastAsia" w:cs="Times New Roman"/>
          <w:sz w:val="24"/>
          <w:szCs w:val="24"/>
        </w:rPr>
        <w:t>m</w:t>
      </w:r>
      <w:r>
        <w:rPr>
          <w:rFonts w:eastAsiaTheme="minorEastAsia" w:cs="Times New Roman"/>
          <w:sz w:val="24"/>
          <w:szCs w:val="24"/>
        </w:rPr>
        <w:t xml:space="preserve"> will be less likely to attribute free will while people who agree with intrusion will be more likely to attribute free will. </w:t>
      </w:r>
    </w:p>
    <w:p w14:paraId="5D10638D" w14:textId="7BF37FF3" w:rsidR="00C4355B" w:rsidRPr="00C4355B" w:rsidRDefault="00922A43" w:rsidP="00C4355B">
      <w:pPr>
        <w:pStyle w:val="ListParagraph"/>
        <w:numPr>
          <w:ilvl w:val="2"/>
          <w:numId w:val="1"/>
        </w:numPr>
        <w:spacing w:line="480" w:lineRule="auto"/>
        <w:jc w:val="both"/>
        <w:rPr>
          <w:rFonts w:eastAsiaTheme="minorEastAsia" w:cs="Times New Roman"/>
          <w:i/>
          <w:iCs/>
          <w:sz w:val="24"/>
          <w:szCs w:val="24"/>
        </w:rPr>
      </w:pPr>
      <w:r w:rsidRPr="00C4355B">
        <w:rPr>
          <w:rFonts w:eastAsiaTheme="minorEastAsia" w:cs="Times New Roman"/>
          <w:i/>
          <w:iCs/>
          <w:sz w:val="24"/>
          <w:szCs w:val="24"/>
        </w:rPr>
        <w:t xml:space="preserve">Results and </w:t>
      </w:r>
      <w:r w:rsidR="00A65A54" w:rsidRPr="00C4355B">
        <w:rPr>
          <w:rFonts w:eastAsiaTheme="minorEastAsia" w:cs="Times New Roman"/>
          <w:i/>
          <w:iCs/>
          <w:sz w:val="24"/>
          <w:szCs w:val="24"/>
        </w:rPr>
        <w:t>d</w:t>
      </w:r>
      <w:r w:rsidRPr="00C4355B">
        <w:rPr>
          <w:rFonts w:eastAsiaTheme="minorEastAsia" w:cs="Times New Roman"/>
          <w:i/>
          <w:iCs/>
          <w:sz w:val="24"/>
          <w:szCs w:val="24"/>
        </w:rPr>
        <w:t>iscussion</w:t>
      </w:r>
      <w:r w:rsidR="00B32D78">
        <w:rPr>
          <w:rFonts w:eastAsiaTheme="minorEastAsia" w:cs="Times New Roman"/>
          <w:i/>
          <w:iCs/>
          <w:sz w:val="24"/>
          <w:szCs w:val="24"/>
        </w:rPr>
        <w:t xml:space="preserve"> </w:t>
      </w:r>
    </w:p>
    <w:p w14:paraId="4C82D9E7" w14:textId="45CD7366" w:rsidR="00156C50" w:rsidRPr="00C4355B" w:rsidRDefault="00156C50" w:rsidP="00C4355B">
      <w:pPr>
        <w:spacing w:line="480" w:lineRule="auto"/>
        <w:jc w:val="both"/>
        <w:rPr>
          <w:rFonts w:eastAsiaTheme="minorEastAsia" w:cs="Times New Roman"/>
          <w:i/>
          <w:iCs/>
          <w:sz w:val="24"/>
          <w:szCs w:val="24"/>
        </w:rPr>
      </w:pPr>
      <w:r w:rsidRPr="00C4355B">
        <w:rPr>
          <w:rFonts w:eastAsia="Times New Roman" w:cs="Times New Roman"/>
          <w:bCs/>
          <w:sz w:val="24"/>
          <w:szCs w:val="24"/>
        </w:rPr>
        <w:t>Across all conditions</w:t>
      </w:r>
      <w:r w:rsidR="00A647B7">
        <w:rPr>
          <w:rFonts w:eastAsia="Times New Roman" w:cs="Times New Roman"/>
          <w:bCs/>
          <w:sz w:val="24"/>
          <w:szCs w:val="24"/>
        </w:rPr>
        <w:t xml:space="preserve">, </w:t>
      </w:r>
      <w:r w:rsidR="005F1643" w:rsidRPr="00C4355B">
        <w:rPr>
          <w:rFonts w:eastAsia="Times New Roman" w:cs="Times New Roman"/>
          <w:bCs/>
          <w:sz w:val="24"/>
          <w:szCs w:val="24"/>
        </w:rPr>
        <w:t>150 participants rated Universe B (indeterministic) as most similar to our own, while 14</w:t>
      </w:r>
      <w:r w:rsidR="002C47AE" w:rsidRPr="00C4355B">
        <w:rPr>
          <w:rFonts w:eastAsia="Times New Roman" w:cs="Times New Roman"/>
          <w:bCs/>
          <w:sz w:val="24"/>
          <w:szCs w:val="24"/>
        </w:rPr>
        <w:t>2</w:t>
      </w:r>
      <w:r w:rsidR="005F1643" w:rsidRPr="00C4355B">
        <w:rPr>
          <w:rFonts w:eastAsia="Times New Roman" w:cs="Times New Roman"/>
          <w:bCs/>
          <w:sz w:val="24"/>
          <w:szCs w:val="24"/>
        </w:rPr>
        <w:t xml:space="preserve"> participants rated Universe A (deterministic) as most similar</w:t>
      </w:r>
      <w:r w:rsidR="00A647B7">
        <w:rPr>
          <w:rFonts w:eastAsia="Times New Roman" w:cs="Times New Roman"/>
          <w:bCs/>
          <w:sz w:val="24"/>
          <w:szCs w:val="24"/>
        </w:rPr>
        <w:t xml:space="preserve">, and a one-sample </w:t>
      </w:r>
      <w:r w:rsidR="00A647B7">
        <w:rPr>
          <w:rFonts w:eastAsia="Times New Roman" w:cs="Times New Roman"/>
          <w:bCs/>
          <w:sz w:val="24"/>
          <w:szCs w:val="24"/>
        </w:rPr>
        <w:lastRenderedPageBreak/>
        <w:t>proportion test found no statistically significant difference in the proportion of responses</w:t>
      </w:r>
      <w:r w:rsidR="005F1643" w:rsidRPr="00C4355B">
        <w:rPr>
          <w:rFonts w:eastAsia="Times New Roman" w:cs="Times New Roman"/>
          <w:bCs/>
          <w:sz w:val="24"/>
          <w:szCs w:val="24"/>
        </w:rPr>
        <w:t xml:space="preserve"> (</w:t>
      </w:r>
      <w:r w:rsidR="005F1643" w:rsidRPr="00C4355B">
        <w:rPr>
          <w:rFonts w:ascii="Symbol" w:eastAsia="Times New Roman" w:hAnsi="Symbol" w:cs="Times New Roman"/>
          <w:bCs/>
          <w:sz w:val="24"/>
          <w:szCs w:val="24"/>
        </w:rPr>
        <w:t>c</w:t>
      </w:r>
      <w:r w:rsidR="005F1643" w:rsidRPr="00C4355B">
        <w:rPr>
          <w:rFonts w:eastAsia="Times New Roman" w:cstheme="minorHAnsi"/>
          <w:bCs/>
          <w:sz w:val="24"/>
          <w:szCs w:val="24"/>
          <w:vertAlign w:val="superscript"/>
        </w:rPr>
        <w:t>2</w:t>
      </w:r>
      <w:r w:rsidR="00A647B7">
        <w:rPr>
          <w:rFonts w:eastAsia="Times New Roman" w:cstheme="minorHAnsi"/>
          <w:bCs/>
          <w:sz w:val="24"/>
          <w:szCs w:val="24"/>
        </w:rPr>
        <w:t>(1)</w:t>
      </w:r>
      <w:r w:rsidR="005F1643" w:rsidRPr="00C4355B">
        <w:rPr>
          <w:rFonts w:eastAsia="Times New Roman" w:cstheme="minorHAnsi"/>
          <w:bCs/>
          <w:sz w:val="24"/>
          <w:szCs w:val="24"/>
        </w:rPr>
        <w:t xml:space="preserve"> = 0.</w:t>
      </w:r>
      <w:r w:rsidR="00A647B7">
        <w:rPr>
          <w:rFonts w:eastAsia="Times New Roman" w:cstheme="minorHAnsi"/>
          <w:bCs/>
          <w:sz w:val="24"/>
          <w:szCs w:val="24"/>
        </w:rPr>
        <w:t>22</w:t>
      </w:r>
      <w:r w:rsidR="005F1643" w:rsidRPr="00C4355B">
        <w:rPr>
          <w:rFonts w:eastAsia="Times New Roman" w:cs="Times New Roman"/>
          <w:bCs/>
          <w:sz w:val="24"/>
          <w:szCs w:val="24"/>
        </w:rPr>
        <w:t xml:space="preserve">, </w:t>
      </w:r>
      <w:r w:rsidR="005F1643" w:rsidRPr="00C4355B">
        <w:rPr>
          <w:rFonts w:eastAsia="Times New Roman" w:cs="Times New Roman"/>
          <w:bCs/>
          <w:i/>
          <w:iCs/>
          <w:sz w:val="24"/>
          <w:szCs w:val="24"/>
        </w:rPr>
        <w:t>p</w:t>
      </w:r>
      <w:r w:rsidR="005F1643" w:rsidRPr="00C4355B">
        <w:rPr>
          <w:rFonts w:eastAsia="Times New Roman" w:cs="Times New Roman"/>
          <w:bCs/>
          <w:sz w:val="24"/>
          <w:szCs w:val="24"/>
        </w:rPr>
        <w:t xml:space="preserve"> = .</w:t>
      </w:r>
      <w:r w:rsidR="00A647B7">
        <w:rPr>
          <w:rFonts w:eastAsia="Times New Roman" w:cs="Times New Roman"/>
          <w:bCs/>
          <w:sz w:val="24"/>
          <w:szCs w:val="24"/>
        </w:rPr>
        <w:t>64</w:t>
      </w:r>
      <w:r w:rsidR="005F1643" w:rsidRPr="00C4355B">
        <w:rPr>
          <w:rFonts w:eastAsia="Times New Roman" w:cs="Times New Roman"/>
          <w:bCs/>
          <w:sz w:val="24"/>
          <w:szCs w:val="24"/>
        </w:rPr>
        <w:t>).</w:t>
      </w:r>
      <w:r w:rsidR="00E23C63" w:rsidRPr="00C4355B">
        <w:rPr>
          <w:rFonts w:eastAsia="Times New Roman" w:cs="Times New Roman"/>
          <w:bCs/>
          <w:sz w:val="24"/>
          <w:szCs w:val="24"/>
        </w:rPr>
        <w:t xml:space="preserve"> This finding </w:t>
      </w:r>
      <w:r w:rsidR="00ED7A42">
        <w:rPr>
          <w:rFonts w:eastAsia="Times New Roman" w:cs="Times New Roman"/>
          <w:bCs/>
          <w:sz w:val="24"/>
          <w:szCs w:val="24"/>
        </w:rPr>
        <w:t>is quite different</w:t>
      </w:r>
      <w:r w:rsidR="00E23C63" w:rsidRPr="00C4355B">
        <w:rPr>
          <w:rFonts w:eastAsia="Times New Roman" w:cs="Times New Roman"/>
          <w:bCs/>
          <w:sz w:val="24"/>
          <w:szCs w:val="24"/>
        </w:rPr>
        <w:t xml:space="preserve"> from</w:t>
      </w:r>
      <w:r w:rsidR="00ED7A42">
        <w:rPr>
          <w:rFonts w:eastAsia="Times New Roman" w:cs="Times New Roman"/>
          <w:bCs/>
          <w:sz w:val="24"/>
          <w:szCs w:val="24"/>
        </w:rPr>
        <w:t xml:space="preserve"> results reported in</w:t>
      </w:r>
      <w:r w:rsidR="00E23C63" w:rsidRPr="00C4355B">
        <w:rPr>
          <w:rFonts w:eastAsia="Times New Roman" w:cs="Times New Roman"/>
          <w:bCs/>
          <w:sz w:val="24"/>
          <w:szCs w:val="24"/>
        </w:rPr>
        <w:t xml:space="preserve"> Nichols and Knobe (2007)</w:t>
      </w:r>
      <w:r w:rsidR="00B77870">
        <w:rPr>
          <w:rFonts w:eastAsia="Times New Roman" w:cs="Times New Roman"/>
          <w:bCs/>
          <w:sz w:val="24"/>
          <w:szCs w:val="24"/>
        </w:rPr>
        <w:t>,</w:t>
      </w:r>
      <w:r w:rsidR="00E23C63" w:rsidRPr="00C4355B">
        <w:rPr>
          <w:rFonts w:eastAsia="Times New Roman" w:cs="Times New Roman"/>
          <w:bCs/>
          <w:sz w:val="24"/>
          <w:szCs w:val="24"/>
        </w:rPr>
        <w:t xml:space="preserve"> where 90% of</w:t>
      </w:r>
      <w:r w:rsidR="001E3B92" w:rsidRPr="00C4355B">
        <w:rPr>
          <w:rFonts w:eastAsia="Times New Roman" w:cs="Times New Roman"/>
          <w:bCs/>
          <w:sz w:val="24"/>
          <w:szCs w:val="24"/>
        </w:rPr>
        <w:t xml:space="preserve"> participants</w:t>
      </w:r>
      <w:r w:rsidR="00E23C63" w:rsidRPr="00C4355B">
        <w:rPr>
          <w:rFonts w:eastAsia="Times New Roman" w:cs="Times New Roman"/>
          <w:bCs/>
          <w:sz w:val="24"/>
          <w:szCs w:val="24"/>
        </w:rPr>
        <w:t xml:space="preserve"> judged that Universe B was more similar.</w:t>
      </w:r>
      <w:r w:rsidR="001E3B92" w:rsidRPr="00C4355B">
        <w:rPr>
          <w:rFonts w:eastAsia="Times New Roman" w:cs="Times New Roman"/>
          <w:bCs/>
          <w:sz w:val="24"/>
          <w:szCs w:val="24"/>
        </w:rPr>
        <w:t xml:space="preserve"> Finally</w:t>
      </w:r>
      <w:r w:rsidR="00842AB1" w:rsidRPr="00C4355B">
        <w:rPr>
          <w:rFonts w:eastAsia="Times New Roman" w:cs="Times New Roman"/>
          <w:bCs/>
          <w:sz w:val="24"/>
          <w:szCs w:val="24"/>
        </w:rPr>
        <w:t xml:space="preserve">, </w:t>
      </w:r>
      <w:r w:rsidR="005F1643" w:rsidRPr="00C4355B">
        <w:rPr>
          <w:rFonts w:eastAsia="Times New Roman" w:cs="Times New Roman"/>
          <w:bCs/>
          <w:sz w:val="24"/>
          <w:szCs w:val="24"/>
        </w:rPr>
        <w:t xml:space="preserve">more participants </w:t>
      </w:r>
      <w:r w:rsidR="009F3870" w:rsidRPr="00C4355B">
        <w:rPr>
          <w:rFonts w:eastAsia="Times New Roman" w:cs="Times New Roman"/>
          <w:bCs/>
          <w:sz w:val="24"/>
          <w:szCs w:val="24"/>
        </w:rPr>
        <w:t xml:space="preserve">in our study </w:t>
      </w:r>
      <w:r w:rsidR="005F1643" w:rsidRPr="00C4355B">
        <w:rPr>
          <w:rFonts w:eastAsia="Times New Roman" w:cs="Times New Roman"/>
          <w:bCs/>
          <w:sz w:val="24"/>
          <w:szCs w:val="24"/>
        </w:rPr>
        <w:t>rated Universe A as possible (223) rather than impossible (</w:t>
      </w:r>
      <w:r w:rsidR="002C47AE" w:rsidRPr="00C4355B">
        <w:rPr>
          <w:rFonts w:eastAsia="Times New Roman" w:cs="Times New Roman"/>
          <w:bCs/>
          <w:sz w:val="24"/>
          <w:szCs w:val="24"/>
        </w:rPr>
        <w:t>69</w:t>
      </w:r>
      <w:r w:rsidR="005F1643" w:rsidRPr="00C4355B">
        <w:rPr>
          <w:rFonts w:eastAsia="Times New Roman" w:cs="Times New Roman"/>
          <w:bCs/>
          <w:sz w:val="24"/>
          <w:szCs w:val="24"/>
        </w:rPr>
        <w:t>)</w:t>
      </w:r>
      <w:r w:rsidR="00A647B7">
        <w:rPr>
          <w:rFonts w:eastAsia="Times New Roman" w:cs="Times New Roman"/>
          <w:bCs/>
          <w:sz w:val="24"/>
          <w:szCs w:val="24"/>
        </w:rPr>
        <w:t>, and a one-sample proportion test indicated this was a statistically significant difference</w:t>
      </w:r>
      <w:r w:rsidR="005F1643" w:rsidRPr="00C4355B">
        <w:rPr>
          <w:rFonts w:eastAsia="Times New Roman" w:cs="Times New Roman"/>
          <w:bCs/>
          <w:sz w:val="24"/>
          <w:szCs w:val="24"/>
        </w:rPr>
        <w:t xml:space="preserve"> (</w:t>
      </w:r>
      <w:r w:rsidR="005F1643" w:rsidRPr="00C4355B">
        <w:rPr>
          <w:rFonts w:ascii="Symbol" w:eastAsia="Times New Roman" w:hAnsi="Symbol" w:cs="Times New Roman"/>
          <w:bCs/>
          <w:sz w:val="24"/>
          <w:szCs w:val="24"/>
        </w:rPr>
        <w:t>c</w:t>
      </w:r>
      <w:r w:rsidR="005F1643" w:rsidRPr="00C4355B">
        <w:rPr>
          <w:rFonts w:eastAsia="Times New Roman" w:cstheme="minorHAnsi"/>
          <w:bCs/>
          <w:sz w:val="24"/>
          <w:szCs w:val="24"/>
          <w:vertAlign w:val="superscript"/>
        </w:rPr>
        <w:t>2</w:t>
      </w:r>
      <w:r w:rsidR="00A647B7">
        <w:rPr>
          <w:rFonts w:eastAsia="Times New Roman" w:cstheme="minorHAnsi"/>
          <w:bCs/>
          <w:sz w:val="24"/>
          <w:szCs w:val="24"/>
        </w:rPr>
        <w:t>(1)</w:t>
      </w:r>
      <w:r w:rsidR="005F1643" w:rsidRPr="00C4355B">
        <w:rPr>
          <w:rFonts w:eastAsia="Times New Roman" w:cstheme="minorHAnsi"/>
          <w:bCs/>
          <w:sz w:val="24"/>
          <w:szCs w:val="24"/>
        </w:rPr>
        <w:t xml:space="preserve"> = </w:t>
      </w:r>
      <w:r w:rsidR="00A647B7">
        <w:rPr>
          <w:rFonts w:eastAsia="Times New Roman" w:cstheme="minorHAnsi"/>
          <w:bCs/>
          <w:sz w:val="24"/>
          <w:szCs w:val="24"/>
        </w:rPr>
        <w:t>81.2</w:t>
      </w:r>
      <w:r w:rsidR="005F1643" w:rsidRPr="00C4355B">
        <w:rPr>
          <w:rFonts w:eastAsia="Times New Roman" w:cs="Times New Roman"/>
          <w:bCs/>
          <w:sz w:val="24"/>
          <w:szCs w:val="24"/>
        </w:rPr>
        <w:t xml:space="preserve">, </w:t>
      </w:r>
      <w:r w:rsidR="005F1643" w:rsidRPr="00C4355B">
        <w:rPr>
          <w:rFonts w:eastAsia="Times New Roman" w:cs="Times New Roman"/>
          <w:bCs/>
          <w:i/>
          <w:iCs/>
          <w:sz w:val="24"/>
          <w:szCs w:val="24"/>
        </w:rPr>
        <w:t>p</w:t>
      </w:r>
      <w:r w:rsidR="005F1643" w:rsidRPr="00C4355B">
        <w:rPr>
          <w:rFonts w:eastAsia="Times New Roman" w:cs="Times New Roman"/>
          <w:bCs/>
          <w:sz w:val="24"/>
          <w:szCs w:val="24"/>
        </w:rPr>
        <w:t xml:space="preserve"> &lt; .001).</w:t>
      </w:r>
    </w:p>
    <w:p w14:paraId="2CB7E84B" w14:textId="65C57865" w:rsidR="00922A43" w:rsidRPr="00656040" w:rsidRDefault="001410F7" w:rsidP="006D7408">
      <w:pPr>
        <w:spacing w:after="0" w:line="480" w:lineRule="auto"/>
        <w:jc w:val="both"/>
        <w:rPr>
          <w:rFonts w:eastAsia="Times New Roman" w:cs="Times New Roman"/>
          <w:bCs/>
          <w:sz w:val="24"/>
          <w:szCs w:val="24"/>
        </w:rPr>
      </w:pPr>
      <w:r>
        <w:rPr>
          <w:rFonts w:eastAsia="Times New Roman" w:cs="Times New Roman"/>
          <w:bCs/>
          <w:sz w:val="24"/>
          <w:szCs w:val="24"/>
        </w:rPr>
        <w:tab/>
      </w:r>
      <w:r w:rsidR="00404FCC">
        <w:rPr>
          <w:rFonts w:eastAsia="Times New Roman" w:cs="Times New Roman"/>
          <w:bCs/>
          <w:sz w:val="24"/>
          <w:szCs w:val="24"/>
        </w:rPr>
        <w:t>Our results have two significant findings. First, w</w:t>
      </w:r>
      <w:r w:rsidR="00922A43" w:rsidRPr="00656040">
        <w:rPr>
          <w:rFonts w:eastAsia="Times New Roman" w:cs="Times New Roman"/>
          <w:bCs/>
          <w:sz w:val="24"/>
          <w:szCs w:val="24"/>
        </w:rPr>
        <w:t>e</w:t>
      </w:r>
      <w:r w:rsidR="009F3870">
        <w:rPr>
          <w:rFonts w:eastAsia="Times New Roman" w:cs="Times New Roman"/>
          <w:bCs/>
          <w:sz w:val="24"/>
          <w:szCs w:val="24"/>
        </w:rPr>
        <w:t xml:space="preserve"> </w:t>
      </w:r>
      <w:r w:rsidR="00922A43" w:rsidRPr="00656040">
        <w:rPr>
          <w:rFonts w:eastAsia="Times New Roman" w:cs="Times New Roman"/>
          <w:bCs/>
          <w:sz w:val="24"/>
          <w:szCs w:val="24"/>
        </w:rPr>
        <w:t>found that participants were pretty evenly split</w:t>
      </w:r>
      <w:r>
        <w:rPr>
          <w:rFonts w:eastAsia="Times New Roman" w:cs="Times New Roman"/>
          <w:bCs/>
          <w:sz w:val="24"/>
          <w:szCs w:val="24"/>
        </w:rPr>
        <w:t xml:space="preserve"> on </w:t>
      </w:r>
      <w:r w:rsidR="008F733D">
        <w:rPr>
          <w:rFonts w:eastAsia="Times New Roman" w:cs="Times New Roman"/>
          <w:bCs/>
          <w:sz w:val="24"/>
          <w:szCs w:val="24"/>
        </w:rPr>
        <w:t>intuitions</w:t>
      </w:r>
      <w:r w:rsidR="006D7408">
        <w:rPr>
          <w:rFonts w:eastAsia="Times New Roman" w:cs="Times New Roman"/>
          <w:bCs/>
          <w:sz w:val="24"/>
          <w:szCs w:val="24"/>
        </w:rPr>
        <w:t xml:space="preserve"> about</w:t>
      </w:r>
      <w:r>
        <w:rPr>
          <w:rFonts w:eastAsia="Times New Roman" w:cs="Times New Roman"/>
          <w:bCs/>
          <w:sz w:val="24"/>
          <w:szCs w:val="24"/>
        </w:rPr>
        <w:t xml:space="preserve"> free will</w:t>
      </w:r>
      <w:r w:rsidR="00922A43" w:rsidRPr="00656040">
        <w:rPr>
          <w:rFonts w:eastAsia="Times New Roman" w:cs="Times New Roman"/>
          <w:bCs/>
          <w:sz w:val="24"/>
          <w:szCs w:val="24"/>
        </w:rPr>
        <w:t xml:space="preserve">, with </w:t>
      </w:r>
      <w:r w:rsidR="004410CF">
        <w:rPr>
          <w:rFonts w:eastAsia="Times New Roman" w:cs="Times New Roman"/>
          <w:color w:val="000000"/>
          <w:sz w:val="24"/>
          <w:szCs w:val="24"/>
        </w:rPr>
        <w:t>50</w:t>
      </w:r>
      <w:r w:rsidR="00922A43" w:rsidRPr="00656040">
        <w:rPr>
          <w:rFonts w:eastAsia="Times New Roman" w:cs="Times New Roman"/>
          <w:color w:val="000000"/>
          <w:sz w:val="24"/>
          <w:szCs w:val="24"/>
        </w:rPr>
        <w:t>%</w:t>
      </w:r>
      <w:r w:rsidR="004410CF">
        <w:rPr>
          <w:rFonts w:eastAsia="Times New Roman" w:cs="Times New Roman"/>
          <w:color w:val="000000"/>
          <w:sz w:val="24"/>
          <w:szCs w:val="24"/>
        </w:rPr>
        <w:t xml:space="preserve"> (146 participants)</w:t>
      </w:r>
      <w:r w:rsidR="00922A43" w:rsidRPr="00656040">
        <w:rPr>
          <w:rFonts w:eastAsia="Times New Roman" w:cs="Times New Roman"/>
          <w:color w:val="000000"/>
          <w:sz w:val="24"/>
          <w:szCs w:val="24"/>
        </w:rPr>
        <w:t xml:space="preserve"> </w:t>
      </w:r>
      <w:r w:rsidR="00922A43" w:rsidRPr="00656040">
        <w:rPr>
          <w:rFonts w:eastAsia="Times New Roman" w:cs="Times New Roman"/>
          <w:bCs/>
          <w:sz w:val="24"/>
          <w:szCs w:val="24"/>
        </w:rPr>
        <w:t xml:space="preserve">judging that people could have free will in a deterministic universe and </w:t>
      </w:r>
      <w:r w:rsidR="004410CF">
        <w:rPr>
          <w:rFonts w:eastAsia="Times New Roman" w:cs="Times New Roman"/>
          <w:color w:val="000000"/>
          <w:sz w:val="24"/>
          <w:szCs w:val="24"/>
        </w:rPr>
        <w:t>42% (124 participants)</w:t>
      </w:r>
      <w:r w:rsidR="00922A43" w:rsidRPr="00656040">
        <w:rPr>
          <w:rFonts w:eastAsia="Times New Roman" w:cs="Times New Roman"/>
          <w:color w:val="000000"/>
          <w:sz w:val="24"/>
          <w:szCs w:val="24"/>
        </w:rPr>
        <w:t xml:space="preserve"> </w:t>
      </w:r>
      <w:r w:rsidR="00922A43" w:rsidRPr="00656040">
        <w:rPr>
          <w:rFonts w:eastAsia="Times New Roman" w:cs="Times New Roman"/>
          <w:bCs/>
          <w:sz w:val="24"/>
          <w:szCs w:val="24"/>
        </w:rPr>
        <w:t>judging that people could not have free will in such a universe.</w:t>
      </w:r>
      <w:r w:rsidR="004410CF">
        <w:rPr>
          <w:rStyle w:val="FootnoteReference"/>
          <w:rFonts w:eastAsia="Times New Roman" w:cs="Times New Roman"/>
          <w:bCs/>
          <w:sz w:val="24"/>
          <w:szCs w:val="24"/>
        </w:rPr>
        <w:footnoteReference w:id="22"/>
      </w:r>
      <w:r w:rsidR="00922A43" w:rsidRPr="00656040">
        <w:rPr>
          <w:rFonts w:eastAsia="Times New Roman" w:cs="Times New Roman"/>
          <w:bCs/>
          <w:sz w:val="24"/>
          <w:szCs w:val="24"/>
        </w:rPr>
        <w:t xml:space="preserve"> This is certainly not compelling evidence for natural incompatibilism. The responses to the moral responsibility item were even more surprising. While 86% of the participants from the study by Nichols and Knobe judged that people could not be fully morally responsible in a deterministic universe, we found instead that</w:t>
      </w:r>
      <w:r w:rsidR="00922A43">
        <w:rPr>
          <w:rFonts w:eastAsia="Times New Roman" w:cs="Times New Roman"/>
          <w:bCs/>
          <w:sz w:val="24"/>
          <w:szCs w:val="24"/>
        </w:rPr>
        <w:t xml:space="preserve"> </w:t>
      </w:r>
      <w:r w:rsidR="004410CF">
        <w:rPr>
          <w:rFonts w:eastAsia="Times New Roman" w:cs="Times New Roman"/>
          <w:bCs/>
          <w:sz w:val="24"/>
          <w:szCs w:val="24"/>
        </w:rPr>
        <w:t>58</w:t>
      </w:r>
      <w:r w:rsidR="00922A43" w:rsidRPr="00656040">
        <w:rPr>
          <w:rFonts w:eastAsia="Times New Roman" w:cs="Times New Roman"/>
          <w:color w:val="000000"/>
          <w:sz w:val="24"/>
          <w:szCs w:val="24"/>
        </w:rPr>
        <w:t>%</w:t>
      </w:r>
      <w:r w:rsidR="004410CF">
        <w:rPr>
          <w:rFonts w:eastAsia="Times New Roman" w:cs="Times New Roman"/>
          <w:color w:val="000000"/>
          <w:sz w:val="24"/>
          <w:szCs w:val="24"/>
        </w:rPr>
        <w:t xml:space="preserve"> (170)</w:t>
      </w:r>
      <w:r w:rsidR="00922A43" w:rsidRPr="00656040">
        <w:rPr>
          <w:rFonts w:eastAsia="Times New Roman" w:cs="Times New Roman"/>
          <w:color w:val="000000"/>
          <w:sz w:val="24"/>
          <w:szCs w:val="24"/>
        </w:rPr>
        <w:t xml:space="preserve"> </w:t>
      </w:r>
      <w:r w:rsidR="00922A43" w:rsidRPr="00656040">
        <w:rPr>
          <w:rFonts w:eastAsia="Times New Roman" w:cs="Times New Roman"/>
          <w:bCs/>
          <w:sz w:val="24"/>
          <w:szCs w:val="24"/>
        </w:rPr>
        <w:t xml:space="preserve">of our participants judged that people </w:t>
      </w:r>
      <w:r w:rsidR="00922A43" w:rsidRPr="00656040">
        <w:rPr>
          <w:rFonts w:eastAsia="Times New Roman" w:cs="Times New Roman"/>
          <w:bCs/>
          <w:i/>
          <w:iCs/>
          <w:sz w:val="24"/>
          <w:szCs w:val="24"/>
        </w:rPr>
        <w:t>could be</w:t>
      </w:r>
      <w:r w:rsidR="00922A43" w:rsidRPr="00656040">
        <w:rPr>
          <w:rFonts w:eastAsia="Times New Roman" w:cs="Times New Roman"/>
          <w:bCs/>
          <w:sz w:val="24"/>
          <w:szCs w:val="24"/>
        </w:rPr>
        <w:t xml:space="preserve"> responsible whereas </w:t>
      </w:r>
      <w:r w:rsidR="004410CF">
        <w:rPr>
          <w:rFonts w:eastAsia="Times New Roman" w:cs="Times New Roman"/>
          <w:bCs/>
          <w:sz w:val="24"/>
          <w:szCs w:val="24"/>
        </w:rPr>
        <w:t>30</w:t>
      </w:r>
      <w:r w:rsidR="00922A43" w:rsidRPr="00656040">
        <w:rPr>
          <w:rFonts w:eastAsia="Times New Roman" w:cs="Times New Roman"/>
          <w:color w:val="000000"/>
          <w:sz w:val="24"/>
          <w:szCs w:val="24"/>
        </w:rPr>
        <w:t>%</w:t>
      </w:r>
      <w:r w:rsidR="004410CF">
        <w:rPr>
          <w:rFonts w:eastAsia="Times New Roman" w:cs="Times New Roman"/>
          <w:color w:val="000000"/>
          <w:sz w:val="24"/>
          <w:szCs w:val="24"/>
        </w:rPr>
        <w:t xml:space="preserve"> (87)</w:t>
      </w:r>
      <w:r w:rsidR="00922A43" w:rsidRPr="00656040">
        <w:rPr>
          <w:rFonts w:eastAsia="Times New Roman" w:cs="Times New Roman"/>
          <w:color w:val="000000"/>
          <w:sz w:val="24"/>
          <w:szCs w:val="24"/>
        </w:rPr>
        <w:t xml:space="preserve"> </w:t>
      </w:r>
      <w:r w:rsidR="00922A43" w:rsidRPr="00656040">
        <w:rPr>
          <w:rFonts w:eastAsia="Times New Roman" w:cs="Times New Roman"/>
          <w:bCs/>
          <w:sz w:val="24"/>
          <w:szCs w:val="24"/>
        </w:rPr>
        <w:t>judged that people could not be morally responsible.</w:t>
      </w:r>
      <w:r w:rsidR="009F3870">
        <w:rPr>
          <w:rFonts w:eastAsia="Times New Roman" w:cs="Times New Roman"/>
          <w:bCs/>
          <w:sz w:val="24"/>
          <w:szCs w:val="24"/>
        </w:rPr>
        <w:t xml:space="preserve"> T</w:t>
      </w:r>
      <w:r w:rsidR="00B76965">
        <w:rPr>
          <w:rFonts w:eastAsia="Times New Roman" w:cs="Times New Roman"/>
          <w:bCs/>
          <w:sz w:val="24"/>
          <w:szCs w:val="24"/>
        </w:rPr>
        <w:t>hese are markedly different results from Nichols and Knobe (2007).</w:t>
      </w:r>
      <w:r w:rsidR="00404FCC">
        <w:rPr>
          <w:rFonts w:eastAsia="Times New Roman" w:cs="Times New Roman"/>
          <w:bCs/>
          <w:sz w:val="24"/>
          <w:szCs w:val="24"/>
        </w:rPr>
        <w:t xml:space="preserve"> We found little evidence for natural incompatibilism in people’s judgments about free will and moral responsibility, and failed to replicate some of the findings from Nichols and </w:t>
      </w:r>
      <w:proofErr w:type="spellStart"/>
      <w:r w:rsidR="00404FCC">
        <w:rPr>
          <w:rFonts w:eastAsia="Times New Roman" w:cs="Times New Roman"/>
          <w:bCs/>
          <w:sz w:val="24"/>
          <w:szCs w:val="24"/>
        </w:rPr>
        <w:t>Knobe</w:t>
      </w:r>
      <w:proofErr w:type="spellEnd"/>
      <w:r w:rsidR="00404FCC">
        <w:rPr>
          <w:rFonts w:eastAsia="Times New Roman" w:cs="Times New Roman"/>
          <w:bCs/>
          <w:sz w:val="24"/>
          <w:szCs w:val="24"/>
        </w:rPr>
        <w:t>.</w:t>
      </w:r>
      <w:r w:rsidR="00404FCC">
        <w:rPr>
          <w:rStyle w:val="FootnoteReference"/>
          <w:rFonts w:eastAsia="Times New Roman" w:cs="Times New Roman"/>
          <w:bCs/>
          <w:sz w:val="24"/>
          <w:szCs w:val="24"/>
        </w:rPr>
        <w:footnoteReference w:id="23"/>
      </w:r>
      <w:r w:rsidR="00404FCC">
        <w:rPr>
          <w:rFonts w:eastAsia="Times New Roman" w:cs="Times New Roman"/>
          <w:bCs/>
          <w:sz w:val="24"/>
          <w:szCs w:val="24"/>
        </w:rPr>
        <w:t xml:space="preserve"> </w:t>
      </w:r>
      <w:r w:rsidR="00B76965">
        <w:rPr>
          <w:rFonts w:eastAsia="Times New Roman" w:cs="Times New Roman"/>
          <w:bCs/>
          <w:sz w:val="24"/>
          <w:szCs w:val="24"/>
        </w:rPr>
        <w:lastRenderedPageBreak/>
        <w:t>However, these differences might be attributable to different measures and better sampling. Whatever the reason, our primary concern was not replication,</w:t>
      </w:r>
      <w:r w:rsidR="00404FCC">
        <w:rPr>
          <w:rFonts w:eastAsia="Times New Roman" w:cs="Times New Roman"/>
          <w:bCs/>
          <w:sz w:val="24"/>
          <w:szCs w:val="24"/>
        </w:rPr>
        <w:t xml:space="preserve"> </w:t>
      </w:r>
      <w:r w:rsidR="00B76965">
        <w:rPr>
          <w:rFonts w:eastAsia="Times New Roman" w:cs="Times New Roman"/>
          <w:bCs/>
          <w:sz w:val="24"/>
          <w:szCs w:val="24"/>
        </w:rPr>
        <w:t>but checking for comprehension.</w:t>
      </w:r>
    </w:p>
    <w:p w14:paraId="725B2641" w14:textId="59114453" w:rsidR="001C752D" w:rsidRDefault="00922A43" w:rsidP="00EF41A3">
      <w:pPr>
        <w:shd w:val="clear" w:color="auto" w:fill="FFFFFF"/>
        <w:spacing w:before="100" w:beforeAutospacing="1" w:after="100" w:afterAutospacing="1" w:line="480" w:lineRule="auto"/>
        <w:ind w:firstLine="720"/>
        <w:jc w:val="both"/>
        <w:rPr>
          <w:rFonts w:eastAsia="Times New Roman" w:cstheme="minorHAnsi"/>
          <w:bCs/>
          <w:sz w:val="24"/>
          <w:szCs w:val="24"/>
        </w:rPr>
      </w:pPr>
      <w:r w:rsidRPr="00656040">
        <w:rPr>
          <w:rFonts w:eastAsia="Times New Roman" w:cs="Times New Roman"/>
          <w:color w:val="000000"/>
          <w:sz w:val="24"/>
          <w:szCs w:val="24"/>
        </w:rPr>
        <w:t xml:space="preserve">In our eyes, </w:t>
      </w:r>
      <w:r w:rsidR="00B76965">
        <w:rPr>
          <w:rFonts w:eastAsia="Times New Roman" w:cs="Times New Roman"/>
          <w:color w:val="000000"/>
          <w:sz w:val="24"/>
          <w:szCs w:val="24"/>
        </w:rPr>
        <w:t>the</w:t>
      </w:r>
      <w:r w:rsidRPr="00656040">
        <w:rPr>
          <w:rFonts w:eastAsia="Times New Roman" w:cs="Times New Roman"/>
          <w:color w:val="000000"/>
          <w:sz w:val="24"/>
          <w:szCs w:val="24"/>
        </w:rPr>
        <w:t xml:space="preserve"> most significant finding</w:t>
      </w:r>
      <w:r w:rsidR="00B76965">
        <w:rPr>
          <w:rFonts w:eastAsia="Times New Roman" w:cs="Times New Roman"/>
          <w:color w:val="000000"/>
          <w:sz w:val="24"/>
          <w:szCs w:val="24"/>
        </w:rPr>
        <w:t xml:space="preserve"> </w:t>
      </w:r>
      <w:r w:rsidR="00B12564">
        <w:rPr>
          <w:rFonts w:eastAsia="Times New Roman" w:cs="Times New Roman"/>
          <w:color w:val="000000"/>
          <w:sz w:val="24"/>
          <w:szCs w:val="24"/>
        </w:rPr>
        <w:t xml:space="preserve">from Study 1 </w:t>
      </w:r>
      <w:r w:rsidRPr="00656040">
        <w:rPr>
          <w:rFonts w:eastAsia="Times New Roman" w:cs="Times New Roman"/>
          <w:color w:val="000000"/>
          <w:sz w:val="24"/>
          <w:szCs w:val="24"/>
        </w:rPr>
        <w:t xml:space="preserve">was the </w:t>
      </w:r>
      <w:r>
        <w:rPr>
          <w:rFonts w:eastAsia="Times New Roman" w:cs="Times New Roman"/>
          <w:color w:val="000000"/>
          <w:sz w:val="24"/>
          <w:szCs w:val="24"/>
        </w:rPr>
        <w:t>wides</w:t>
      </w:r>
      <w:r w:rsidR="00B76965">
        <w:rPr>
          <w:rFonts w:eastAsia="Times New Roman" w:cs="Times New Roman"/>
          <w:color w:val="000000"/>
          <w:sz w:val="24"/>
          <w:szCs w:val="24"/>
        </w:rPr>
        <w:t>pread</w:t>
      </w:r>
      <w:r w:rsidR="009F3870">
        <w:rPr>
          <w:rFonts w:eastAsia="Times New Roman" w:cs="Times New Roman"/>
          <w:color w:val="000000"/>
          <w:sz w:val="24"/>
          <w:szCs w:val="24"/>
        </w:rPr>
        <w:t xml:space="preserve"> failure to comprehend determinism</w:t>
      </w:r>
      <w:r w:rsidRPr="00656040">
        <w:rPr>
          <w:rFonts w:eastAsia="Times New Roman" w:cs="Times New Roman"/>
          <w:color w:val="000000"/>
          <w:sz w:val="24"/>
          <w:szCs w:val="24"/>
        </w:rPr>
        <w:t>.</w:t>
      </w:r>
      <w:r w:rsidRPr="00656040">
        <w:rPr>
          <w:rFonts w:eastAsia="Times New Roman" w:cs="Times New Roman"/>
          <w:bCs/>
          <w:sz w:val="24"/>
          <w:szCs w:val="24"/>
        </w:rPr>
        <w:t xml:space="preserve"> </w:t>
      </w:r>
      <w:r w:rsidR="00DF3B59">
        <w:rPr>
          <w:rFonts w:eastAsia="Times New Roman" w:cs="Times New Roman"/>
          <w:bCs/>
          <w:sz w:val="24"/>
          <w:szCs w:val="24"/>
        </w:rPr>
        <w:t>9</w:t>
      </w:r>
      <w:r w:rsidR="002F1D62">
        <w:rPr>
          <w:rFonts w:eastAsia="Times New Roman" w:cs="Times New Roman"/>
          <w:bCs/>
          <w:sz w:val="24"/>
          <w:szCs w:val="24"/>
        </w:rPr>
        <w:t>8</w:t>
      </w:r>
      <w:r w:rsidR="00DF3B59">
        <w:rPr>
          <w:rFonts w:eastAsia="Times New Roman" w:cs="Times New Roman"/>
          <w:bCs/>
          <w:sz w:val="24"/>
          <w:szCs w:val="24"/>
        </w:rPr>
        <w:t>% of participants</w:t>
      </w:r>
      <w:r w:rsidR="002F1D62">
        <w:rPr>
          <w:rFonts w:eastAsia="Times New Roman" w:cs="Times New Roman"/>
          <w:bCs/>
          <w:sz w:val="24"/>
          <w:szCs w:val="24"/>
        </w:rPr>
        <w:t xml:space="preserve"> (95</w:t>
      </w:r>
      <w:r w:rsidR="00DF3B59">
        <w:rPr>
          <w:rFonts w:eastAsia="Times New Roman" w:cs="Times New Roman"/>
          <w:bCs/>
          <w:sz w:val="24"/>
          <w:szCs w:val="24"/>
        </w:rPr>
        <w:t>/9</w:t>
      </w:r>
      <w:r w:rsidR="002C47AE">
        <w:rPr>
          <w:rFonts w:eastAsia="Times New Roman" w:cs="Times New Roman"/>
          <w:bCs/>
          <w:sz w:val="24"/>
          <w:szCs w:val="24"/>
        </w:rPr>
        <w:t>7</w:t>
      </w:r>
      <w:r w:rsidR="00DF3B59">
        <w:rPr>
          <w:rFonts w:eastAsia="Times New Roman" w:cs="Times New Roman"/>
          <w:bCs/>
          <w:sz w:val="24"/>
          <w:szCs w:val="24"/>
        </w:rPr>
        <w:t>)</w:t>
      </w:r>
      <w:r w:rsidR="00440736">
        <w:rPr>
          <w:rFonts w:eastAsia="Times New Roman" w:cs="Times New Roman"/>
          <w:bCs/>
          <w:sz w:val="24"/>
          <w:szCs w:val="24"/>
        </w:rPr>
        <w:t xml:space="preserve"> </w:t>
      </w:r>
      <w:r w:rsidR="00C073C0">
        <w:rPr>
          <w:rFonts w:eastAsia="Times New Roman" w:cs="Times New Roman"/>
          <w:bCs/>
          <w:sz w:val="24"/>
          <w:szCs w:val="24"/>
        </w:rPr>
        <w:t>in the first condition</w:t>
      </w:r>
      <w:r w:rsidR="00DF3B59">
        <w:rPr>
          <w:rFonts w:eastAsia="Times New Roman" w:cs="Times New Roman"/>
          <w:bCs/>
          <w:sz w:val="24"/>
          <w:szCs w:val="24"/>
        </w:rPr>
        <w:t xml:space="preserve"> agreed with</w:t>
      </w:r>
      <w:r w:rsidR="00EF41A3">
        <w:rPr>
          <w:rFonts w:eastAsia="Times New Roman" w:cs="Times New Roman"/>
          <w:bCs/>
          <w:sz w:val="24"/>
          <w:szCs w:val="24"/>
        </w:rPr>
        <w:t xml:space="preserve"> one or more</w:t>
      </w:r>
      <w:r w:rsidR="00DF3B59">
        <w:rPr>
          <w:rFonts w:eastAsia="Times New Roman" w:cs="Times New Roman"/>
          <w:bCs/>
          <w:sz w:val="24"/>
          <w:szCs w:val="24"/>
        </w:rPr>
        <w:t xml:space="preserve"> statements that indicate mistaking determinism for epiphenomenal</w:t>
      </w:r>
      <w:r w:rsidR="009F3870">
        <w:rPr>
          <w:rFonts w:eastAsia="Times New Roman" w:cs="Times New Roman"/>
          <w:bCs/>
          <w:sz w:val="24"/>
          <w:szCs w:val="24"/>
        </w:rPr>
        <w:t>ism</w:t>
      </w:r>
      <w:r w:rsidR="00DF3B59">
        <w:rPr>
          <w:rFonts w:eastAsia="Times New Roman" w:cs="Times New Roman"/>
          <w:bCs/>
          <w:sz w:val="24"/>
          <w:szCs w:val="24"/>
        </w:rPr>
        <w:t xml:space="preserve">, </w:t>
      </w:r>
      <w:r w:rsidR="009F3870" w:rsidRPr="009F3870">
        <w:rPr>
          <w:rFonts w:eastAsia="Times New Roman" w:cs="Times New Roman"/>
          <w:bCs/>
          <w:sz w:val="24"/>
          <w:szCs w:val="24"/>
        </w:rPr>
        <w:t>9</w:t>
      </w:r>
      <w:r w:rsidR="002F1D62">
        <w:rPr>
          <w:rFonts w:eastAsia="Times New Roman" w:cs="Times New Roman"/>
          <w:bCs/>
          <w:sz w:val="24"/>
          <w:szCs w:val="24"/>
        </w:rPr>
        <w:t>5</w:t>
      </w:r>
      <w:r w:rsidR="009F3870" w:rsidRPr="009F3870">
        <w:rPr>
          <w:rFonts w:eastAsia="Times New Roman" w:cs="Times New Roman"/>
          <w:bCs/>
          <w:sz w:val="24"/>
          <w:szCs w:val="24"/>
        </w:rPr>
        <w:t>% of participants (9</w:t>
      </w:r>
      <w:r w:rsidR="002F1D62">
        <w:rPr>
          <w:rFonts w:eastAsia="Times New Roman" w:cs="Times New Roman"/>
          <w:bCs/>
          <w:sz w:val="24"/>
          <w:szCs w:val="24"/>
        </w:rPr>
        <w:t>6</w:t>
      </w:r>
      <w:r w:rsidR="009F3870" w:rsidRPr="009F3870">
        <w:rPr>
          <w:rFonts w:eastAsia="Times New Roman" w:cs="Times New Roman"/>
          <w:bCs/>
          <w:sz w:val="24"/>
          <w:szCs w:val="24"/>
        </w:rPr>
        <w:t>/101)</w:t>
      </w:r>
      <w:r w:rsidR="00C073C0">
        <w:rPr>
          <w:rFonts w:eastAsia="Times New Roman" w:cs="Times New Roman"/>
          <w:bCs/>
          <w:sz w:val="24"/>
          <w:szCs w:val="24"/>
        </w:rPr>
        <w:t xml:space="preserve"> in the second condition</w:t>
      </w:r>
      <w:r w:rsidR="009F3870" w:rsidRPr="009F3870">
        <w:rPr>
          <w:rFonts w:eastAsia="Times New Roman" w:cs="Times New Roman"/>
          <w:bCs/>
          <w:sz w:val="24"/>
          <w:szCs w:val="24"/>
        </w:rPr>
        <w:t xml:space="preserve"> agreed with </w:t>
      </w:r>
      <w:r w:rsidR="00EF41A3">
        <w:rPr>
          <w:rFonts w:eastAsia="Times New Roman" w:cs="Times New Roman"/>
          <w:bCs/>
          <w:sz w:val="24"/>
          <w:szCs w:val="24"/>
        </w:rPr>
        <w:t xml:space="preserve">one or more </w:t>
      </w:r>
      <w:r w:rsidR="009F3870" w:rsidRPr="009F3870">
        <w:rPr>
          <w:rFonts w:eastAsia="Times New Roman" w:cs="Times New Roman"/>
          <w:bCs/>
          <w:sz w:val="24"/>
          <w:szCs w:val="24"/>
        </w:rPr>
        <w:t>statements that indicate mistaking determinism for fatalis</w:t>
      </w:r>
      <w:r w:rsidR="009F3870">
        <w:rPr>
          <w:rFonts w:eastAsia="Times New Roman" w:cs="Times New Roman"/>
          <w:bCs/>
          <w:sz w:val="24"/>
          <w:szCs w:val="24"/>
        </w:rPr>
        <w:t>m, and</w:t>
      </w:r>
      <w:r w:rsidR="009F3870" w:rsidRPr="009F3870">
        <w:rPr>
          <w:rFonts w:eastAsia="Times New Roman" w:cs="Times New Roman"/>
          <w:bCs/>
          <w:sz w:val="24"/>
          <w:szCs w:val="24"/>
        </w:rPr>
        <w:t xml:space="preserve"> </w:t>
      </w:r>
      <w:r w:rsidR="002C47AE">
        <w:rPr>
          <w:rFonts w:eastAsia="Times New Roman" w:cs="Times New Roman"/>
          <w:bCs/>
          <w:sz w:val="24"/>
          <w:szCs w:val="24"/>
        </w:rPr>
        <w:t>6</w:t>
      </w:r>
      <w:r w:rsidR="002F1D62">
        <w:rPr>
          <w:rFonts w:eastAsia="Times New Roman" w:cs="Times New Roman"/>
          <w:bCs/>
          <w:sz w:val="24"/>
          <w:szCs w:val="24"/>
        </w:rPr>
        <w:t>7</w:t>
      </w:r>
      <w:r w:rsidR="00DF3B59">
        <w:rPr>
          <w:rFonts w:eastAsia="Times New Roman" w:cs="Times New Roman"/>
          <w:bCs/>
          <w:sz w:val="24"/>
          <w:szCs w:val="24"/>
        </w:rPr>
        <w:t>% of participants (</w:t>
      </w:r>
      <w:r w:rsidR="002F1D62">
        <w:rPr>
          <w:rFonts w:eastAsia="Times New Roman" w:cs="Times New Roman"/>
          <w:bCs/>
          <w:sz w:val="24"/>
          <w:szCs w:val="24"/>
        </w:rPr>
        <w:t>62</w:t>
      </w:r>
      <w:r w:rsidR="00DF3B59">
        <w:rPr>
          <w:rFonts w:eastAsia="Times New Roman" w:cs="Times New Roman"/>
          <w:bCs/>
          <w:sz w:val="24"/>
          <w:szCs w:val="24"/>
        </w:rPr>
        <w:t>/</w:t>
      </w:r>
      <w:r w:rsidR="002C47AE">
        <w:rPr>
          <w:rFonts w:eastAsia="Times New Roman" w:cs="Times New Roman"/>
          <w:bCs/>
          <w:sz w:val="24"/>
          <w:szCs w:val="24"/>
        </w:rPr>
        <w:t>9</w:t>
      </w:r>
      <w:r w:rsidR="002F1D62">
        <w:rPr>
          <w:rFonts w:eastAsia="Times New Roman" w:cs="Times New Roman"/>
          <w:bCs/>
          <w:sz w:val="24"/>
          <w:szCs w:val="24"/>
        </w:rPr>
        <w:t>2</w:t>
      </w:r>
      <w:r w:rsidR="00DF3B59">
        <w:rPr>
          <w:rFonts w:eastAsia="Times New Roman" w:cs="Times New Roman"/>
          <w:bCs/>
          <w:sz w:val="24"/>
          <w:szCs w:val="24"/>
        </w:rPr>
        <w:t xml:space="preserve">) </w:t>
      </w:r>
      <w:r w:rsidR="00C073C0">
        <w:rPr>
          <w:rFonts w:eastAsia="Times New Roman" w:cs="Times New Roman"/>
          <w:bCs/>
          <w:sz w:val="24"/>
          <w:szCs w:val="24"/>
        </w:rPr>
        <w:t xml:space="preserve">in the third condition </w:t>
      </w:r>
      <w:r w:rsidR="00DF3B59">
        <w:rPr>
          <w:rFonts w:eastAsia="Times New Roman" w:cs="Times New Roman"/>
          <w:bCs/>
          <w:sz w:val="24"/>
          <w:szCs w:val="24"/>
        </w:rPr>
        <w:t xml:space="preserve">agreed with </w:t>
      </w:r>
      <w:r w:rsidR="00EF41A3">
        <w:rPr>
          <w:rFonts w:eastAsia="Times New Roman" w:cs="Times New Roman"/>
          <w:bCs/>
          <w:sz w:val="24"/>
          <w:szCs w:val="24"/>
        </w:rPr>
        <w:t xml:space="preserve">one or more </w:t>
      </w:r>
      <w:r w:rsidR="00DF3B59">
        <w:rPr>
          <w:rFonts w:eastAsia="Times New Roman" w:cs="Times New Roman"/>
          <w:bCs/>
          <w:sz w:val="24"/>
          <w:szCs w:val="24"/>
        </w:rPr>
        <w:t>statements that indicate intrusion</w:t>
      </w:r>
      <w:r w:rsidR="009F3870">
        <w:rPr>
          <w:rFonts w:eastAsia="Times New Roman" w:cs="Times New Roman"/>
          <w:bCs/>
          <w:sz w:val="24"/>
          <w:szCs w:val="24"/>
        </w:rPr>
        <w:t xml:space="preserve">. </w:t>
      </w:r>
      <w:r w:rsidR="001410F7">
        <w:rPr>
          <w:rFonts w:eastAsia="Times New Roman" w:cs="Times New Roman"/>
          <w:bCs/>
          <w:sz w:val="24"/>
          <w:szCs w:val="24"/>
        </w:rPr>
        <w:t xml:space="preserve">The internal reliability was </w:t>
      </w:r>
      <w:r w:rsidR="00E04952">
        <w:rPr>
          <w:rFonts w:eastAsia="Times New Roman" w:cs="Times New Roman"/>
          <w:bCs/>
          <w:sz w:val="24"/>
          <w:szCs w:val="24"/>
        </w:rPr>
        <w:t xml:space="preserve">adequate </w:t>
      </w:r>
      <w:r w:rsidR="001410F7">
        <w:rPr>
          <w:rFonts w:eastAsia="Times New Roman" w:cs="Times New Roman"/>
          <w:bCs/>
          <w:sz w:val="24"/>
          <w:szCs w:val="24"/>
        </w:rPr>
        <w:t xml:space="preserve">for items measuring </w:t>
      </w:r>
      <w:r w:rsidR="00B77870">
        <w:rPr>
          <w:rFonts w:eastAsia="Times New Roman" w:cs="Times New Roman"/>
          <w:bCs/>
          <w:sz w:val="24"/>
          <w:szCs w:val="24"/>
        </w:rPr>
        <w:t xml:space="preserve">epiphenomenalism </w:t>
      </w:r>
      <w:r w:rsidR="001410F7">
        <w:rPr>
          <w:rFonts w:eastAsia="Times New Roman" w:cs="Times New Roman"/>
          <w:bCs/>
          <w:sz w:val="24"/>
          <w:szCs w:val="24"/>
        </w:rPr>
        <w:t>(</w:t>
      </w:r>
      <w:r w:rsidR="001410F7">
        <w:rPr>
          <w:rFonts w:ascii="Symbol" w:eastAsia="Times New Roman" w:hAnsi="Symbol" w:cs="Times New Roman"/>
          <w:bCs/>
          <w:sz w:val="24"/>
          <w:szCs w:val="24"/>
        </w:rPr>
        <w:t xml:space="preserve">a </w:t>
      </w:r>
      <w:r w:rsidR="001410F7">
        <w:rPr>
          <w:rFonts w:eastAsia="Times New Roman" w:cstheme="minorHAnsi"/>
          <w:bCs/>
          <w:sz w:val="24"/>
          <w:szCs w:val="24"/>
        </w:rPr>
        <w:t>= .61)</w:t>
      </w:r>
      <w:r w:rsidR="004C7FC3">
        <w:rPr>
          <w:rFonts w:eastAsia="Times New Roman" w:cstheme="minorHAnsi"/>
          <w:bCs/>
          <w:sz w:val="24"/>
          <w:szCs w:val="24"/>
        </w:rPr>
        <w:t xml:space="preserve"> and</w:t>
      </w:r>
      <w:r w:rsidR="009F3870" w:rsidRPr="009F3870">
        <w:rPr>
          <w:rFonts w:eastAsia="Times New Roman" w:cstheme="minorHAnsi"/>
          <w:bCs/>
          <w:sz w:val="24"/>
          <w:szCs w:val="24"/>
        </w:rPr>
        <w:t xml:space="preserve"> </w:t>
      </w:r>
      <w:r w:rsidR="009F3870">
        <w:rPr>
          <w:rFonts w:eastAsia="Times New Roman" w:cstheme="minorHAnsi"/>
          <w:bCs/>
          <w:sz w:val="24"/>
          <w:szCs w:val="24"/>
        </w:rPr>
        <w:t xml:space="preserve">fatalism </w:t>
      </w:r>
      <w:r w:rsidR="009F3870">
        <w:rPr>
          <w:rFonts w:eastAsia="Times New Roman" w:cs="Times New Roman"/>
          <w:bCs/>
          <w:sz w:val="24"/>
          <w:szCs w:val="24"/>
        </w:rPr>
        <w:t>(</w:t>
      </w:r>
      <w:r w:rsidR="009F3870">
        <w:rPr>
          <w:rFonts w:ascii="Symbol" w:eastAsia="Times New Roman" w:hAnsi="Symbol" w:cs="Times New Roman"/>
          <w:bCs/>
          <w:sz w:val="24"/>
          <w:szCs w:val="24"/>
        </w:rPr>
        <w:t xml:space="preserve">a </w:t>
      </w:r>
      <w:r w:rsidR="009F3870">
        <w:rPr>
          <w:rFonts w:eastAsia="Times New Roman" w:cstheme="minorHAnsi"/>
          <w:bCs/>
          <w:sz w:val="24"/>
          <w:szCs w:val="24"/>
        </w:rPr>
        <w:t>= .60)</w:t>
      </w:r>
      <w:r w:rsidR="009F3870">
        <w:rPr>
          <w:rFonts w:eastAsia="Times New Roman" w:cs="Times New Roman"/>
          <w:bCs/>
          <w:sz w:val="24"/>
          <w:szCs w:val="24"/>
        </w:rPr>
        <w:t xml:space="preserve"> and</w:t>
      </w:r>
      <w:r w:rsidR="001410F7">
        <w:rPr>
          <w:rFonts w:eastAsia="Times New Roman" w:cstheme="minorHAnsi"/>
          <w:bCs/>
          <w:sz w:val="24"/>
          <w:szCs w:val="24"/>
        </w:rPr>
        <w:t xml:space="preserve"> </w:t>
      </w:r>
      <w:r w:rsidR="00E04952">
        <w:rPr>
          <w:rFonts w:eastAsia="Times New Roman" w:cstheme="minorHAnsi"/>
          <w:bCs/>
          <w:sz w:val="24"/>
          <w:szCs w:val="24"/>
        </w:rPr>
        <w:t xml:space="preserve">high for </w:t>
      </w:r>
      <w:r w:rsidR="001410F7">
        <w:rPr>
          <w:rFonts w:eastAsia="Times New Roman" w:cstheme="minorHAnsi"/>
          <w:bCs/>
          <w:sz w:val="24"/>
          <w:szCs w:val="24"/>
        </w:rPr>
        <w:t xml:space="preserve">intrusion </w:t>
      </w:r>
      <w:r w:rsidR="001410F7">
        <w:rPr>
          <w:rFonts w:eastAsia="Times New Roman" w:cs="Times New Roman"/>
          <w:bCs/>
          <w:sz w:val="24"/>
          <w:szCs w:val="24"/>
        </w:rPr>
        <w:t>(</w:t>
      </w:r>
      <w:r w:rsidR="001410F7">
        <w:rPr>
          <w:rFonts w:ascii="Symbol" w:eastAsia="Times New Roman" w:hAnsi="Symbol" w:cs="Times New Roman"/>
          <w:bCs/>
          <w:sz w:val="24"/>
          <w:szCs w:val="24"/>
        </w:rPr>
        <w:t xml:space="preserve">a </w:t>
      </w:r>
      <w:r w:rsidR="001410F7">
        <w:rPr>
          <w:rFonts w:eastAsia="Times New Roman" w:cstheme="minorHAnsi"/>
          <w:bCs/>
          <w:sz w:val="24"/>
          <w:szCs w:val="24"/>
        </w:rPr>
        <w:t>= .94)</w:t>
      </w:r>
      <w:r w:rsidR="009F3870">
        <w:rPr>
          <w:rFonts w:eastAsia="Times New Roman" w:cstheme="minorHAnsi"/>
          <w:bCs/>
          <w:sz w:val="24"/>
          <w:szCs w:val="24"/>
        </w:rPr>
        <w:t>.</w:t>
      </w:r>
      <w:r w:rsidR="00EF41A3">
        <w:rPr>
          <w:rFonts w:eastAsia="Times New Roman" w:cstheme="minorHAnsi"/>
          <w:bCs/>
          <w:sz w:val="24"/>
          <w:szCs w:val="24"/>
        </w:rPr>
        <w:t xml:space="preserve"> </w:t>
      </w:r>
      <w:r w:rsidR="001C752D" w:rsidRPr="001C752D">
        <w:rPr>
          <w:rFonts w:eastAsia="Times New Roman" w:cstheme="minorHAnsi"/>
          <w:bCs/>
          <w:sz w:val="24"/>
          <w:szCs w:val="24"/>
        </w:rPr>
        <w:t>Cronbach’s alpha</w:t>
      </w:r>
      <w:r w:rsidR="001C752D">
        <w:rPr>
          <w:rFonts w:eastAsia="Times New Roman" w:cstheme="minorHAnsi"/>
          <w:bCs/>
          <w:sz w:val="24"/>
          <w:szCs w:val="24"/>
        </w:rPr>
        <w:t xml:space="preserve"> (</w:t>
      </w:r>
      <w:r w:rsidR="001C752D">
        <w:rPr>
          <w:rFonts w:ascii="Symbol" w:eastAsia="Times New Roman" w:hAnsi="Symbol" w:cs="Times New Roman"/>
          <w:bCs/>
          <w:sz w:val="24"/>
          <w:szCs w:val="24"/>
        </w:rPr>
        <w:t>a)</w:t>
      </w:r>
      <w:r w:rsidR="001C752D" w:rsidRPr="001C752D">
        <w:rPr>
          <w:rFonts w:eastAsia="Times New Roman" w:cstheme="minorHAnsi"/>
          <w:bCs/>
          <w:sz w:val="24"/>
          <w:szCs w:val="24"/>
        </w:rPr>
        <w:t xml:space="preserve"> is a measure of shared covariance (or consistency) between continuous variables. Thus, average scores were likely not distorted by a single outlier item. </w:t>
      </w:r>
    </w:p>
    <w:p w14:paraId="3D5E6DD0" w14:textId="3610F0DB" w:rsidR="001C752D" w:rsidRDefault="001C752D" w:rsidP="001C752D">
      <w:pPr>
        <w:shd w:val="clear" w:color="auto" w:fill="FFFFFF"/>
        <w:spacing w:before="100" w:beforeAutospacing="1" w:after="100" w:afterAutospacing="1" w:line="480" w:lineRule="auto"/>
        <w:ind w:firstLine="720"/>
        <w:jc w:val="both"/>
        <w:rPr>
          <w:rFonts w:eastAsia="Times New Roman" w:cs="Times New Roman"/>
          <w:bCs/>
          <w:sz w:val="24"/>
          <w:szCs w:val="24"/>
        </w:rPr>
      </w:pPr>
      <w:r w:rsidRPr="001C752D">
        <w:rPr>
          <w:rFonts w:eastAsia="Times New Roman" w:cstheme="minorHAnsi"/>
          <w:bCs/>
          <w:sz w:val="24"/>
          <w:szCs w:val="24"/>
        </w:rPr>
        <w:t xml:space="preserve">However, </w:t>
      </w:r>
      <w:r w:rsidR="00B12564">
        <w:rPr>
          <w:rFonts w:eastAsia="Times New Roman" w:cstheme="minorHAnsi"/>
          <w:bCs/>
          <w:sz w:val="24"/>
          <w:szCs w:val="24"/>
        </w:rPr>
        <w:t>consistency</w:t>
      </w:r>
      <w:r w:rsidRPr="001C752D">
        <w:rPr>
          <w:rFonts w:eastAsia="Times New Roman" w:cstheme="minorHAnsi"/>
          <w:bCs/>
          <w:sz w:val="24"/>
          <w:szCs w:val="24"/>
        </w:rPr>
        <w:t xml:space="preserve"> does not entail </w:t>
      </w:r>
      <w:proofErr w:type="spellStart"/>
      <w:r w:rsidRPr="001C752D">
        <w:rPr>
          <w:rFonts w:eastAsia="Times New Roman" w:cstheme="minorHAnsi"/>
          <w:bCs/>
          <w:sz w:val="24"/>
          <w:szCs w:val="24"/>
        </w:rPr>
        <w:t>unidimensionality</w:t>
      </w:r>
      <w:proofErr w:type="spellEnd"/>
      <w:r w:rsidRPr="001C752D">
        <w:rPr>
          <w:rFonts w:eastAsia="Times New Roman" w:cstheme="minorHAnsi"/>
          <w:bCs/>
          <w:sz w:val="24"/>
          <w:szCs w:val="24"/>
        </w:rPr>
        <w:t>. Because the measures of epiphenomenalism, fatalism, and intrusion are new, we</w:t>
      </w:r>
      <w:r w:rsidR="00682BDA">
        <w:rPr>
          <w:rFonts w:eastAsia="Times New Roman" w:cstheme="minorHAnsi"/>
          <w:bCs/>
          <w:sz w:val="24"/>
          <w:szCs w:val="24"/>
        </w:rPr>
        <w:t xml:space="preserve"> wanted to ensure that the items </w:t>
      </w:r>
      <w:r w:rsidR="00440736">
        <w:rPr>
          <w:rFonts w:eastAsia="Times New Roman" w:cstheme="minorHAnsi"/>
          <w:bCs/>
          <w:sz w:val="24"/>
          <w:szCs w:val="24"/>
        </w:rPr>
        <w:t>within each</w:t>
      </w:r>
      <w:r w:rsidR="00682BDA">
        <w:rPr>
          <w:rFonts w:eastAsia="Times New Roman" w:cstheme="minorHAnsi"/>
          <w:bCs/>
          <w:sz w:val="24"/>
          <w:szCs w:val="24"/>
        </w:rPr>
        <w:t xml:space="preserve"> scale were </w:t>
      </w:r>
      <w:r w:rsidR="00440736">
        <w:rPr>
          <w:rFonts w:eastAsia="Times New Roman" w:cstheme="minorHAnsi"/>
          <w:bCs/>
          <w:sz w:val="24"/>
          <w:szCs w:val="24"/>
        </w:rPr>
        <w:t>mapping to the same</w:t>
      </w:r>
      <w:r w:rsidR="00682BDA">
        <w:rPr>
          <w:rFonts w:eastAsia="Times New Roman" w:cstheme="minorHAnsi"/>
          <w:bCs/>
          <w:sz w:val="24"/>
          <w:szCs w:val="24"/>
        </w:rPr>
        <w:t xml:space="preserve"> construct. We</w:t>
      </w:r>
      <w:r w:rsidRPr="001C752D">
        <w:rPr>
          <w:rFonts w:eastAsia="Times New Roman" w:cstheme="minorHAnsi"/>
          <w:bCs/>
          <w:sz w:val="24"/>
          <w:szCs w:val="24"/>
        </w:rPr>
        <w:t xml:space="preserve"> ran exploratory factor analyses </w:t>
      </w:r>
      <w:r w:rsidR="00D468EA">
        <w:rPr>
          <w:rFonts w:eastAsia="Times New Roman" w:cstheme="minorHAnsi"/>
          <w:bCs/>
          <w:sz w:val="24"/>
          <w:szCs w:val="24"/>
        </w:rPr>
        <w:t xml:space="preserve">(EFA) </w:t>
      </w:r>
      <w:r w:rsidRPr="001C752D">
        <w:rPr>
          <w:rFonts w:eastAsia="Times New Roman" w:cstheme="minorHAnsi"/>
          <w:bCs/>
          <w:sz w:val="24"/>
          <w:szCs w:val="24"/>
        </w:rPr>
        <w:t>for each scale</w:t>
      </w:r>
      <w:r w:rsidR="00682BDA">
        <w:rPr>
          <w:rFonts w:eastAsia="Times New Roman" w:cstheme="minorHAnsi"/>
          <w:bCs/>
          <w:sz w:val="24"/>
          <w:szCs w:val="24"/>
        </w:rPr>
        <w:t xml:space="preserve">, an analysis that shows how a set of items group together </w:t>
      </w:r>
      <w:r w:rsidR="00167358">
        <w:rPr>
          <w:rFonts w:eastAsia="Times New Roman" w:cstheme="minorHAnsi"/>
          <w:bCs/>
          <w:sz w:val="24"/>
          <w:szCs w:val="24"/>
        </w:rPr>
        <w:t>based on the covariance of the items. T</w:t>
      </w:r>
      <w:r w:rsidRPr="001C752D">
        <w:rPr>
          <w:rFonts w:eastAsia="Times New Roman" w:cstheme="minorHAnsi"/>
          <w:bCs/>
          <w:sz w:val="24"/>
          <w:szCs w:val="24"/>
        </w:rPr>
        <w:t xml:space="preserve">he results are in the Supplemental Material on our OSF page. For present purposes, </w:t>
      </w:r>
      <w:r w:rsidR="00B12564">
        <w:rPr>
          <w:rFonts w:eastAsia="Times New Roman" w:cstheme="minorHAnsi"/>
          <w:bCs/>
          <w:sz w:val="24"/>
          <w:szCs w:val="24"/>
        </w:rPr>
        <w:t>we simply want to note that</w:t>
      </w:r>
      <w:r w:rsidR="00167358">
        <w:rPr>
          <w:rFonts w:eastAsia="Times New Roman" w:cstheme="minorHAnsi"/>
          <w:bCs/>
          <w:sz w:val="24"/>
          <w:szCs w:val="24"/>
        </w:rPr>
        <w:t xml:space="preserve">, </w:t>
      </w:r>
      <w:r w:rsidRPr="001C752D">
        <w:rPr>
          <w:rFonts w:eastAsia="Times New Roman" w:cstheme="minorHAnsi"/>
          <w:bCs/>
          <w:sz w:val="24"/>
          <w:szCs w:val="24"/>
        </w:rPr>
        <w:t xml:space="preserve">combining responses across both </w:t>
      </w:r>
      <w:r>
        <w:rPr>
          <w:rFonts w:eastAsia="Times New Roman" w:cstheme="minorHAnsi"/>
          <w:bCs/>
          <w:sz w:val="24"/>
          <w:szCs w:val="24"/>
        </w:rPr>
        <w:t>Studies 1 and 2</w:t>
      </w:r>
      <w:r w:rsidR="00167358">
        <w:rPr>
          <w:rFonts w:eastAsia="Times New Roman" w:cstheme="minorHAnsi"/>
          <w:bCs/>
          <w:sz w:val="24"/>
          <w:szCs w:val="24"/>
        </w:rPr>
        <w:t>, we conducted three separate EFAs on the three scales. In each instance, the four items for a particular scale were entered for analysis, using the criterion of</w:t>
      </w:r>
      <w:r w:rsidRPr="001C752D">
        <w:rPr>
          <w:rFonts w:eastAsia="Times New Roman" w:cstheme="minorHAnsi"/>
          <w:bCs/>
          <w:sz w:val="24"/>
          <w:szCs w:val="24"/>
        </w:rPr>
        <w:t xml:space="preserve"> eigenvalue</w:t>
      </w:r>
      <w:r w:rsidR="00167358">
        <w:rPr>
          <w:rFonts w:eastAsia="Times New Roman" w:cstheme="minorHAnsi"/>
          <w:bCs/>
          <w:sz w:val="24"/>
          <w:szCs w:val="24"/>
        </w:rPr>
        <w:t>s</w:t>
      </w:r>
      <w:r w:rsidRPr="001C752D">
        <w:rPr>
          <w:rFonts w:eastAsia="Times New Roman" w:cstheme="minorHAnsi"/>
          <w:bCs/>
          <w:sz w:val="24"/>
          <w:szCs w:val="24"/>
        </w:rPr>
        <w:t xml:space="preserve"> greater than 1</w:t>
      </w:r>
      <w:r w:rsidR="00167358">
        <w:rPr>
          <w:rFonts w:eastAsia="Times New Roman" w:cstheme="minorHAnsi"/>
          <w:bCs/>
          <w:sz w:val="24"/>
          <w:szCs w:val="24"/>
        </w:rPr>
        <w:t xml:space="preserve"> and</w:t>
      </w:r>
      <w:r w:rsidRPr="001C752D">
        <w:rPr>
          <w:rFonts w:eastAsia="Times New Roman" w:cstheme="minorHAnsi"/>
          <w:bCs/>
          <w:sz w:val="24"/>
          <w:szCs w:val="24"/>
        </w:rPr>
        <w:t xml:space="preserve"> maximum </w:t>
      </w:r>
      <w:r w:rsidRPr="001C752D">
        <w:rPr>
          <w:rFonts w:eastAsia="Times New Roman" w:cstheme="minorHAnsi"/>
          <w:bCs/>
          <w:sz w:val="24"/>
          <w:szCs w:val="24"/>
        </w:rPr>
        <w:lastRenderedPageBreak/>
        <w:t>likelihood extraction with varimax rotation.</w:t>
      </w:r>
      <w:r w:rsidR="00167358">
        <w:rPr>
          <w:rFonts w:eastAsia="Times New Roman" w:cstheme="minorHAnsi"/>
          <w:bCs/>
          <w:sz w:val="24"/>
          <w:szCs w:val="24"/>
        </w:rPr>
        <w:t xml:space="preserve"> The results in each analysis indicated that the four </w:t>
      </w:r>
      <w:r w:rsidR="00384A5D">
        <w:rPr>
          <w:rFonts w:eastAsia="Times New Roman" w:cstheme="minorHAnsi"/>
          <w:bCs/>
          <w:sz w:val="24"/>
          <w:szCs w:val="24"/>
        </w:rPr>
        <w:t xml:space="preserve">items </w:t>
      </w:r>
      <w:r w:rsidR="00384A5D" w:rsidRPr="001C752D">
        <w:rPr>
          <w:rFonts w:eastAsia="Times New Roman" w:cstheme="minorHAnsi"/>
          <w:bCs/>
          <w:sz w:val="24"/>
          <w:szCs w:val="24"/>
        </w:rPr>
        <w:t>measured</w:t>
      </w:r>
      <w:r w:rsidR="00B12564">
        <w:rPr>
          <w:rFonts w:eastAsia="Times New Roman" w:cstheme="minorHAnsi"/>
          <w:bCs/>
          <w:sz w:val="24"/>
          <w:szCs w:val="24"/>
        </w:rPr>
        <w:t xml:space="preserve"> </w:t>
      </w:r>
      <w:r w:rsidR="005F40E7">
        <w:rPr>
          <w:rFonts w:eastAsia="Times New Roman" w:cstheme="minorHAnsi"/>
          <w:bCs/>
          <w:sz w:val="24"/>
          <w:szCs w:val="24"/>
        </w:rPr>
        <w:t>one</w:t>
      </w:r>
      <w:r w:rsidRPr="001C752D">
        <w:rPr>
          <w:rFonts w:eastAsia="Times New Roman" w:cstheme="minorHAnsi"/>
          <w:bCs/>
          <w:sz w:val="24"/>
          <w:szCs w:val="24"/>
        </w:rPr>
        <w:t xml:space="preserve"> underlying construct</w:t>
      </w:r>
      <w:r w:rsidR="005F40E7">
        <w:rPr>
          <w:rFonts w:eastAsia="Times New Roman" w:cstheme="minorHAnsi"/>
          <w:bCs/>
          <w:sz w:val="24"/>
          <w:szCs w:val="24"/>
        </w:rPr>
        <w:t>, thus indicating three unidimensional measures, one for each construct</w:t>
      </w:r>
      <w:r w:rsidRPr="001C752D">
        <w:rPr>
          <w:rFonts w:eastAsia="Times New Roman" w:cstheme="minorHAnsi"/>
          <w:bCs/>
          <w:sz w:val="24"/>
          <w:szCs w:val="24"/>
        </w:rPr>
        <w:t>.</w:t>
      </w:r>
      <w:r w:rsidR="001410F7">
        <w:rPr>
          <w:rFonts w:eastAsia="Times New Roman" w:cs="Times New Roman"/>
          <w:bCs/>
          <w:sz w:val="24"/>
          <w:szCs w:val="24"/>
        </w:rPr>
        <w:t xml:space="preserve"> </w:t>
      </w:r>
      <w:r>
        <w:rPr>
          <w:rFonts w:eastAsia="Times New Roman" w:cs="Times New Roman"/>
          <w:bCs/>
          <w:sz w:val="24"/>
          <w:szCs w:val="24"/>
        </w:rPr>
        <w:t>Taken together, the</w:t>
      </w:r>
      <w:r w:rsidR="00B12564">
        <w:rPr>
          <w:rFonts w:eastAsia="Times New Roman" w:cs="Times New Roman"/>
          <w:bCs/>
          <w:sz w:val="24"/>
          <w:szCs w:val="24"/>
        </w:rPr>
        <w:t xml:space="preserve"> results of the </w:t>
      </w:r>
      <w:r w:rsidR="00D468EA">
        <w:rPr>
          <w:rFonts w:eastAsia="Times New Roman" w:cs="Times New Roman"/>
          <w:bCs/>
          <w:sz w:val="24"/>
          <w:szCs w:val="24"/>
        </w:rPr>
        <w:t>EFAs</w:t>
      </w:r>
      <w:r w:rsidR="00C047C1">
        <w:rPr>
          <w:rFonts w:eastAsia="Times New Roman" w:cs="Times New Roman"/>
          <w:bCs/>
          <w:sz w:val="24"/>
          <w:szCs w:val="24"/>
        </w:rPr>
        <w:t xml:space="preserve">, combined with the findings on </w:t>
      </w:r>
      <w:r w:rsidR="00016AD7">
        <w:rPr>
          <w:rFonts w:eastAsia="Times New Roman" w:cs="Times New Roman"/>
          <w:bCs/>
          <w:sz w:val="24"/>
          <w:szCs w:val="24"/>
        </w:rPr>
        <w:t>reliability</w:t>
      </w:r>
      <w:r w:rsidR="00C047C1">
        <w:rPr>
          <w:rFonts w:eastAsia="Times New Roman" w:cs="Times New Roman"/>
          <w:bCs/>
          <w:sz w:val="24"/>
          <w:szCs w:val="24"/>
        </w:rPr>
        <w:t>,</w:t>
      </w:r>
      <w:r>
        <w:rPr>
          <w:rFonts w:eastAsia="Times New Roman" w:cs="Times New Roman"/>
          <w:bCs/>
          <w:sz w:val="24"/>
          <w:szCs w:val="24"/>
        </w:rPr>
        <w:t xml:space="preserve"> should help allay concerns about how our individual items</w:t>
      </w:r>
      <w:r w:rsidR="00C047C1">
        <w:rPr>
          <w:rFonts w:eastAsia="Times New Roman" w:cs="Times New Roman"/>
          <w:bCs/>
          <w:sz w:val="24"/>
          <w:szCs w:val="24"/>
        </w:rPr>
        <w:t xml:space="preserve"> are worded</w:t>
      </w:r>
      <w:r w:rsidR="00167358">
        <w:rPr>
          <w:rFonts w:eastAsia="Times New Roman" w:cs="Times New Roman"/>
          <w:bCs/>
          <w:sz w:val="24"/>
          <w:szCs w:val="24"/>
        </w:rPr>
        <w:t xml:space="preserve"> and theoretically group together</w:t>
      </w:r>
      <w:r>
        <w:rPr>
          <w:rFonts w:eastAsia="Times New Roman" w:cs="Times New Roman"/>
          <w:bCs/>
          <w:sz w:val="24"/>
          <w:szCs w:val="24"/>
        </w:rPr>
        <w:t>.</w:t>
      </w:r>
      <w:r w:rsidR="00B12564">
        <w:rPr>
          <w:rFonts w:eastAsia="Times New Roman" w:cs="Times New Roman"/>
          <w:bCs/>
          <w:sz w:val="24"/>
          <w:szCs w:val="24"/>
        </w:rPr>
        <w:t xml:space="preserve"> Despite wording epiphenomenalism, fatalism, and intrusion in different ways, people’s responses to the items for each type of error were largely of a piece.</w:t>
      </w:r>
      <w:r w:rsidR="00B77870">
        <w:rPr>
          <w:rFonts w:eastAsia="Times New Roman" w:cs="Times New Roman"/>
          <w:bCs/>
          <w:sz w:val="24"/>
          <w:szCs w:val="24"/>
        </w:rPr>
        <w:t xml:space="preserve"> </w:t>
      </w:r>
    </w:p>
    <w:p w14:paraId="6E8BB8F5" w14:textId="4808569D" w:rsidR="00922A43" w:rsidRPr="00656040" w:rsidRDefault="00C047C1" w:rsidP="00C047C1">
      <w:pPr>
        <w:shd w:val="clear" w:color="auto" w:fill="FFFFFF"/>
        <w:spacing w:before="100" w:beforeAutospacing="1" w:after="100" w:afterAutospacing="1" w:line="480" w:lineRule="auto"/>
        <w:ind w:firstLine="720"/>
        <w:jc w:val="both"/>
        <w:rPr>
          <w:rFonts w:eastAsia="Times New Roman" w:cs="Times New Roman"/>
          <w:bCs/>
          <w:sz w:val="24"/>
          <w:szCs w:val="24"/>
        </w:rPr>
      </w:pPr>
      <w:r>
        <w:rPr>
          <w:rFonts w:eastAsia="Times New Roman" w:cs="Times New Roman"/>
          <w:bCs/>
          <w:sz w:val="24"/>
          <w:szCs w:val="24"/>
        </w:rPr>
        <w:t xml:space="preserve">No matter how we worded the items, most </w:t>
      </w:r>
      <w:r w:rsidR="00922A43" w:rsidRPr="00656040">
        <w:rPr>
          <w:rFonts w:eastAsia="Times New Roman" w:cs="Times New Roman"/>
          <w:bCs/>
          <w:sz w:val="24"/>
          <w:szCs w:val="24"/>
        </w:rPr>
        <w:t xml:space="preserve">participants </w:t>
      </w:r>
      <w:r>
        <w:rPr>
          <w:rFonts w:eastAsia="Times New Roman" w:cs="Times New Roman"/>
          <w:bCs/>
          <w:sz w:val="24"/>
          <w:szCs w:val="24"/>
        </w:rPr>
        <w:t>mistakenly intuited that</w:t>
      </w:r>
      <w:r w:rsidR="00CD720B">
        <w:rPr>
          <w:rFonts w:eastAsia="Times New Roman" w:cs="Times New Roman"/>
          <w:bCs/>
          <w:sz w:val="24"/>
          <w:szCs w:val="24"/>
        </w:rPr>
        <w:t xml:space="preserve"> determinism entails either epiphenomenalism or fatalism </w:t>
      </w:r>
      <w:r>
        <w:rPr>
          <w:rFonts w:eastAsia="Times New Roman" w:cs="Times New Roman"/>
          <w:bCs/>
          <w:sz w:val="24"/>
          <w:szCs w:val="24"/>
        </w:rPr>
        <w:t>or that it</w:t>
      </w:r>
      <w:r w:rsidR="00CD720B">
        <w:rPr>
          <w:rFonts w:eastAsia="Times New Roman" w:cs="Times New Roman"/>
          <w:bCs/>
          <w:sz w:val="24"/>
          <w:szCs w:val="24"/>
        </w:rPr>
        <w:t xml:space="preserve"> is compatible with </w:t>
      </w:r>
      <w:r w:rsidR="001C752D">
        <w:rPr>
          <w:rFonts w:eastAsia="Times New Roman" w:cs="Times New Roman"/>
          <w:bCs/>
          <w:sz w:val="24"/>
          <w:szCs w:val="24"/>
        </w:rPr>
        <w:t xml:space="preserve">capacities that require indeterminism—e.g., the unconditional ability to do otherwise. </w:t>
      </w:r>
      <w:r w:rsidR="001C4CE7">
        <w:rPr>
          <w:rFonts w:eastAsia="Times New Roman" w:cs="Times New Roman"/>
          <w:bCs/>
          <w:sz w:val="24"/>
          <w:szCs w:val="24"/>
        </w:rPr>
        <w:t xml:space="preserve">Keep in mind, our analysis only includes participants who </w:t>
      </w:r>
      <w:r w:rsidR="001C4CE7" w:rsidRPr="00C047C1">
        <w:rPr>
          <w:rFonts w:eastAsia="Times New Roman" w:cs="Times New Roman"/>
          <w:bCs/>
          <w:i/>
          <w:iCs/>
          <w:sz w:val="24"/>
          <w:szCs w:val="24"/>
        </w:rPr>
        <w:t>passed</w:t>
      </w:r>
      <w:r w:rsidR="001C4CE7">
        <w:rPr>
          <w:rFonts w:eastAsia="Times New Roman" w:cs="Times New Roman"/>
          <w:bCs/>
          <w:sz w:val="24"/>
          <w:szCs w:val="24"/>
        </w:rPr>
        <w:t xml:space="preserve"> the kind of surface comprehension check that has been used by researchers in this past as the </w:t>
      </w:r>
      <w:r w:rsidR="001C4CE7" w:rsidRPr="00561FF8">
        <w:rPr>
          <w:rFonts w:eastAsia="Times New Roman" w:cs="Times New Roman"/>
          <w:bCs/>
          <w:i/>
          <w:iCs/>
          <w:sz w:val="24"/>
          <w:szCs w:val="24"/>
        </w:rPr>
        <w:t>only</w:t>
      </w:r>
      <w:r w:rsidR="001C4CE7">
        <w:rPr>
          <w:rFonts w:eastAsia="Times New Roman" w:cs="Times New Roman"/>
          <w:bCs/>
          <w:sz w:val="24"/>
          <w:szCs w:val="24"/>
        </w:rPr>
        <w:t xml:space="preserve"> measure of comprehension. As such, our results </w:t>
      </w:r>
      <w:r w:rsidR="00CD720B">
        <w:rPr>
          <w:rFonts w:eastAsia="Times New Roman" w:cs="Times New Roman"/>
          <w:bCs/>
          <w:sz w:val="24"/>
          <w:szCs w:val="24"/>
        </w:rPr>
        <w:t>clearly indicate</w:t>
      </w:r>
      <w:r w:rsidR="001C4CE7">
        <w:rPr>
          <w:rFonts w:eastAsia="Times New Roman" w:cs="Times New Roman"/>
          <w:bCs/>
          <w:sz w:val="24"/>
          <w:szCs w:val="24"/>
        </w:rPr>
        <w:t xml:space="preserve"> that surface comprehension checks are insufficient when it comes to controlling for the comprehension problem. After all, most of the participants who </w:t>
      </w:r>
      <w:r w:rsidR="001C4CE7" w:rsidRPr="00561FF8">
        <w:rPr>
          <w:rFonts w:eastAsia="Times New Roman" w:cs="Times New Roman"/>
          <w:bCs/>
          <w:sz w:val="24"/>
          <w:szCs w:val="24"/>
        </w:rPr>
        <w:t xml:space="preserve">passed </w:t>
      </w:r>
      <w:r w:rsidR="001C4CE7">
        <w:rPr>
          <w:rFonts w:eastAsia="Times New Roman" w:cs="Times New Roman"/>
          <w:bCs/>
          <w:sz w:val="24"/>
          <w:szCs w:val="24"/>
        </w:rPr>
        <w:t xml:space="preserve">a surface comprehension check in our first study went on to </w:t>
      </w:r>
      <w:r w:rsidR="001C4CE7" w:rsidRPr="00561FF8">
        <w:rPr>
          <w:rFonts w:eastAsia="Times New Roman" w:cs="Times New Roman"/>
          <w:bCs/>
          <w:sz w:val="24"/>
          <w:szCs w:val="24"/>
        </w:rPr>
        <w:t xml:space="preserve">fail </w:t>
      </w:r>
      <w:r w:rsidR="001C4CE7">
        <w:rPr>
          <w:rFonts w:eastAsia="Times New Roman" w:cs="Times New Roman"/>
          <w:bCs/>
          <w:sz w:val="24"/>
          <w:szCs w:val="24"/>
        </w:rPr>
        <w:t xml:space="preserve">one or more fine-grained comprehension checks later in the study. In each of these latter cases, the participants </w:t>
      </w:r>
      <w:r w:rsidR="00CD720B">
        <w:rPr>
          <w:rFonts w:eastAsia="Times New Roman" w:cs="Times New Roman"/>
          <w:bCs/>
          <w:sz w:val="24"/>
          <w:szCs w:val="24"/>
        </w:rPr>
        <w:t>misunderstood determinism</w:t>
      </w:r>
      <w:r w:rsidR="001C4CE7">
        <w:rPr>
          <w:rFonts w:eastAsia="Times New Roman" w:cs="Times New Roman"/>
          <w:bCs/>
          <w:sz w:val="24"/>
          <w:szCs w:val="24"/>
        </w:rPr>
        <w:t>.</w:t>
      </w:r>
    </w:p>
    <w:p w14:paraId="15DDBB14" w14:textId="1CE45667" w:rsidR="008238F2" w:rsidRDefault="00922A43" w:rsidP="008238F2">
      <w:pPr>
        <w:shd w:val="clear" w:color="auto" w:fill="FFFFFF"/>
        <w:spacing w:before="100" w:beforeAutospacing="1" w:after="100" w:afterAutospacing="1" w:line="480" w:lineRule="auto"/>
        <w:ind w:firstLine="720"/>
        <w:jc w:val="both"/>
        <w:rPr>
          <w:rFonts w:eastAsia="Times New Roman" w:cs="Times New Roman"/>
          <w:bCs/>
          <w:sz w:val="24"/>
          <w:szCs w:val="24"/>
        </w:rPr>
      </w:pPr>
      <w:r w:rsidRPr="00656040">
        <w:rPr>
          <w:rFonts w:eastAsia="Times New Roman" w:cs="Times New Roman"/>
          <w:bCs/>
          <w:sz w:val="24"/>
          <w:szCs w:val="24"/>
        </w:rPr>
        <w:t xml:space="preserve">Widespread misunderstanding of determinism is bad enough in itself, but it is made worse by the fact that it was related in predictable ways to participants’ </w:t>
      </w:r>
      <w:r w:rsidR="008F733D">
        <w:rPr>
          <w:rFonts w:eastAsia="Times New Roman" w:cs="Times New Roman"/>
          <w:bCs/>
          <w:sz w:val="24"/>
          <w:szCs w:val="24"/>
        </w:rPr>
        <w:t>intuitions</w:t>
      </w:r>
      <w:r w:rsidRPr="00656040">
        <w:rPr>
          <w:rFonts w:eastAsia="Times New Roman" w:cs="Times New Roman"/>
          <w:bCs/>
          <w:sz w:val="24"/>
          <w:szCs w:val="24"/>
        </w:rPr>
        <w:t xml:space="preserve"> about free will and responsibility</w:t>
      </w:r>
      <w:r w:rsidR="008238F2">
        <w:rPr>
          <w:rFonts w:eastAsia="Times New Roman" w:cs="Times New Roman"/>
          <w:bCs/>
          <w:sz w:val="24"/>
          <w:szCs w:val="24"/>
        </w:rPr>
        <w:t xml:space="preserve"> (see </w:t>
      </w:r>
      <w:r w:rsidR="008238F2">
        <w:rPr>
          <w:rFonts w:eastAsia="Times New Roman" w:cs="Times New Roman"/>
          <w:b/>
          <w:sz w:val="24"/>
          <w:szCs w:val="24"/>
        </w:rPr>
        <w:t>Table 1</w:t>
      </w:r>
      <w:r w:rsidR="008238F2">
        <w:rPr>
          <w:rFonts w:eastAsia="Times New Roman" w:cs="Times New Roman"/>
          <w:bCs/>
          <w:sz w:val="24"/>
          <w:szCs w:val="24"/>
        </w:rPr>
        <w:t>)</w:t>
      </w:r>
      <w:r w:rsidRPr="00656040">
        <w:rPr>
          <w:rFonts w:eastAsia="Times New Roman" w:cs="Times New Roman"/>
          <w:bCs/>
          <w:sz w:val="24"/>
          <w:szCs w:val="24"/>
        </w:rPr>
        <w:t xml:space="preserve">. </w:t>
      </w:r>
    </w:p>
    <w:p w14:paraId="4EA0C5B1" w14:textId="77777777" w:rsidR="008238F2" w:rsidRDefault="008238F2" w:rsidP="008D0504">
      <w:pPr>
        <w:shd w:val="clear" w:color="auto" w:fill="FFFFFF"/>
        <w:spacing w:before="100" w:beforeAutospacing="1" w:after="100" w:afterAutospacing="1" w:line="480" w:lineRule="auto"/>
        <w:ind w:firstLine="720"/>
        <w:jc w:val="both"/>
        <w:rPr>
          <w:rFonts w:eastAsia="Times New Roman" w:cs="Times New Roman"/>
          <w:bCs/>
          <w:sz w:val="24"/>
          <w:szCs w:val="24"/>
        </w:rPr>
      </w:pPr>
    </w:p>
    <w:tbl>
      <w:tblPr>
        <w:tblW w:w="9236" w:type="dxa"/>
        <w:tblLook w:val="04A0" w:firstRow="1" w:lastRow="0" w:firstColumn="1" w:lastColumn="0" w:noHBand="0" w:noVBand="1"/>
      </w:tblPr>
      <w:tblGrid>
        <w:gridCol w:w="2610"/>
        <w:gridCol w:w="866"/>
        <w:gridCol w:w="960"/>
        <w:gridCol w:w="960"/>
        <w:gridCol w:w="960"/>
        <w:gridCol w:w="960"/>
        <w:gridCol w:w="960"/>
        <w:gridCol w:w="960"/>
      </w:tblGrid>
      <w:tr w:rsidR="008238F2" w:rsidRPr="0047001A" w14:paraId="681C0E6B" w14:textId="77777777" w:rsidTr="005C15B3">
        <w:trPr>
          <w:trHeight w:val="144"/>
        </w:trPr>
        <w:tc>
          <w:tcPr>
            <w:tcW w:w="9236" w:type="dxa"/>
            <w:gridSpan w:val="8"/>
            <w:tcBorders>
              <w:left w:val="nil"/>
              <w:bottom w:val="single" w:sz="4" w:space="0" w:color="auto"/>
              <w:right w:val="nil"/>
            </w:tcBorders>
            <w:shd w:val="clear" w:color="auto" w:fill="auto"/>
            <w:noWrap/>
            <w:vAlign w:val="center"/>
          </w:tcPr>
          <w:p w14:paraId="30632F58" w14:textId="141ABAB1" w:rsidR="008238F2" w:rsidRPr="0047001A" w:rsidRDefault="008238F2" w:rsidP="005C15B3">
            <w:pPr>
              <w:rPr>
                <w:sz w:val="18"/>
                <w:szCs w:val="18"/>
              </w:rPr>
            </w:pPr>
            <w:r w:rsidRPr="0047001A">
              <w:rPr>
                <w:sz w:val="18"/>
                <w:szCs w:val="18"/>
              </w:rPr>
              <w:lastRenderedPageBreak/>
              <w:t xml:space="preserve">Table </w:t>
            </w:r>
            <w:r>
              <w:rPr>
                <w:sz w:val="18"/>
                <w:szCs w:val="18"/>
              </w:rPr>
              <w:t>1</w:t>
            </w:r>
            <w:r w:rsidRPr="0047001A">
              <w:rPr>
                <w:sz w:val="18"/>
                <w:szCs w:val="18"/>
              </w:rPr>
              <w:t xml:space="preserve">: </w:t>
            </w:r>
            <w:r>
              <w:rPr>
                <w:sz w:val="18"/>
                <w:szCs w:val="18"/>
              </w:rPr>
              <w:t xml:space="preserve">Pearson’s </w:t>
            </w:r>
            <w:r w:rsidRPr="0047001A">
              <w:rPr>
                <w:sz w:val="18"/>
                <w:szCs w:val="18"/>
              </w:rPr>
              <w:t>correlations</w:t>
            </w:r>
            <w:r>
              <w:rPr>
                <w:sz w:val="18"/>
                <w:szCs w:val="18"/>
              </w:rPr>
              <w:t xml:space="preserve"> for judgments of free will and responsibility in Study 1</w:t>
            </w:r>
          </w:p>
        </w:tc>
      </w:tr>
      <w:tr w:rsidR="008238F2" w:rsidRPr="0047001A" w14:paraId="3F3EF279" w14:textId="77777777" w:rsidTr="005C15B3">
        <w:trPr>
          <w:trHeight w:val="144"/>
        </w:trPr>
        <w:tc>
          <w:tcPr>
            <w:tcW w:w="2610" w:type="dxa"/>
            <w:tcBorders>
              <w:top w:val="single" w:sz="4" w:space="0" w:color="auto"/>
              <w:left w:val="nil"/>
              <w:bottom w:val="single" w:sz="4" w:space="0" w:color="auto"/>
              <w:right w:val="nil"/>
            </w:tcBorders>
            <w:shd w:val="clear" w:color="auto" w:fill="auto"/>
            <w:noWrap/>
            <w:vAlign w:val="bottom"/>
            <w:hideMark/>
          </w:tcPr>
          <w:p w14:paraId="17621BB4" w14:textId="77777777" w:rsidR="008238F2" w:rsidRPr="0047001A" w:rsidRDefault="008238F2" w:rsidP="005C15B3">
            <w:pPr>
              <w:rPr>
                <w:sz w:val="18"/>
                <w:szCs w:val="18"/>
              </w:rPr>
            </w:pPr>
            <w:r w:rsidRPr="0047001A">
              <w:rPr>
                <w:sz w:val="18"/>
                <w:szCs w:val="18"/>
              </w:rPr>
              <w:t> </w:t>
            </w:r>
          </w:p>
        </w:tc>
        <w:tc>
          <w:tcPr>
            <w:tcW w:w="866" w:type="dxa"/>
            <w:tcBorders>
              <w:top w:val="single" w:sz="4" w:space="0" w:color="auto"/>
              <w:left w:val="nil"/>
              <w:bottom w:val="single" w:sz="4" w:space="0" w:color="auto"/>
              <w:right w:val="nil"/>
            </w:tcBorders>
            <w:shd w:val="clear" w:color="auto" w:fill="auto"/>
            <w:noWrap/>
            <w:vAlign w:val="bottom"/>
            <w:hideMark/>
          </w:tcPr>
          <w:p w14:paraId="29CD9365" w14:textId="688AF918" w:rsidR="008238F2" w:rsidRPr="0047001A" w:rsidRDefault="008238F2" w:rsidP="005C15B3">
            <w:pPr>
              <w:jc w:val="center"/>
              <w:rPr>
                <w:sz w:val="18"/>
                <w:szCs w:val="18"/>
              </w:rPr>
            </w:pPr>
            <w:r>
              <w:rPr>
                <w:sz w:val="18"/>
                <w:szCs w:val="18"/>
              </w:rPr>
              <w:t>FW</w:t>
            </w:r>
          </w:p>
        </w:tc>
        <w:tc>
          <w:tcPr>
            <w:tcW w:w="960" w:type="dxa"/>
            <w:tcBorders>
              <w:top w:val="single" w:sz="4" w:space="0" w:color="auto"/>
              <w:left w:val="nil"/>
              <w:bottom w:val="single" w:sz="4" w:space="0" w:color="auto"/>
              <w:right w:val="nil"/>
            </w:tcBorders>
            <w:shd w:val="clear" w:color="auto" w:fill="auto"/>
            <w:noWrap/>
            <w:vAlign w:val="bottom"/>
            <w:hideMark/>
          </w:tcPr>
          <w:p w14:paraId="4E9C5CB6" w14:textId="20B7D581" w:rsidR="008238F2" w:rsidRPr="0047001A" w:rsidRDefault="008238F2" w:rsidP="005C15B3">
            <w:pPr>
              <w:jc w:val="center"/>
              <w:rPr>
                <w:sz w:val="18"/>
                <w:szCs w:val="18"/>
              </w:rPr>
            </w:pPr>
            <w:r>
              <w:rPr>
                <w:sz w:val="18"/>
                <w:szCs w:val="18"/>
              </w:rPr>
              <w:t>MR</w:t>
            </w:r>
          </w:p>
        </w:tc>
        <w:tc>
          <w:tcPr>
            <w:tcW w:w="960" w:type="dxa"/>
            <w:tcBorders>
              <w:top w:val="single" w:sz="4" w:space="0" w:color="auto"/>
              <w:left w:val="nil"/>
              <w:bottom w:val="single" w:sz="4" w:space="0" w:color="auto"/>
              <w:right w:val="nil"/>
            </w:tcBorders>
            <w:shd w:val="clear" w:color="auto" w:fill="auto"/>
            <w:noWrap/>
            <w:vAlign w:val="bottom"/>
            <w:hideMark/>
          </w:tcPr>
          <w:p w14:paraId="5F9D95D8" w14:textId="3C008495"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3B8A769B" w14:textId="7AEB25C9"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49F4EACE"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53E0BA26"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6F52316C" w14:textId="77777777" w:rsidR="008238F2" w:rsidRPr="0047001A" w:rsidRDefault="008238F2" w:rsidP="005C15B3">
            <w:pPr>
              <w:jc w:val="center"/>
              <w:rPr>
                <w:sz w:val="18"/>
                <w:szCs w:val="18"/>
              </w:rPr>
            </w:pPr>
          </w:p>
        </w:tc>
      </w:tr>
      <w:tr w:rsidR="008238F2" w:rsidRPr="0047001A" w14:paraId="09D6E223" w14:textId="77777777" w:rsidTr="005C15B3">
        <w:trPr>
          <w:trHeight w:val="144"/>
        </w:trPr>
        <w:tc>
          <w:tcPr>
            <w:tcW w:w="2610" w:type="dxa"/>
            <w:tcBorders>
              <w:top w:val="single" w:sz="4" w:space="0" w:color="auto"/>
              <w:left w:val="nil"/>
              <w:bottom w:val="single" w:sz="4" w:space="0" w:color="auto"/>
              <w:right w:val="nil"/>
            </w:tcBorders>
            <w:shd w:val="clear" w:color="auto" w:fill="auto"/>
            <w:noWrap/>
            <w:vAlign w:val="bottom"/>
          </w:tcPr>
          <w:p w14:paraId="6CE8D7B5" w14:textId="77777777" w:rsidR="008238F2" w:rsidRPr="0047001A" w:rsidRDefault="008238F2" w:rsidP="005C15B3">
            <w:pPr>
              <w:rPr>
                <w:sz w:val="18"/>
                <w:szCs w:val="18"/>
              </w:rPr>
            </w:pPr>
          </w:p>
        </w:tc>
        <w:tc>
          <w:tcPr>
            <w:tcW w:w="866" w:type="dxa"/>
            <w:tcBorders>
              <w:top w:val="single" w:sz="4" w:space="0" w:color="auto"/>
              <w:left w:val="nil"/>
              <w:bottom w:val="single" w:sz="4" w:space="0" w:color="auto"/>
              <w:right w:val="nil"/>
            </w:tcBorders>
            <w:shd w:val="clear" w:color="auto" w:fill="auto"/>
            <w:noWrap/>
            <w:vAlign w:val="bottom"/>
          </w:tcPr>
          <w:p w14:paraId="3BA82D18"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3DD6D2C0"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755FF234"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7CDBA8A7"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11E200F0"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264AAAD1" w14:textId="77777777" w:rsidR="008238F2" w:rsidRPr="0047001A" w:rsidRDefault="008238F2"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1987CD2C" w14:textId="77777777" w:rsidR="008238F2" w:rsidRPr="0047001A" w:rsidRDefault="008238F2" w:rsidP="005C15B3">
            <w:pPr>
              <w:jc w:val="center"/>
              <w:rPr>
                <w:sz w:val="18"/>
                <w:szCs w:val="18"/>
              </w:rPr>
            </w:pPr>
          </w:p>
        </w:tc>
      </w:tr>
      <w:tr w:rsidR="008238F2" w:rsidRPr="0047001A" w14:paraId="08349E8F" w14:textId="77777777" w:rsidTr="005C15B3">
        <w:trPr>
          <w:trHeight w:val="144"/>
        </w:trPr>
        <w:tc>
          <w:tcPr>
            <w:tcW w:w="2610" w:type="dxa"/>
            <w:tcBorders>
              <w:top w:val="nil"/>
              <w:left w:val="nil"/>
              <w:bottom w:val="nil"/>
              <w:right w:val="nil"/>
            </w:tcBorders>
            <w:shd w:val="clear" w:color="auto" w:fill="auto"/>
            <w:noWrap/>
            <w:vAlign w:val="center"/>
            <w:hideMark/>
          </w:tcPr>
          <w:p w14:paraId="13AE0154" w14:textId="2A576EBD" w:rsidR="008238F2" w:rsidRPr="0047001A" w:rsidRDefault="008238F2" w:rsidP="005C15B3">
            <w:pPr>
              <w:rPr>
                <w:sz w:val="18"/>
                <w:szCs w:val="18"/>
              </w:rPr>
            </w:pPr>
            <w:r w:rsidRPr="0047001A">
              <w:rPr>
                <w:sz w:val="18"/>
                <w:szCs w:val="18"/>
              </w:rPr>
              <w:t xml:space="preserve">1. </w:t>
            </w:r>
            <w:r>
              <w:rPr>
                <w:sz w:val="18"/>
                <w:szCs w:val="18"/>
              </w:rPr>
              <w:t>Epiphenomenalism</w:t>
            </w:r>
          </w:p>
        </w:tc>
        <w:tc>
          <w:tcPr>
            <w:tcW w:w="866" w:type="dxa"/>
            <w:tcBorders>
              <w:top w:val="nil"/>
              <w:left w:val="nil"/>
              <w:bottom w:val="nil"/>
              <w:right w:val="nil"/>
            </w:tcBorders>
            <w:shd w:val="clear" w:color="auto" w:fill="auto"/>
            <w:noWrap/>
            <w:vAlign w:val="center"/>
            <w:hideMark/>
          </w:tcPr>
          <w:p w14:paraId="1575B83A" w14:textId="3E89EF46" w:rsidR="008238F2" w:rsidRPr="0047001A" w:rsidRDefault="008238F2" w:rsidP="008238F2">
            <w:pPr>
              <w:jc w:val="center"/>
              <w:rPr>
                <w:sz w:val="18"/>
                <w:szCs w:val="18"/>
              </w:rPr>
            </w:pPr>
            <w:r>
              <w:rPr>
                <w:sz w:val="18"/>
                <w:szCs w:val="18"/>
              </w:rPr>
              <w:t>-0.16</w:t>
            </w:r>
          </w:p>
        </w:tc>
        <w:tc>
          <w:tcPr>
            <w:tcW w:w="960" w:type="dxa"/>
            <w:tcBorders>
              <w:top w:val="nil"/>
              <w:left w:val="nil"/>
              <w:bottom w:val="nil"/>
              <w:right w:val="nil"/>
            </w:tcBorders>
            <w:shd w:val="clear" w:color="auto" w:fill="auto"/>
            <w:noWrap/>
            <w:vAlign w:val="center"/>
            <w:hideMark/>
          </w:tcPr>
          <w:p w14:paraId="60295233" w14:textId="10B78EAA" w:rsidR="008238F2" w:rsidRPr="0047001A" w:rsidRDefault="008238F2" w:rsidP="008238F2">
            <w:pPr>
              <w:jc w:val="center"/>
              <w:rPr>
                <w:sz w:val="18"/>
                <w:szCs w:val="18"/>
              </w:rPr>
            </w:pPr>
            <w:r>
              <w:rPr>
                <w:sz w:val="18"/>
                <w:szCs w:val="18"/>
              </w:rPr>
              <w:t>-0.22*</w:t>
            </w:r>
          </w:p>
        </w:tc>
        <w:tc>
          <w:tcPr>
            <w:tcW w:w="960" w:type="dxa"/>
            <w:tcBorders>
              <w:top w:val="nil"/>
              <w:left w:val="nil"/>
              <w:bottom w:val="nil"/>
              <w:right w:val="nil"/>
            </w:tcBorders>
            <w:shd w:val="clear" w:color="auto" w:fill="auto"/>
            <w:noWrap/>
            <w:vAlign w:val="center"/>
            <w:hideMark/>
          </w:tcPr>
          <w:p w14:paraId="2C435328" w14:textId="532059AE"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2DD9FD33" w14:textId="4909269B"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1ED354F0" w14:textId="77777777"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2C6E32A3" w14:textId="77777777"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1A995A94" w14:textId="77777777" w:rsidR="008238F2" w:rsidRPr="0047001A" w:rsidRDefault="008238F2" w:rsidP="005C15B3">
            <w:pPr>
              <w:jc w:val="right"/>
              <w:rPr>
                <w:sz w:val="18"/>
                <w:szCs w:val="18"/>
              </w:rPr>
            </w:pPr>
          </w:p>
        </w:tc>
      </w:tr>
      <w:tr w:rsidR="008238F2" w:rsidRPr="0047001A" w14:paraId="1E06A5BD" w14:textId="77777777" w:rsidTr="005C15B3">
        <w:trPr>
          <w:trHeight w:val="144"/>
        </w:trPr>
        <w:tc>
          <w:tcPr>
            <w:tcW w:w="2610" w:type="dxa"/>
            <w:tcBorders>
              <w:top w:val="nil"/>
              <w:left w:val="nil"/>
              <w:bottom w:val="nil"/>
              <w:right w:val="nil"/>
            </w:tcBorders>
            <w:shd w:val="clear" w:color="auto" w:fill="auto"/>
            <w:noWrap/>
            <w:vAlign w:val="center"/>
            <w:hideMark/>
          </w:tcPr>
          <w:p w14:paraId="65B38FAA" w14:textId="67B89B0D" w:rsidR="008238F2" w:rsidRPr="0047001A" w:rsidRDefault="008238F2" w:rsidP="005C15B3">
            <w:pPr>
              <w:rPr>
                <w:sz w:val="18"/>
                <w:szCs w:val="18"/>
              </w:rPr>
            </w:pPr>
            <w:r w:rsidRPr="0047001A">
              <w:rPr>
                <w:sz w:val="18"/>
                <w:szCs w:val="18"/>
              </w:rPr>
              <w:t xml:space="preserve">2. </w:t>
            </w:r>
            <w:r>
              <w:rPr>
                <w:sz w:val="18"/>
                <w:szCs w:val="18"/>
              </w:rPr>
              <w:t>Intrusion</w:t>
            </w:r>
          </w:p>
        </w:tc>
        <w:tc>
          <w:tcPr>
            <w:tcW w:w="866" w:type="dxa"/>
            <w:tcBorders>
              <w:top w:val="nil"/>
              <w:left w:val="nil"/>
              <w:bottom w:val="nil"/>
              <w:right w:val="nil"/>
            </w:tcBorders>
            <w:shd w:val="clear" w:color="auto" w:fill="auto"/>
            <w:noWrap/>
            <w:vAlign w:val="center"/>
            <w:hideMark/>
          </w:tcPr>
          <w:p w14:paraId="349B640B" w14:textId="5A770E73" w:rsidR="008238F2" w:rsidRPr="0047001A" w:rsidRDefault="008238F2" w:rsidP="005C15B3">
            <w:pPr>
              <w:jc w:val="center"/>
              <w:rPr>
                <w:sz w:val="18"/>
                <w:szCs w:val="18"/>
              </w:rPr>
            </w:pPr>
            <w:r>
              <w:rPr>
                <w:sz w:val="18"/>
                <w:szCs w:val="18"/>
              </w:rPr>
              <w:t>0.81***</w:t>
            </w:r>
          </w:p>
        </w:tc>
        <w:tc>
          <w:tcPr>
            <w:tcW w:w="960" w:type="dxa"/>
            <w:tcBorders>
              <w:top w:val="nil"/>
              <w:left w:val="nil"/>
              <w:bottom w:val="nil"/>
              <w:right w:val="nil"/>
            </w:tcBorders>
            <w:shd w:val="clear" w:color="auto" w:fill="auto"/>
            <w:noWrap/>
            <w:vAlign w:val="center"/>
            <w:hideMark/>
          </w:tcPr>
          <w:p w14:paraId="4859DA6E" w14:textId="704321DD" w:rsidR="008238F2" w:rsidRPr="0047001A" w:rsidRDefault="008238F2" w:rsidP="005C15B3">
            <w:pPr>
              <w:jc w:val="right"/>
              <w:rPr>
                <w:sz w:val="18"/>
                <w:szCs w:val="18"/>
              </w:rPr>
            </w:pPr>
            <w:r w:rsidRPr="0047001A">
              <w:rPr>
                <w:sz w:val="18"/>
                <w:szCs w:val="18"/>
              </w:rPr>
              <w:t>0.</w:t>
            </w:r>
            <w:r>
              <w:rPr>
                <w:sz w:val="18"/>
                <w:szCs w:val="18"/>
              </w:rPr>
              <w:t>70</w:t>
            </w:r>
            <w:r w:rsidRPr="0047001A">
              <w:rPr>
                <w:sz w:val="18"/>
                <w:szCs w:val="18"/>
              </w:rPr>
              <w:t>***</w:t>
            </w:r>
          </w:p>
        </w:tc>
        <w:tc>
          <w:tcPr>
            <w:tcW w:w="960" w:type="dxa"/>
            <w:tcBorders>
              <w:top w:val="nil"/>
              <w:left w:val="nil"/>
              <w:bottom w:val="nil"/>
              <w:right w:val="nil"/>
            </w:tcBorders>
            <w:shd w:val="clear" w:color="auto" w:fill="auto"/>
            <w:noWrap/>
            <w:vAlign w:val="center"/>
            <w:hideMark/>
          </w:tcPr>
          <w:p w14:paraId="3A1D7F09" w14:textId="46234BD1"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189F4447" w14:textId="01D44FE1"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310B20A0" w14:textId="77777777"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12EF62E2" w14:textId="77777777"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04B139E4" w14:textId="77777777" w:rsidR="008238F2" w:rsidRPr="0047001A" w:rsidRDefault="008238F2" w:rsidP="005C15B3">
            <w:pPr>
              <w:jc w:val="right"/>
              <w:rPr>
                <w:sz w:val="18"/>
                <w:szCs w:val="18"/>
              </w:rPr>
            </w:pPr>
          </w:p>
        </w:tc>
      </w:tr>
      <w:tr w:rsidR="008238F2" w:rsidRPr="0047001A" w14:paraId="47D50993" w14:textId="77777777" w:rsidTr="005C15B3">
        <w:trPr>
          <w:trHeight w:val="144"/>
        </w:trPr>
        <w:tc>
          <w:tcPr>
            <w:tcW w:w="2610" w:type="dxa"/>
            <w:tcBorders>
              <w:top w:val="nil"/>
              <w:left w:val="nil"/>
              <w:bottom w:val="nil"/>
              <w:right w:val="nil"/>
            </w:tcBorders>
            <w:shd w:val="clear" w:color="auto" w:fill="auto"/>
            <w:noWrap/>
            <w:vAlign w:val="center"/>
            <w:hideMark/>
          </w:tcPr>
          <w:p w14:paraId="00110933" w14:textId="125CC447" w:rsidR="008238F2" w:rsidRPr="0047001A" w:rsidRDefault="008238F2" w:rsidP="005C15B3">
            <w:pPr>
              <w:rPr>
                <w:sz w:val="18"/>
                <w:szCs w:val="18"/>
              </w:rPr>
            </w:pPr>
            <w:r w:rsidRPr="0047001A">
              <w:rPr>
                <w:sz w:val="18"/>
                <w:szCs w:val="18"/>
              </w:rPr>
              <w:t xml:space="preserve">3. </w:t>
            </w:r>
            <w:r>
              <w:rPr>
                <w:sz w:val="18"/>
                <w:szCs w:val="18"/>
              </w:rPr>
              <w:t>Fatalism</w:t>
            </w:r>
          </w:p>
        </w:tc>
        <w:tc>
          <w:tcPr>
            <w:tcW w:w="866" w:type="dxa"/>
            <w:tcBorders>
              <w:top w:val="nil"/>
              <w:left w:val="nil"/>
              <w:bottom w:val="nil"/>
              <w:right w:val="nil"/>
            </w:tcBorders>
            <w:shd w:val="clear" w:color="auto" w:fill="auto"/>
            <w:noWrap/>
            <w:vAlign w:val="center"/>
            <w:hideMark/>
          </w:tcPr>
          <w:p w14:paraId="289A8C39" w14:textId="4FBAF8BF" w:rsidR="008238F2" w:rsidRPr="0047001A" w:rsidRDefault="008238F2" w:rsidP="008238F2">
            <w:pPr>
              <w:jc w:val="center"/>
              <w:rPr>
                <w:sz w:val="18"/>
                <w:szCs w:val="18"/>
              </w:rPr>
            </w:pPr>
            <w:r>
              <w:rPr>
                <w:sz w:val="18"/>
                <w:szCs w:val="18"/>
              </w:rPr>
              <w:t>0.00</w:t>
            </w:r>
          </w:p>
        </w:tc>
        <w:tc>
          <w:tcPr>
            <w:tcW w:w="960" w:type="dxa"/>
            <w:tcBorders>
              <w:top w:val="nil"/>
              <w:left w:val="nil"/>
              <w:bottom w:val="nil"/>
              <w:right w:val="nil"/>
            </w:tcBorders>
            <w:shd w:val="clear" w:color="auto" w:fill="auto"/>
            <w:noWrap/>
            <w:vAlign w:val="center"/>
            <w:hideMark/>
          </w:tcPr>
          <w:p w14:paraId="4C021E01" w14:textId="4A88FB5B" w:rsidR="008238F2" w:rsidRPr="0047001A" w:rsidRDefault="00632EFE" w:rsidP="005C15B3">
            <w:pPr>
              <w:jc w:val="center"/>
              <w:rPr>
                <w:sz w:val="18"/>
                <w:szCs w:val="18"/>
              </w:rPr>
            </w:pPr>
            <w:r>
              <w:rPr>
                <w:sz w:val="18"/>
                <w:szCs w:val="18"/>
              </w:rPr>
              <w:t>-</w:t>
            </w:r>
            <w:r w:rsidR="008238F2">
              <w:rPr>
                <w:sz w:val="18"/>
                <w:szCs w:val="18"/>
              </w:rPr>
              <w:t>0.11</w:t>
            </w:r>
          </w:p>
        </w:tc>
        <w:tc>
          <w:tcPr>
            <w:tcW w:w="960" w:type="dxa"/>
            <w:tcBorders>
              <w:top w:val="nil"/>
              <w:left w:val="nil"/>
              <w:bottom w:val="nil"/>
              <w:right w:val="nil"/>
            </w:tcBorders>
            <w:shd w:val="clear" w:color="auto" w:fill="auto"/>
            <w:noWrap/>
            <w:vAlign w:val="center"/>
            <w:hideMark/>
          </w:tcPr>
          <w:p w14:paraId="0845F5CB" w14:textId="7F1AE72B"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7EF30FA9" w14:textId="11E7B9EC"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4DACB8F6" w14:textId="77777777"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764084DD" w14:textId="77777777" w:rsidR="008238F2" w:rsidRPr="0047001A" w:rsidRDefault="008238F2"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243607C6" w14:textId="77777777" w:rsidR="008238F2" w:rsidRPr="0047001A" w:rsidRDefault="008238F2" w:rsidP="005C15B3">
            <w:pPr>
              <w:jc w:val="right"/>
              <w:rPr>
                <w:sz w:val="18"/>
                <w:szCs w:val="18"/>
              </w:rPr>
            </w:pPr>
          </w:p>
        </w:tc>
      </w:tr>
      <w:tr w:rsidR="008238F2" w:rsidRPr="0047001A" w14:paraId="5695066E" w14:textId="77777777" w:rsidTr="005C15B3">
        <w:trPr>
          <w:trHeight w:val="144"/>
        </w:trPr>
        <w:tc>
          <w:tcPr>
            <w:tcW w:w="9236" w:type="dxa"/>
            <w:gridSpan w:val="8"/>
            <w:tcBorders>
              <w:top w:val="nil"/>
              <w:left w:val="nil"/>
              <w:bottom w:val="nil"/>
            </w:tcBorders>
            <w:shd w:val="clear" w:color="auto" w:fill="auto"/>
            <w:noWrap/>
            <w:hideMark/>
          </w:tcPr>
          <w:p w14:paraId="7264487A" w14:textId="77777777" w:rsidR="004463BD" w:rsidRDefault="004463BD" w:rsidP="005C15B3">
            <w:pPr>
              <w:rPr>
                <w:sz w:val="18"/>
                <w:szCs w:val="18"/>
              </w:rPr>
            </w:pPr>
            <w:r>
              <w:rPr>
                <w:i/>
                <w:iCs/>
                <w:sz w:val="18"/>
                <w:szCs w:val="18"/>
              </w:rPr>
              <w:t>Note</w:t>
            </w:r>
            <w:r>
              <w:rPr>
                <w:sz w:val="18"/>
                <w:szCs w:val="18"/>
              </w:rPr>
              <w:t xml:space="preserve">. Correlations are computed using mean response to the four items of the error scale. </w:t>
            </w:r>
          </w:p>
          <w:p w14:paraId="6877CA33" w14:textId="7B6BD200" w:rsidR="008238F2" w:rsidRPr="0047001A" w:rsidRDefault="008238F2" w:rsidP="005C15B3">
            <w:pPr>
              <w:rPr>
                <w:sz w:val="18"/>
                <w:szCs w:val="18"/>
              </w:rPr>
            </w:pPr>
            <w:r w:rsidRPr="0047001A">
              <w:rPr>
                <w:sz w:val="18"/>
                <w:szCs w:val="18"/>
              </w:rPr>
              <w:t>***p &lt; .001; **p &lt; .01; *p &lt; .05</w:t>
            </w:r>
          </w:p>
        </w:tc>
      </w:tr>
    </w:tbl>
    <w:p w14:paraId="53D1C4F8" w14:textId="1A4F07EE" w:rsidR="008D0504" w:rsidRDefault="005C731E" w:rsidP="008238F2">
      <w:pPr>
        <w:shd w:val="clear" w:color="auto" w:fill="FFFFFF"/>
        <w:spacing w:before="100" w:beforeAutospacing="1" w:after="100" w:afterAutospacing="1" w:line="480" w:lineRule="auto"/>
        <w:ind w:firstLine="720"/>
        <w:jc w:val="both"/>
        <w:rPr>
          <w:rFonts w:eastAsia="Times New Roman" w:cs="Times New Roman"/>
          <w:color w:val="000000"/>
          <w:sz w:val="24"/>
          <w:szCs w:val="24"/>
        </w:rPr>
      </w:pPr>
      <w:r>
        <w:rPr>
          <w:rFonts w:eastAsia="Times New Roman" w:cs="Times New Roman"/>
          <w:bCs/>
          <w:sz w:val="24"/>
          <w:szCs w:val="24"/>
        </w:rPr>
        <w:t xml:space="preserve">Pearson’s product-moment correlation indicated that </w:t>
      </w:r>
      <w:r w:rsidR="008D0504">
        <w:rPr>
          <w:rFonts w:eastAsia="Times New Roman" w:cs="Times New Roman"/>
          <w:bCs/>
          <w:sz w:val="24"/>
          <w:szCs w:val="24"/>
        </w:rPr>
        <w:t xml:space="preserve">(a) epiphenomenalism was negatively correlated with </w:t>
      </w:r>
      <w:r w:rsidR="008D0504" w:rsidRPr="008D0504">
        <w:rPr>
          <w:rFonts w:eastAsia="Times New Roman" w:cs="Times New Roman"/>
          <w:bCs/>
          <w:sz w:val="24"/>
          <w:szCs w:val="24"/>
        </w:rPr>
        <w:t>moral responsibility intuitions (r = -</w:t>
      </w:r>
      <w:r w:rsidR="008238F2">
        <w:rPr>
          <w:rFonts w:eastAsia="Times New Roman" w:cs="Times New Roman"/>
          <w:bCs/>
          <w:sz w:val="24"/>
          <w:szCs w:val="24"/>
        </w:rPr>
        <w:t>0</w:t>
      </w:r>
      <w:r w:rsidR="008D0504" w:rsidRPr="008D0504">
        <w:rPr>
          <w:rFonts w:eastAsia="Times New Roman" w:cs="Times New Roman"/>
          <w:bCs/>
          <w:sz w:val="24"/>
          <w:szCs w:val="24"/>
        </w:rPr>
        <w:t>.2</w:t>
      </w:r>
      <w:r w:rsidR="008238F2">
        <w:rPr>
          <w:rFonts w:eastAsia="Times New Roman" w:cs="Times New Roman"/>
          <w:bCs/>
          <w:sz w:val="24"/>
          <w:szCs w:val="24"/>
        </w:rPr>
        <w:t>2</w:t>
      </w:r>
      <w:r w:rsidR="008D0504" w:rsidRPr="008D0504">
        <w:rPr>
          <w:rFonts w:eastAsia="Times New Roman" w:cs="Times New Roman"/>
          <w:bCs/>
          <w:sz w:val="24"/>
          <w:szCs w:val="24"/>
        </w:rPr>
        <w:t xml:space="preserve">, </w:t>
      </w:r>
      <w:r w:rsidR="008D0504" w:rsidRPr="00913901">
        <w:rPr>
          <w:rFonts w:eastAsia="Times New Roman" w:cs="Times New Roman"/>
          <w:bCs/>
          <w:i/>
          <w:iCs/>
          <w:sz w:val="24"/>
          <w:szCs w:val="24"/>
        </w:rPr>
        <w:t>p</w:t>
      </w:r>
      <w:r w:rsidR="008D0504" w:rsidRPr="008D0504">
        <w:rPr>
          <w:rFonts w:eastAsia="Times New Roman" w:cs="Times New Roman"/>
          <w:bCs/>
          <w:sz w:val="24"/>
          <w:szCs w:val="24"/>
        </w:rPr>
        <w:t xml:space="preserve"> = .032</w:t>
      </w:r>
      <w:r w:rsidR="008238F2">
        <w:rPr>
          <w:rFonts w:eastAsia="Times New Roman" w:cs="Times New Roman"/>
          <w:bCs/>
          <w:sz w:val="24"/>
          <w:szCs w:val="24"/>
        </w:rPr>
        <w:t xml:space="preserve">, 95% </w:t>
      </w:r>
      <w:r w:rsidR="008238F2">
        <w:rPr>
          <w:rFonts w:eastAsia="Times New Roman" w:cs="Times New Roman"/>
          <w:bCs/>
          <w:i/>
          <w:iCs/>
          <w:sz w:val="24"/>
          <w:szCs w:val="24"/>
        </w:rPr>
        <w:t>CI</w:t>
      </w:r>
      <w:r w:rsidR="008238F2">
        <w:rPr>
          <w:rFonts w:eastAsia="Times New Roman" w:cs="Times New Roman"/>
          <w:bCs/>
          <w:sz w:val="24"/>
          <w:szCs w:val="24"/>
        </w:rPr>
        <w:t>[-0.40, -0.02]</w:t>
      </w:r>
      <w:r w:rsidR="008D0504" w:rsidRPr="008D0504">
        <w:rPr>
          <w:rFonts w:eastAsia="Times New Roman" w:cs="Times New Roman"/>
          <w:bCs/>
          <w:sz w:val="24"/>
          <w:szCs w:val="24"/>
        </w:rPr>
        <w:t>)</w:t>
      </w:r>
      <w:r w:rsidR="008D0504">
        <w:rPr>
          <w:rFonts w:eastAsia="Times New Roman" w:cs="Times New Roman"/>
          <w:bCs/>
          <w:sz w:val="24"/>
          <w:szCs w:val="24"/>
        </w:rPr>
        <w:t xml:space="preserve">, (b) fatalism was not correlated with </w:t>
      </w:r>
      <w:r w:rsidR="008D0504" w:rsidRPr="008D0504">
        <w:rPr>
          <w:rFonts w:eastAsia="Times New Roman" w:cs="Times New Roman"/>
          <w:bCs/>
          <w:sz w:val="24"/>
          <w:szCs w:val="24"/>
        </w:rPr>
        <w:t>free will or responsibility intuitions,</w:t>
      </w:r>
      <w:r w:rsidR="008D0504">
        <w:rPr>
          <w:rFonts w:eastAsia="Times New Roman" w:cs="Times New Roman"/>
          <w:bCs/>
          <w:sz w:val="24"/>
          <w:szCs w:val="24"/>
        </w:rPr>
        <w:t xml:space="preserve"> which is surprising,</w:t>
      </w:r>
      <w:r w:rsidR="008D0504">
        <w:rPr>
          <w:rStyle w:val="FootnoteReference"/>
          <w:rFonts w:eastAsia="Times New Roman" w:cs="Times New Roman"/>
          <w:bCs/>
          <w:sz w:val="24"/>
          <w:szCs w:val="24"/>
        </w:rPr>
        <w:footnoteReference w:id="24"/>
      </w:r>
      <w:r w:rsidR="008D0504" w:rsidRPr="008D0504">
        <w:rPr>
          <w:rFonts w:eastAsia="Times New Roman" w:cs="Times New Roman"/>
          <w:bCs/>
          <w:sz w:val="24"/>
          <w:szCs w:val="24"/>
        </w:rPr>
        <w:t xml:space="preserve"> </w:t>
      </w:r>
      <w:r w:rsidR="008D0504">
        <w:rPr>
          <w:rFonts w:eastAsia="Times New Roman" w:cs="Times New Roman"/>
          <w:bCs/>
          <w:sz w:val="24"/>
          <w:szCs w:val="24"/>
        </w:rPr>
        <w:t xml:space="preserve">and (c) intrusion was </w:t>
      </w:r>
      <w:r w:rsidR="00A647B7">
        <w:rPr>
          <w:rFonts w:eastAsia="Times New Roman" w:cs="Times New Roman"/>
          <w:bCs/>
          <w:sz w:val="24"/>
          <w:szCs w:val="24"/>
        </w:rPr>
        <w:t xml:space="preserve">strongly </w:t>
      </w:r>
      <w:r w:rsidR="008D0504">
        <w:rPr>
          <w:rFonts w:eastAsia="Times New Roman" w:cs="Times New Roman"/>
          <w:bCs/>
          <w:sz w:val="24"/>
          <w:szCs w:val="24"/>
        </w:rPr>
        <w:t xml:space="preserve">correlated with both free will intuitions </w:t>
      </w:r>
      <w:r w:rsidR="005371F0">
        <w:rPr>
          <w:rFonts w:eastAsia="Times New Roman" w:cs="Times New Roman"/>
          <w:bCs/>
          <w:sz w:val="24"/>
          <w:szCs w:val="24"/>
        </w:rPr>
        <w:t>(</w:t>
      </w:r>
      <w:r w:rsidR="005371F0">
        <w:rPr>
          <w:rFonts w:eastAsia="Times New Roman" w:cs="Times New Roman"/>
          <w:bCs/>
          <w:i/>
          <w:iCs/>
          <w:sz w:val="24"/>
          <w:szCs w:val="24"/>
        </w:rPr>
        <w:t xml:space="preserve">r </w:t>
      </w:r>
      <w:r w:rsidR="005371F0">
        <w:rPr>
          <w:rFonts w:eastAsia="Times New Roman" w:cs="Times New Roman"/>
          <w:bCs/>
          <w:sz w:val="24"/>
          <w:szCs w:val="24"/>
        </w:rPr>
        <w:t xml:space="preserve">= </w:t>
      </w:r>
      <w:r w:rsidR="008238F2">
        <w:rPr>
          <w:rFonts w:eastAsia="Times New Roman" w:cs="Times New Roman"/>
          <w:bCs/>
          <w:sz w:val="24"/>
          <w:szCs w:val="24"/>
        </w:rPr>
        <w:t>0</w:t>
      </w:r>
      <w:r w:rsidR="005371F0">
        <w:rPr>
          <w:rFonts w:eastAsia="Times New Roman" w:cs="Times New Roman"/>
          <w:bCs/>
          <w:sz w:val="24"/>
          <w:szCs w:val="24"/>
        </w:rPr>
        <w:t>.8</w:t>
      </w:r>
      <w:r w:rsidR="008238F2">
        <w:rPr>
          <w:rFonts w:eastAsia="Times New Roman" w:cs="Times New Roman"/>
          <w:bCs/>
          <w:sz w:val="24"/>
          <w:szCs w:val="24"/>
        </w:rPr>
        <w:t>1</w:t>
      </w:r>
      <w:r w:rsidR="005371F0">
        <w:rPr>
          <w:rFonts w:eastAsia="Times New Roman" w:cs="Times New Roman"/>
          <w:bCs/>
          <w:sz w:val="24"/>
          <w:szCs w:val="24"/>
        </w:rPr>
        <w:t xml:space="preserve">, </w:t>
      </w:r>
      <w:r w:rsidR="005371F0">
        <w:rPr>
          <w:rFonts w:eastAsia="Times New Roman" w:cs="Times New Roman"/>
          <w:bCs/>
          <w:i/>
          <w:iCs/>
          <w:sz w:val="24"/>
          <w:szCs w:val="24"/>
        </w:rPr>
        <w:t xml:space="preserve">p </w:t>
      </w:r>
      <w:r w:rsidR="005371F0">
        <w:rPr>
          <w:rFonts w:eastAsia="Times New Roman" w:cs="Times New Roman"/>
          <w:bCs/>
          <w:sz w:val="24"/>
          <w:szCs w:val="24"/>
        </w:rPr>
        <w:t>&lt; .001</w:t>
      </w:r>
      <w:r w:rsidR="008238F2">
        <w:rPr>
          <w:rFonts w:eastAsia="Times New Roman" w:cs="Times New Roman"/>
          <w:bCs/>
          <w:sz w:val="24"/>
          <w:szCs w:val="24"/>
        </w:rPr>
        <w:t xml:space="preserve">, 95% </w:t>
      </w:r>
      <w:r w:rsidR="008238F2">
        <w:rPr>
          <w:rFonts w:eastAsia="Times New Roman" w:cs="Times New Roman"/>
          <w:bCs/>
          <w:i/>
          <w:iCs/>
          <w:sz w:val="24"/>
          <w:szCs w:val="24"/>
        </w:rPr>
        <w:t>CI</w:t>
      </w:r>
      <w:r w:rsidR="008238F2">
        <w:rPr>
          <w:rFonts w:eastAsia="Times New Roman" w:cs="Times New Roman"/>
          <w:bCs/>
          <w:sz w:val="24"/>
          <w:szCs w:val="24"/>
        </w:rPr>
        <w:t>[0.73, 0.87]</w:t>
      </w:r>
      <w:r w:rsidR="005371F0">
        <w:rPr>
          <w:rFonts w:eastAsia="Times New Roman" w:cs="Times New Roman"/>
          <w:bCs/>
          <w:sz w:val="24"/>
          <w:szCs w:val="24"/>
        </w:rPr>
        <w:t>)</w:t>
      </w:r>
      <w:r w:rsidR="008D0504">
        <w:rPr>
          <w:rFonts w:eastAsia="Times New Roman" w:cs="Times New Roman"/>
          <w:bCs/>
          <w:sz w:val="24"/>
          <w:szCs w:val="24"/>
        </w:rPr>
        <w:t xml:space="preserve"> and moral responsibility intuitions</w:t>
      </w:r>
      <w:r w:rsidR="005371F0">
        <w:rPr>
          <w:rFonts w:eastAsia="Times New Roman" w:cs="Times New Roman"/>
          <w:bCs/>
          <w:sz w:val="24"/>
          <w:szCs w:val="24"/>
        </w:rPr>
        <w:t xml:space="preserve"> (</w:t>
      </w:r>
      <w:r w:rsidR="005371F0">
        <w:rPr>
          <w:rFonts w:eastAsia="Times New Roman" w:cs="Times New Roman"/>
          <w:bCs/>
          <w:i/>
          <w:iCs/>
          <w:sz w:val="24"/>
          <w:szCs w:val="24"/>
        </w:rPr>
        <w:t>r</w:t>
      </w:r>
      <w:r w:rsidR="005371F0">
        <w:rPr>
          <w:rFonts w:eastAsia="Times New Roman" w:cs="Times New Roman"/>
          <w:bCs/>
          <w:sz w:val="24"/>
          <w:szCs w:val="24"/>
        </w:rPr>
        <w:t xml:space="preserve"> = </w:t>
      </w:r>
      <w:r w:rsidR="008238F2">
        <w:rPr>
          <w:rFonts w:eastAsia="Times New Roman" w:cs="Times New Roman"/>
          <w:bCs/>
          <w:sz w:val="24"/>
          <w:szCs w:val="24"/>
        </w:rPr>
        <w:t>0.70</w:t>
      </w:r>
      <w:r w:rsidR="005371F0">
        <w:rPr>
          <w:rFonts w:eastAsia="Times New Roman" w:cs="Times New Roman"/>
          <w:bCs/>
          <w:sz w:val="24"/>
          <w:szCs w:val="24"/>
        </w:rPr>
        <w:t xml:space="preserve">, </w:t>
      </w:r>
      <w:r w:rsidR="005371F0">
        <w:rPr>
          <w:rFonts w:eastAsia="Times New Roman" w:cs="Times New Roman"/>
          <w:bCs/>
          <w:i/>
          <w:iCs/>
          <w:sz w:val="24"/>
          <w:szCs w:val="24"/>
        </w:rPr>
        <w:t>p</w:t>
      </w:r>
      <w:r w:rsidR="005371F0">
        <w:rPr>
          <w:rFonts w:eastAsia="Times New Roman" w:cs="Times New Roman"/>
          <w:bCs/>
          <w:sz w:val="24"/>
          <w:szCs w:val="24"/>
        </w:rPr>
        <w:t xml:space="preserve"> &lt; .001</w:t>
      </w:r>
      <w:r w:rsidR="008238F2">
        <w:rPr>
          <w:rFonts w:eastAsia="Times New Roman" w:cs="Times New Roman"/>
          <w:bCs/>
          <w:sz w:val="24"/>
          <w:szCs w:val="24"/>
        </w:rPr>
        <w:t xml:space="preserve">, 95% </w:t>
      </w:r>
      <w:r w:rsidR="008238F2">
        <w:rPr>
          <w:rFonts w:eastAsia="Times New Roman" w:cs="Times New Roman"/>
          <w:bCs/>
          <w:i/>
          <w:iCs/>
          <w:sz w:val="24"/>
          <w:szCs w:val="24"/>
        </w:rPr>
        <w:t>CI</w:t>
      </w:r>
      <w:r w:rsidR="008238F2">
        <w:rPr>
          <w:rFonts w:eastAsia="Times New Roman" w:cs="Times New Roman"/>
          <w:bCs/>
          <w:sz w:val="24"/>
          <w:szCs w:val="24"/>
        </w:rPr>
        <w:t>[0.58, 0.79]</w:t>
      </w:r>
      <w:r w:rsidR="005371F0">
        <w:rPr>
          <w:rFonts w:eastAsia="Times New Roman" w:cs="Times New Roman"/>
          <w:bCs/>
          <w:sz w:val="24"/>
          <w:szCs w:val="24"/>
        </w:rPr>
        <w:t>)</w:t>
      </w:r>
      <w:r w:rsidR="00A647B7">
        <w:rPr>
          <w:rFonts w:eastAsia="Times New Roman" w:cs="Times New Roman"/>
          <w:bCs/>
          <w:sz w:val="24"/>
          <w:szCs w:val="24"/>
        </w:rPr>
        <w:t xml:space="preserve"> (see </w:t>
      </w:r>
      <w:r w:rsidR="00A647B7" w:rsidRPr="008238F2">
        <w:rPr>
          <w:rFonts w:eastAsia="Times New Roman" w:cs="Times New Roman"/>
          <w:b/>
          <w:sz w:val="24"/>
          <w:szCs w:val="24"/>
        </w:rPr>
        <w:t>Figure 1</w:t>
      </w:r>
      <w:r w:rsidR="00A647B7">
        <w:rPr>
          <w:rFonts w:eastAsia="Times New Roman" w:cs="Times New Roman"/>
          <w:bCs/>
          <w:sz w:val="24"/>
          <w:szCs w:val="24"/>
        </w:rPr>
        <w:t>)</w:t>
      </w:r>
      <w:r w:rsidR="005371F0">
        <w:rPr>
          <w:rFonts w:eastAsia="Times New Roman" w:cs="Times New Roman"/>
          <w:bCs/>
          <w:sz w:val="24"/>
          <w:szCs w:val="24"/>
        </w:rPr>
        <w:t xml:space="preserve">. </w:t>
      </w:r>
      <w:r w:rsidR="00F96DF8">
        <w:rPr>
          <w:rFonts w:eastAsia="Times New Roman" w:cs="Times New Roman"/>
          <w:color w:val="000000"/>
          <w:sz w:val="24"/>
          <w:szCs w:val="24"/>
        </w:rPr>
        <w:t>E</w:t>
      </w:r>
      <w:r w:rsidR="00922A43">
        <w:rPr>
          <w:rFonts w:eastAsia="Times New Roman" w:cs="Times New Roman"/>
          <w:color w:val="000000"/>
          <w:sz w:val="24"/>
          <w:szCs w:val="24"/>
        </w:rPr>
        <w:t>piphenomenal</w:t>
      </w:r>
      <w:r w:rsidR="00D05B19">
        <w:rPr>
          <w:rFonts w:eastAsia="Times New Roman" w:cs="Times New Roman"/>
          <w:color w:val="000000"/>
          <w:sz w:val="24"/>
          <w:szCs w:val="24"/>
        </w:rPr>
        <w:t xml:space="preserve">ism </w:t>
      </w:r>
      <w:r w:rsidR="00922A43" w:rsidRPr="00656040">
        <w:rPr>
          <w:rFonts w:eastAsia="Times New Roman" w:cs="Times New Roman"/>
          <w:color w:val="000000"/>
          <w:sz w:val="24"/>
          <w:szCs w:val="24"/>
        </w:rPr>
        <w:t>and intrusion</w:t>
      </w:r>
      <w:r w:rsidR="00C4355B">
        <w:rPr>
          <w:rFonts w:eastAsia="Times New Roman" w:cs="Times New Roman"/>
          <w:color w:val="000000"/>
          <w:sz w:val="24"/>
          <w:szCs w:val="24"/>
        </w:rPr>
        <w:t xml:space="preserve"> </w:t>
      </w:r>
      <w:r w:rsidR="008D0504">
        <w:rPr>
          <w:rFonts w:eastAsia="Times New Roman" w:cs="Times New Roman"/>
          <w:color w:val="000000"/>
          <w:sz w:val="24"/>
          <w:szCs w:val="24"/>
        </w:rPr>
        <w:t xml:space="preserve">thus </w:t>
      </w:r>
      <w:r w:rsidR="00922A43" w:rsidRPr="00656040">
        <w:rPr>
          <w:rFonts w:eastAsia="Times New Roman" w:cs="Times New Roman"/>
          <w:color w:val="000000"/>
          <w:sz w:val="24"/>
          <w:szCs w:val="24"/>
        </w:rPr>
        <w:t xml:space="preserve">pull in </w:t>
      </w:r>
      <w:r w:rsidR="00922A43" w:rsidRPr="00656040">
        <w:rPr>
          <w:rFonts w:eastAsia="Times New Roman" w:cs="Times New Roman"/>
          <w:i/>
          <w:iCs/>
          <w:color w:val="000000"/>
          <w:sz w:val="24"/>
          <w:szCs w:val="24"/>
        </w:rPr>
        <w:t>opposite</w:t>
      </w:r>
      <w:r w:rsidR="00922A43" w:rsidRPr="00656040">
        <w:rPr>
          <w:rFonts w:eastAsia="Times New Roman" w:cs="Times New Roman"/>
          <w:color w:val="000000"/>
          <w:sz w:val="24"/>
          <w:szCs w:val="24"/>
        </w:rPr>
        <w:t xml:space="preserve"> directions—the former </w:t>
      </w:r>
      <w:r w:rsidR="008D0504">
        <w:rPr>
          <w:rFonts w:eastAsia="Times New Roman" w:cs="Times New Roman"/>
          <w:color w:val="000000"/>
          <w:sz w:val="24"/>
          <w:szCs w:val="24"/>
        </w:rPr>
        <w:t>is</w:t>
      </w:r>
      <w:r w:rsidR="004043C2">
        <w:rPr>
          <w:rFonts w:eastAsia="Times New Roman" w:cs="Times New Roman"/>
          <w:color w:val="000000"/>
          <w:sz w:val="24"/>
          <w:szCs w:val="24"/>
        </w:rPr>
        <w:t xml:space="preserve"> associated with weaker </w:t>
      </w:r>
      <w:r w:rsidR="00922A43" w:rsidRPr="00656040">
        <w:rPr>
          <w:rFonts w:eastAsia="Times New Roman" w:cs="Times New Roman"/>
          <w:color w:val="000000"/>
          <w:sz w:val="24"/>
          <w:szCs w:val="24"/>
        </w:rPr>
        <w:t xml:space="preserve">beliefs about agency while the latter </w:t>
      </w:r>
      <w:r w:rsidR="008D0504">
        <w:rPr>
          <w:rFonts w:eastAsia="Times New Roman" w:cs="Times New Roman"/>
          <w:color w:val="000000"/>
          <w:sz w:val="24"/>
          <w:szCs w:val="24"/>
        </w:rPr>
        <w:t>is</w:t>
      </w:r>
      <w:r w:rsidR="004043C2">
        <w:rPr>
          <w:rFonts w:eastAsia="Times New Roman" w:cs="Times New Roman"/>
          <w:color w:val="000000"/>
          <w:sz w:val="24"/>
          <w:szCs w:val="24"/>
        </w:rPr>
        <w:t xml:space="preserve"> associated with stronger </w:t>
      </w:r>
      <w:r w:rsidR="00922A43" w:rsidRPr="00656040">
        <w:rPr>
          <w:rFonts w:eastAsia="Times New Roman" w:cs="Times New Roman"/>
          <w:color w:val="000000"/>
          <w:sz w:val="24"/>
          <w:szCs w:val="24"/>
        </w:rPr>
        <w:t xml:space="preserve">beliefs. </w:t>
      </w:r>
    </w:p>
    <w:p w14:paraId="64F0081B" w14:textId="77777777" w:rsidR="00302253" w:rsidRDefault="00302253" w:rsidP="008238F2">
      <w:pPr>
        <w:shd w:val="clear" w:color="auto" w:fill="FFFFFF"/>
        <w:spacing w:before="100" w:beforeAutospacing="1" w:after="100" w:afterAutospacing="1" w:line="480" w:lineRule="auto"/>
        <w:ind w:firstLine="720"/>
        <w:jc w:val="both"/>
        <w:rPr>
          <w:rFonts w:eastAsia="Times New Roman" w:cs="Times New Roman"/>
          <w:color w:val="000000"/>
          <w:sz w:val="24"/>
          <w:szCs w:val="24"/>
        </w:rPr>
      </w:pPr>
    </w:p>
    <w:p w14:paraId="21429816" w14:textId="2C783326" w:rsidR="00A647B7" w:rsidRDefault="00302253" w:rsidP="00A647B7">
      <w:pPr>
        <w:shd w:val="clear" w:color="auto" w:fill="FFFFFF"/>
        <w:spacing w:before="100" w:beforeAutospacing="1" w:after="100" w:afterAutospacing="1" w:line="480" w:lineRule="auto"/>
        <w:jc w:val="center"/>
        <w:rPr>
          <w:rFonts w:eastAsia="Times New Roman" w:cs="Times New Roman"/>
          <w:color w:val="000000"/>
          <w:sz w:val="24"/>
          <w:szCs w:val="24"/>
        </w:rPr>
      </w:pPr>
      <w:r w:rsidRPr="00302253">
        <w:rPr>
          <w:rFonts w:eastAsia="Times New Roman" w:cs="Times New Roman"/>
          <w:noProof/>
          <w:color w:val="000000"/>
          <w:sz w:val="24"/>
          <w:szCs w:val="24"/>
        </w:rPr>
        <w:lastRenderedPageBreak/>
        <w:drawing>
          <wp:inline distT="0" distB="0" distL="0" distR="0" wp14:anchorId="7A3FB0B8" wp14:editId="24179AD7">
            <wp:extent cx="6474012" cy="2470638"/>
            <wp:effectExtent l="0" t="0" r="317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96096" cy="2479066"/>
                    </a:xfrm>
                    <a:prstGeom prst="rect">
                      <a:avLst/>
                    </a:prstGeom>
                  </pic:spPr>
                </pic:pic>
              </a:graphicData>
            </a:graphic>
          </wp:inline>
        </w:drawing>
      </w:r>
    </w:p>
    <w:p w14:paraId="35806B20" w14:textId="4F6E3951" w:rsidR="00A647B7" w:rsidRPr="00A647B7" w:rsidRDefault="00A647B7" w:rsidP="00A647B7">
      <w:pPr>
        <w:shd w:val="clear" w:color="auto" w:fill="FFFFFF"/>
        <w:spacing w:before="100" w:beforeAutospacing="1" w:after="100" w:afterAutospacing="1" w:line="240" w:lineRule="auto"/>
        <w:rPr>
          <w:rFonts w:eastAsia="Times New Roman" w:cs="Times New Roman"/>
          <w:color w:val="000000"/>
          <w:sz w:val="20"/>
          <w:szCs w:val="20"/>
        </w:rPr>
      </w:pPr>
      <w:r w:rsidRPr="00A647B7">
        <w:rPr>
          <w:rFonts w:eastAsia="Times New Roman" w:cs="Times New Roman"/>
          <w:b/>
          <w:bCs/>
          <w:color w:val="000000"/>
          <w:sz w:val="20"/>
          <w:szCs w:val="20"/>
        </w:rPr>
        <w:t>Figure 1</w:t>
      </w:r>
      <w:r w:rsidRPr="00A647B7">
        <w:rPr>
          <w:rFonts w:eastAsia="Times New Roman" w:cs="Times New Roman"/>
          <w:i/>
          <w:iCs/>
          <w:color w:val="000000"/>
          <w:sz w:val="20"/>
          <w:szCs w:val="20"/>
        </w:rPr>
        <w:t xml:space="preserve">. </w:t>
      </w:r>
      <w:r w:rsidRPr="00A647B7">
        <w:rPr>
          <w:rFonts w:eastAsia="Times New Roman" w:cs="Times New Roman"/>
          <w:color w:val="000000"/>
          <w:sz w:val="20"/>
          <w:szCs w:val="20"/>
        </w:rPr>
        <w:t>Scatter plots for correlations between average free will and moral responsibility ratings and epiphenomenalism (Panel A), intrusion (Panel B), and fatalism (Panel C)</w:t>
      </w:r>
      <w:r w:rsidR="00877709">
        <w:rPr>
          <w:rFonts w:eastAsia="Times New Roman" w:cs="Times New Roman"/>
          <w:color w:val="000000"/>
          <w:sz w:val="20"/>
          <w:szCs w:val="20"/>
        </w:rPr>
        <w:t xml:space="preserve"> in Study 1</w:t>
      </w:r>
      <w:r w:rsidRPr="00A647B7">
        <w:rPr>
          <w:rFonts w:eastAsia="Times New Roman" w:cs="Times New Roman"/>
          <w:color w:val="000000"/>
          <w:sz w:val="20"/>
          <w:szCs w:val="20"/>
        </w:rPr>
        <w:t xml:space="preserve">. </w:t>
      </w:r>
      <w:r>
        <w:rPr>
          <w:rFonts w:eastAsia="Times New Roman" w:cs="Times New Roman"/>
          <w:color w:val="000000"/>
          <w:sz w:val="20"/>
          <w:szCs w:val="20"/>
        </w:rPr>
        <w:t>Error bars represent 95% confidence intervals.</w:t>
      </w:r>
    </w:p>
    <w:p w14:paraId="4A05F325" w14:textId="765CF1AC" w:rsidR="00922A43" w:rsidRPr="008D0504" w:rsidRDefault="00922A43" w:rsidP="008D0504">
      <w:pPr>
        <w:shd w:val="clear" w:color="auto" w:fill="FFFFFF"/>
        <w:spacing w:before="100" w:beforeAutospacing="1" w:after="100" w:afterAutospacing="1" w:line="480" w:lineRule="auto"/>
        <w:ind w:firstLine="720"/>
        <w:jc w:val="both"/>
        <w:rPr>
          <w:rFonts w:eastAsia="Times New Roman" w:cs="Times New Roman"/>
          <w:color w:val="000000"/>
          <w:sz w:val="24"/>
          <w:szCs w:val="24"/>
        </w:rPr>
      </w:pPr>
      <w:r w:rsidRPr="00656040">
        <w:rPr>
          <w:rFonts w:eastAsia="Times New Roman" w:cs="Times New Roman"/>
          <w:color w:val="000000"/>
          <w:sz w:val="24"/>
          <w:szCs w:val="24"/>
        </w:rPr>
        <w:t>The results concerning intrusion in particular suggest an underlying strand of incompatibilism in commonsense thinking about free will since they highlight the association people draw between indeterminism</w:t>
      </w:r>
      <w:r w:rsidR="004A2E58">
        <w:rPr>
          <w:rFonts w:eastAsia="Times New Roman" w:cs="Times New Roman"/>
          <w:color w:val="000000"/>
          <w:sz w:val="24"/>
          <w:szCs w:val="24"/>
        </w:rPr>
        <w:t>, free will, and</w:t>
      </w:r>
      <w:r w:rsidR="008D0504">
        <w:rPr>
          <w:rFonts w:eastAsia="Times New Roman" w:cs="Times New Roman"/>
          <w:color w:val="000000"/>
          <w:sz w:val="24"/>
          <w:szCs w:val="24"/>
        </w:rPr>
        <w:t xml:space="preserve"> moral responsibility</w:t>
      </w:r>
      <w:r w:rsidRPr="00656040">
        <w:rPr>
          <w:rFonts w:eastAsia="Times New Roman" w:cs="Times New Roman"/>
          <w:color w:val="000000"/>
          <w:sz w:val="24"/>
          <w:szCs w:val="24"/>
        </w:rPr>
        <w:t>. Moreover, the</w:t>
      </w:r>
      <w:r>
        <w:rPr>
          <w:rFonts w:eastAsia="Times New Roman" w:cs="Times New Roman"/>
          <w:color w:val="000000"/>
          <w:sz w:val="24"/>
          <w:szCs w:val="24"/>
        </w:rPr>
        <w:t>se results</w:t>
      </w:r>
      <w:r w:rsidRPr="00656040">
        <w:rPr>
          <w:rFonts w:eastAsia="Times New Roman" w:cs="Times New Roman"/>
          <w:color w:val="000000"/>
          <w:sz w:val="24"/>
          <w:szCs w:val="24"/>
        </w:rPr>
        <w:t xml:space="preserve"> suggest that intrusion is a more pressing comprehension error than </w:t>
      </w:r>
      <w:r w:rsidR="00D05B19">
        <w:rPr>
          <w:rFonts w:eastAsia="Times New Roman" w:cs="Times New Roman"/>
          <w:color w:val="000000"/>
          <w:sz w:val="24"/>
          <w:szCs w:val="24"/>
        </w:rPr>
        <w:t>epiphenomenalism and fatalism</w:t>
      </w:r>
      <w:r w:rsidRPr="00656040">
        <w:rPr>
          <w:rFonts w:eastAsia="Times New Roman" w:cs="Times New Roman"/>
          <w:color w:val="000000"/>
          <w:sz w:val="24"/>
          <w:szCs w:val="24"/>
        </w:rPr>
        <w:t xml:space="preserve">, as intrusion errors </w:t>
      </w:r>
      <w:r w:rsidR="00A647B7">
        <w:rPr>
          <w:rFonts w:eastAsia="Times New Roman" w:cs="Times New Roman"/>
          <w:color w:val="000000"/>
          <w:sz w:val="24"/>
          <w:szCs w:val="24"/>
        </w:rPr>
        <w:t>are very strongly correlated with judgments</w:t>
      </w:r>
      <w:r w:rsidR="006D7408">
        <w:rPr>
          <w:rFonts w:eastAsia="Times New Roman" w:cs="Times New Roman"/>
          <w:color w:val="000000"/>
          <w:sz w:val="24"/>
          <w:szCs w:val="24"/>
        </w:rPr>
        <w:t xml:space="preserve"> about</w:t>
      </w:r>
      <w:r w:rsidRPr="00656040">
        <w:rPr>
          <w:rFonts w:eastAsia="Times New Roman" w:cs="Times New Roman"/>
          <w:color w:val="000000"/>
          <w:sz w:val="24"/>
          <w:szCs w:val="24"/>
        </w:rPr>
        <w:t xml:space="preserve"> free will</w:t>
      </w:r>
      <w:r w:rsidR="00D05B19">
        <w:rPr>
          <w:rFonts w:eastAsia="Times New Roman" w:cs="Times New Roman"/>
          <w:color w:val="000000"/>
          <w:sz w:val="24"/>
          <w:szCs w:val="24"/>
        </w:rPr>
        <w:t xml:space="preserve"> and moral responsibility</w:t>
      </w:r>
      <w:r w:rsidRPr="00656040">
        <w:rPr>
          <w:rFonts w:eastAsia="Times New Roman" w:cs="Times New Roman"/>
          <w:color w:val="000000"/>
          <w:sz w:val="24"/>
          <w:szCs w:val="24"/>
        </w:rPr>
        <w:t xml:space="preserve">—greatly inflating the appearance of seemingly compatibilist </w:t>
      </w:r>
      <w:r w:rsidR="008F733D">
        <w:rPr>
          <w:rFonts w:eastAsia="Times New Roman" w:cs="Times New Roman"/>
          <w:color w:val="000000"/>
          <w:sz w:val="24"/>
          <w:szCs w:val="24"/>
        </w:rPr>
        <w:t>intuitions</w:t>
      </w:r>
      <w:r w:rsidRPr="00656040">
        <w:rPr>
          <w:rFonts w:eastAsia="Times New Roman" w:cs="Times New Roman"/>
          <w:color w:val="000000"/>
          <w:sz w:val="24"/>
          <w:szCs w:val="24"/>
        </w:rPr>
        <w:t>.</w:t>
      </w:r>
      <w:r w:rsidR="00D05B19">
        <w:rPr>
          <w:rFonts w:eastAsia="Times New Roman" w:cs="Times New Roman"/>
          <w:color w:val="000000"/>
          <w:sz w:val="24"/>
          <w:szCs w:val="24"/>
        </w:rPr>
        <w:t xml:space="preserve"> That said, </w:t>
      </w:r>
      <w:r w:rsidR="00C073C0">
        <w:rPr>
          <w:rFonts w:eastAsia="Times New Roman" w:cs="Times New Roman"/>
          <w:color w:val="000000"/>
          <w:sz w:val="24"/>
          <w:szCs w:val="24"/>
        </w:rPr>
        <w:t>it is</w:t>
      </w:r>
      <w:r w:rsidRPr="00656040">
        <w:rPr>
          <w:rFonts w:eastAsia="Times New Roman" w:cs="Times New Roman"/>
          <w:color w:val="000000"/>
          <w:sz w:val="24"/>
          <w:szCs w:val="24"/>
        </w:rPr>
        <w:t xml:space="preserve"> worth emphasizing that we purposely used a </w:t>
      </w:r>
      <w:r w:rsidR="00E23C63">
        <w:rPr>
          <w:rFonts w:eastAsia="Times New Roman" w:cs="Times New Roman"/>
          <w:color w:val="000000"/>
          <w:sz w:val="24"/>
          <w:szCs w:val="24"/>
        </w:rPr>
        <w:t>scenario</w:t>
      </w:r>
      <w:r w:rsidRPr="00656040">
        <w:rPr>
          <w:rFonts w:eastAsia="Times New Roman" w:cs="Times New Roman"/>
          <w:color w:val="000000"/>
          <w:sz w:val="24"/>
          <w:szCs w:val="24"/>
        </w:rPr>
        <w:t xml:space="preserve"> in Study 1 that has previously been shown to elicit predominantly incompatibilist </w:t>
      </w:r>
      <w:r w:rsidR="008F733D">
        <w:rPr>
          <w:rFonts w:eastAsia="Times New Roman" w:cs="Times New Roman"/>
          <w:color w:val="000000"/>
          <w:sz w:val="24"/>
          <w:szCs w:val="24"/>
        </w:rPr>
        <w:t>intuitions</w:t>
      </w:r>
      <w:r w:rsidRPr="00656040">
        <w:rPr>
          <w:rFonts w:eastAsia="Times New Roman" w:cs="Times New Roman"/>
          <w:color w:val="000000"/>
          <w:sz w:val="24"/>
          <w:szCs w:val="24"/>
        </w:rPr>
        <w:t xml:space="preserve">. </w:t>
      </w:r>
      <w:r w:rsidR="00C073C0">
        <w:rPr>
          <w:rFonts w:eastAsia="Times New Roman" w:cs="Times New Roman"/>
          <w:color w:val="000000"/>
          <w:sz w:val="24"/>
          <w:szCs w:val="24"/>
        </w:rPr>
        <w:t>So, for Study 2, we</w:t>
      </w:r>
      <w:r w:rsidRPr="00656040">
        <w:rPr>
          <w:rFonts w:eastAsia="Times New Roman" w:cs="Times New Roman"/>
          <w:color w:val="000000"/>
          <w:sz w:val="24"/>
          <w:szCs w:val="24"/>
        </w:rPr>
        <w:t xml:space="preserve"> </w:t>
      </w:r>
      <w:r w:rsidR="004A2E58">
        <w:rPr>
          <w:rFonts w:eastAsia="Times New Roman" w:cs="Times New Roman"/>
          <w:color w:val="000000"/>
          <w:sz w:val="24"/>
          <w:szCs w:val="24"/>
        </w:rPr>
        <w:t>us</w:t>
      </w:r>
      <w:r w:rsidR="00C073C0">
        <w:rPr>
          <w:rFonts w:eastAsia="Times New Roman" w:cs="Times New Roman"/>
          <w:color w:val="000000"/>
          <w:sz w:val="24"/>
          <w:szCs w:val="24"/>
        </w:rPr>
        <w:t>ed</w:t>
      </w:r>
      <w:r w:rsidRPr="00656040">
        <w:rPr>
          <w:rFonts w:eastAsia="Times New Roman" w:cs="Times New Roman"/>
          <w:color w:val="000000"/>
          <w:sz w:val="24"/>
          <w:szCs w:val="24"/>
        </w:rPr>
        <w:t xml:space="preserve"> a </w:t>
      </w:r>
      <w:r w:rsidR="00E23C63">
        <w:rPr>
          <w:rFonts w:eastAsia="Times New Roman" w:cs="Times New Roman"/>
          <w:color w:val="000000"/>
          <w:sz w:val="24"/>
          <w:szCs w:val="24"/>
        </w:rPr>
        <w:t>scenario</w:t>
      </w:r>
      <w:r w:rsidRPr="00656040">
        <w:rPr>
          <w:rFonts w:eastAsia="Times New Roman" w:cs="Times New Roman"/>
          <w:color w:val="000000"/>
          <w:sz w:val="24"/>
          <w:szCs w:val="24"/>
        </w:rPr>
        <w:t xml:space="preserve"> that </w:t>
      </w:r>
      <w:r w:rsidR="004A2E58">
        <w:rPr>
          <w:rFonts w:eastAsia="Times New Roman" w:cs="Times New Roman"/>
          <w:color w:val="000000"/>
          <w:sz w:val="24"/>
          <w:szCs w:val="24"/>
        </w:rPr>
        <w:t>elicits</w:t>
      </w:r>
      <w:r w:rsidRPr="00656040">
        <w:rPr>
          <w:rFonts w:eastAsia="Times New Roman" w:cs="Times New Roman"/>
          <w:color w:val="000000"/>
          <w:sz w:val="24"/>
          <w:szCs w:val="24"/>
        </w:rPr>
        <w:t xml:space="preserve"> predominantly compatibilist </w:t>
      </w:r>
      <w:r w:rsidR="008F733D">
        <w:rPr>
          <w:rFonts w:eastAsia="Times New Roman" w:cs="Times New Roman"/>
          <w:color w:val="000000"/>
          <w:sz w:val="24"/>
          <w:szCs w:val="24"/>
        </w:rPr>
        <w:t>intuitions</w:t>
      </w:r>
      <w:r w:rsidRPr="00656040">
        <w:rPr>
          <w:rFonts w:eastAsia="Times New Roman" w:cs="Times New Roman"/>
          <w:color w:val="000000"/>
          <w:sz w:val="24"/>
          <w:szCs w:val="24"/>
        </w:rPr>
        <w:t>.</w:t>
      </w:r>
      <w:r w:rsidR="00C073C0">
        <w:rPr>
          <w:rFonts w:eastAsia="Times New Roman" w:cs="Times New Roman"/>
          <w:color w:val="000000"/>
          <w:sz w:val="24"/>
          <w:szCs w:val="24"/>
        </w:rPr>
        <w:t xml:space="preserve"> The results are just as worrisome.</w:t>
      </w:r>
    </w:p>
    <w:p w14:paraId="7721984D" w14:textId="77777777" w:rsidR="00C4355B" w:rsidRDefault="00922A43" w:rsidP="00C4355B">
      <w:pPr>
        <w:numPr>
          <w:ilvl w:val="1"/>
          <w:numId w:val="1"/>
        </w:numPr>
        <w:spacing w:after="0" w:line="480" w:lineRule="auto"/>
        <w:contextualSpacing/>
        <w:jc w:val="both"/>
        <w:rPr>
          <w:rFonts w:eastAsia="Times New Roman" w:cs="Times New Roman"/>
          <w:bCs/>
          <w:i/>
          <w:iCs/>
          <w:sz w:val="24"/>
          <w:szCs w:val="24"/>
        </w:rPr>
      </w:pPr>
      <w:r w:rsidRPr="00C4355B">
        <w:rPr>
          <w:rFonts w:eastAsia="Times New Roman" w:cs="Times New Roman"/>
          <w:bCs/>
          <w:i/>
          <w:iCs/>
          <w:sz w:val="24"/>
          <w:szCs w:val="24"/>
        </w:rPr>
        <w:t>Study 2: Supercomputer</w:t>
      </w:r>
    </w:p>
    <w:p w14:paraId="3372D386" w14:textId="194F0A6B" w:rsidR="00C4355B" w:rsidRPr="00F221B3" w:rsidRDefault="00922A43" w:rsidP="00F221B3">
      <w:pPr>
        <w:pStyle w:val="ListParagraph"/>
        <w:numPr>
          <w:ilvl w:val="2"/>
          <w:numId w:val="1"/>
        </w:numPr>
        <w:spacing w:after="0" w:line="480" w:lineRule="auto"/>
        <w:jc w:val="both"/>
        <w:rPr>
          <w:rFonts w:eastAsia="Times New Roman" w:cs="Times New Roman"/>
          <w:bCs/>
          <w:i/>
          <w:iCs/>
          <w:sz w:val="24"/>
          <w:szCs w:val="24"/>
        </w:rPr>
      </w:pPr>
      <w:r w:rsidRPr="00F221B3">
        <w:rPr>
          <w:rFonts w:eastAsia="Times New Roman" w:cs="Times New Roman"/>
          <w:bCs/>
          <w:i/>
          <w:iCs/>
          <w:sz w:val="24"/>
          <w:szCs w:val="24"/>
        </w:rPr>
        <w:t>Participants</w:t>
      </w:r>
      <w:r w:rsidR="00C4355B" w:rsidRPr="00F221B3">
        <w:rPr>
          <w:rFonts w:eastAsia="Times New Roman" w:cs="Times New Roman"/>
          <w:bCs/>
          <w:i/>
          <w:iCs/>
          <w:sz w:val="24"/>
          <w:szCs w:val="24"/>
        </w:rPr>
        <w:t xml:space="preserve"> </w:t>
      </w:r>
    </w:p>
    <w:p w14:paraId="5FC45796" w14:textId="63CE501C" w:rsidR="00922A43" w:rsidRPr="00C4355B" w:rsidRDefault="00922A43" w:rsidP="00C4355B">
      <w:pPr>
        <w:spacing w:after="0" w:line="480" w:lineRule="auto"/>
        <w:jc w:val="both"/>
        <w:rPr>
          <w:rFonts w:eastAsia="Times New Roman" w:cs="Times New Roman"/>
          <w:bCs/>
          <w:i/>
          <w:iCs/>
          <w:sz w:val="24"/>
          <w:szCs w:val="24"/>
        </w:rPr>
      </w:pPr>
      <w:r w:rsidRPr="00C4355B">
        <w:rPr>
          <w:rFonts w:cs="Times New Roman"/>
          <w:sz w:val="24"/>
          <w:szCs w:val="24"/>
        </w:rPr>
        <w:lastRenderedPageBreak/>
        <w:t xml:space="preserve">For Study 2, </w:t>
      </w:r>
      <w:r w:rsidRPr="00C4355B">
        <w:rPr>
          <w:rFonts w:eastAsia="Times New Roman" w:cs="Times New Roman"/>
          <w:sz w:val="24"/>
          <w:szCs w:val="24"/>
        </w:rPr>
        <w:t>we recruited 325 participants from MTurk (based on the same</w:t>
      </w:r>
      <w:r w:rsidR="00C4355B" w:rsidRPr="00C4355B">
        <w:rPr>
          <w:rFonts w:eastAsia="Times New Roman" w:cs="Times New Roman"/>
          <w:bCs/>
          <w:i/>
          <w:iCs/>
          <w:sz w:val="24"/>
          <w:szCs w:val="24"/>
        </w:rPr>
        <w:t xml:space="preserve"> </w:t>
      </w:r>
      <w:r w:rsidRPr="00C4355B">
        <w:rPr>
          <w:rFonts w:eastAsia="Times New Roman" w:cs="Times New Roman"/>
          <w:sz w:val="24"/>
          <w:szCs w:val="24"/>
        </w:rPr>
        <w:t xml:space="preserve">power analysis used in Study 1). On average, it took participants </w:t>
      </w:r>
      <w:r w:rsidR="00A63121" w:rsidRPr="00C4355B">
        <w:rPr>
          <w:rFonts w:eastAsia="Times New Roman" w:cs="Times New Roman"/>
          <w:sz w:val="24"/>
          <w:szCs w:val="24"/>
        </w:rPr>
        <w:t>4.9 minutes</w:t>
      </w:r>
      <w:r w:rsidRPr="00C4355B">
        <w:rPr>
          <w:rFonts w:eastAsia="Times New Roman" w:cs="Times New Roman"/>
          <w:sz w:val="24"/>
          <w:szCs w:val="24"/>
        </w:rPr>
        <w:t xml:space="preserve"> to complete the study. They were paid $.60 for participating</w:t>
      </w:r>
      <w:r w:rsidR="00A63121" w:rsidRPr="00C4355B">
        <w:rPr>
          <w:rFonts w:eastAsia="Times New Roman" w:cs="Times New Roman"/>
          <w:sz w:val="24"/>
          <w:szCs w:val="24"/>
        </w:rPr>
        <w:t xml:space="preserve"> ($7.34/hour)</w:t>
      </w:r>
      <w:r w:rsidRPr="00C4355B">
        <w:rPr>
          <w:rFonts w:eastAsia="Times New Roman" w:cs="Times New Roman"/>
          <w:sz w:val="24"/>
          <w:szCs w:val="24"/>
        </w:rPr>
        <w:t xml:space="preserve">. </w:t>
      </w:r>
      <w:r w:rsidR="005832D6" w:rsidRPr="00C4355B">
        <w:rPr>
          <w:rFonts w:eastAsia="Times New Roman" w:cs="Times New Roman"/>
          <w:sz w:val="24"/>
          <w:szCs w:val="24"/>
        </w:rPr>
        <w:t>30</w:t>
      </w:r>
      <w:r w:rsidRPr="00C4355B">
        <w:rPr>
          <w:rFonts w:eastAsia="Times New Roman" w:cs="Times New Roman"/>
          <w:sz w:val="24"/>
          <w:szCs w:val="24"/>
        </w:rPr>
        <w:t xml:space="preserve"> participants were excluded for not completing the survey, </w:t>
      </w:r>
      <w:r w:rsidR="005832D6" w:rsidRPr="00C4355B">
        <w:rPr>
          <w:rFonts w:eastAsia="Times New Roman" w:cs="Times New Roman"/>
          <w:sz w:val="24"/>
          <w:szCs w:val="24"/>
        </w:rPr>
        <w:t>16</w:t>
      </w:r>
      <w:r w:rsidRPr="00C4355B">
        <w:rPr>
          <w:rFonts w:eastAsia="Times New Roman" w:cs="Times New Roman"/>
          <w:sz w:val="24"/>
          <w:szCs w:val="24"/>
        </w:rPr>
        <w:t xml:space="preserve"> were excluded for failing a surface comprehension check (described below), and </w:t>
      </w:r>
      <w:r w:rsidR="002C2349" w:rsidRPr="00C4355B">
        <w:rPr>
          <w:rFonts w:eastAsia="Times New Roman" w:cs="Times New Roman"/>
          <w:sz w:val="24"/>
          <w:szCs w:val="24"/>
        </w:rPr>
        <w:t>7</w:t>
      </w:r>
      <w:r w:rsidRPr="00C4355B">
        <w:rPr>
          <w:rFonts w:eastAsia="Times New Roman" w:cs="Times New Roman"/>
          <w:sz w:val="24"/>
          <w:szCs w:val="24"/>
        </w:rPr>
        <w:t xml:space="preserve"> were excluded because they claimed </w:t>
      </w:r>
      <w:r w:rsidR="008D0504">
        <w:rPr>
          <w:rFonts w:eastAsia="Times New Roman" w:cs="Times New Roman"/>
          <w:sz w:val="24"/>
          <w:szCs w:val="24"/>
        </w:rPr>
        <w:t xml:space="preserve">both </w:t>
      </w:r>
      <w:r w:rsidRPr="00C4355B">
        <w:rPr>
          <w:rFonts w:eastAsia="Times New Roman" w:cs="Times New Roman"/>
          <w:sz w:val="24"/>
          <w:szCs w:val="24"/>
        </w:rPr>
        <w:t xml:space="preserve">that the universe in the scenario is similar to our own </w:t>
      </w:r>
      <w:r w:rsidR="008D0504">
        <w:rPr>
          <w:rFonts w:eastAsia="Times New Roman" w:cs="Times New Roman"/>
          <w:sz w:val="24"/>
          <w:szCs w:val="24"/>
        </w:rPr>
        <w:t xml:space="preserve">and </w:t>
      </w:r>
      <w:r w:rsidRPr="00C4355B">
        <w:rPr>
          <w:rFonts w:eastAsia="Times New Roman" w:cs="Times New Roman"/>
          <w:sz w:val="24"/>
          <w:szCs w:val="24"/>
        </w:rPr>
        <w:t>that it is impossible (</w:t>
      </w:r>
      <w:r w:rsidR="008D0504">
        <w:rPr>
          <w:rFonts w:eastAsia="Times New Roman" w:cs="Times New Roman"/>
          <w:sz w:val="24"/>
          <w:szCs w:val="24"/>
        </w:rPr>
        <w:t xml:space="preserve">which </w:t>
      </w:r>
      <w:r w:rsidRPr="00C4355B">
        <w:rPr>
          <w:rFonts w:eastAsia="Times New Roman" w:cs="Times New Roman"/>
          <w:sz w:val="24"/>
          <w:szCs w:val="24"/>
        </w:rPr>
        <w:t xml:space="preserve">is incoherent). This left us with </w:t>
      </w:r>
      <w:r w:rsidR="00E44AC9" w:rsidRPr="00C4355B">
        <w:rPr>
          <w:rFonts w:eastAsia="Times New Roman" w:cs="Times New Roman"/>
          <w:sz w:val="24"/>
          <w:szCs w:val="24"/>
        </w:rPr>
        <w:t xml:space="preserve">272 </w:t>
      </w:r>
      <w:r w:rsidRPr="00C4355B">
        <w:rPr>
          <w:rFonts w:eastAsia="Times New Roman" w:cs="Times New Roman"/>
          <w:sz w:val="24"/>
          <w:szCs w:val="24"/>
        </w:rPr>
        <w:t xml:space="preserve">participants </w:t>
      </w:r>
      <w:r w:rsidRPr="00C4355B">
        <w:rPr>
          <w:rFonts w:cs="Times New Roman"/>
          <w:sz w:val="24"/>
          <w:szCs w:val="24"/>
        </w:rPr>
        <w:t>(M</w:t>
      </w:r>
      <w:r w:rsidRPr="00C4355B">
        <w:rPr>
          <w:rFonts w:cs="Times New Roman"/>
          <w:sz w:val="24"/>
          <w:szCs w:val="24"/>
          <w:vertAlign w:val="subscript"/>
        </w:rPr>
        <w:t>age</w:t>
      </w:r>
      <w:r w:rsidRPr="00C4355B">
        <w:rPr>
          <w:rFonts w:cs="Times New Roman"/>
          <w:sz w:val="24"/>
          <w:szCs w:val="24"/>
        </w:rPr>
        <w:t xml:space="preserve"> = </w:t>
      </w:r>
      <w:r w:rsidR="00E44AC9" w:rsidRPr="00C4355B">
        <w:rPr>
          <w:rFonts w:cs="Times New Roman"/>
          <w:sz w:val="24"/>
          <w:szCs w:val="24"/>
        </w:rPr>
        <w:t xml:space="preserve">37.7 </w:t>
      </w:r>
      <w:r w:rsidRPr="00C4355B">
        <w:rPr>
          <w:rFonts w:cs="Times New Roman"/>
          <w:sz w:val="24"/>
          <w:szCs w:val="24"/>
        </w:rPr>
        <w:t xml:space="preserve">years, SD = </w:t>
      </w:r>
      <w:r w:rsidR="00E44AC9" w:rsidRPr="00C4355B">
        <w:rPr>
          <w:rFonts w:cs="Times New Roman"/>
          <w:sz w:val="24"/>
          <w:szCs w:val="24"/>
        </w:rPr>
        <w:t xml:space="preserve">10.8 </w:t>
      </w:r>
      <w:proofErr w:type="spellStart"/>
      <w:r w:rsidRPr="00C4355B">
        <w:rPr>
          <w:rFonts w:cs="Times New Roman"/>
          <w:sz w:val="24"/>
          <w:szCs w:val="24"/>
        </w:rPr>
        <w:t>range</w:t>
      </w:r>
      <w:r w:rsidRPr="00C4355B">
        <w:rPr>
          <w:rFonts w:cs="Times New Roman"/>
          <w:sz w:val="24"/>
          <w:szCs w:val="24"/>
          <w:vertAlign w:val="subscript"/>
        </w:rPr>
        <w:t>age</w:t>
      </w:r>
      <w:proofErr w:type="spellEnd"/>
      <w:r w:rsidRPr="00C4355B">
        <w:rPr>
          <w:rFonts w:cs="Times New Roman"/>
          <w:sz w:val="24"/>
          <w:szCs w:val="24"/>
        </w:rPr>
        <w:t xml:space="preserve"> = </w:t>
      </w:r>
      <w:r w:rsidR="00E44AC9" w:rsidRPr="00C4355B">
        <w:rPr>
          <w:rFonts w:cs="Times New Roman"/>
          <w:sz w:val="24"/>
          <w:szCs w:val="24"/>
        </w:rPr>
        <w:t>22-77</w:t>
      </w:r>
      <w:r w:rsidRPr="00C4355B">
        <w:rPr>
          <w:rFonts w:cs="Times New Roman"/>
          <w:sz w:val="24"/>
          <w:szCs w:val="24"/>
        </w:rPr>
        <w:t xml:space="preserve">, </w:t>
      </w:r>
      <w:r w:rsidR="00E44AC9" w:rsidRPr="00C4355B">
        <w:rPr>
          <w:rFonts w:cs="Times New Roman"/>
          <w:sz w:val="24"/>
          <w:szCs w:val="24"/>
        </w:rPr>
        <w:t>4</w:t>
      </w:r>
      <w:r w:rsidR="004C6D7B" w:rsidRPr="00C4355B">
        <w:rPr>
          <w:rFonts w:cs="Times New Roman"/>
          <w:sz w:val="24"/>
          <w:szCs w:val="24"/>
        </w:rPr>
        <w:t>1.4</w:t>
      </w:r>
      <w:r w:rsidRPr="00C4355B">
        <w:rPr>
          <w:rFonts w:cs="Times New Roman"/>
          <w:sz w:val="24"/>
          <w:szCs w:val="24"/>
        </w:rPr>
        <w:t xml:space="preserve">% female, </w:t>
      </w:r>
      <w:r w:rsidR="00E44AC9" w:rsidRPr="00C4355B">
        <w:rPr>
          <w:rFonts w:cs="Times New Roman"/>
          <w:sz w:val="24"/>
          <w:szCs w:val="24"/>
        </w:rPr>
        <w:t>7</w:t>
      </w:r>
      <w:r w:rsidR="004C6D7B" w:rsidRPr="00C4355B">
        <w:rPr>
          <w:rFonts w:cs="Times New Roman"/>
          <w:sz w:val="24"/>
          <w:szCs w:val="24"/>
        </w:rPr>
        <w:t>2.4</w:t>
      </w:r>
      <w:r w:rsidRPr="00C4355B">
        <w:rPr>
          <w:rFonts w:cs="Times New Roman"/>
          <w:sz w:val="24"/>
          <w:szCs w:val="24"/>
        </w:rPr>
        <w:t>% Caucasian).</w:t>
      </w:r>
      <w:r w:rsidR="008D0504">
        <w:rPr>
          <w:rStyle w:val="FootnoteReference"/>
          <w:rFonts w:cs="Times New Roman"/>
          <w:sz w:val="24"/>
          <w:szCs w:val="24"/>
        </w:rPr>
        <w:footnoteReference w:id="25"/>
      </w:r>
      <w:r w:rsidR="00214537">
        <w:rPr>
          <w:rFonts w:cs="Times New Roman"/>
          <w:sz w:val="24"/>
          <w:szCs w:val="24"/>
        </w:rPr>
        <w:t xml:space="preserve"> </w:t>
      </w:r>
    </w:p>
    <w:p w14:paraId="0A610404" w14:textId="71CD6BDA" w:rsidR="00922A43" w:rsidRPr="007B488F" w:rsidRDefault="00922A43" w:rsidP="007B488F">
      <w:pPr>
        <w:pStyle w:val="ListParagraph"/>
        <w:numPr>
          <w:ilvl w:val="2"/>
          <w:numId w:val="1"/>
        </w:numPr>
        <w:spacing w:after="0" w:line="480" w:lineRule="auto"/>
        <w:jc w:val="both"/>
        <w:rPr>
          <w:rFonts w:eastAsia="Times New Roman" w:cs="Times New Roman"/>
          <w:bCs/>
          <w:i/>
          <w:iCs/>
          <w:sz w:val="24"/>
          <w:szCs w:val="24"/>
        </w:rPr>
      </w:pPr>
      <w:r w:rsidRPr="007B488F">
        <w:rPr>
          <w:rFonts w:eastAsia="Times New Roman" w:cs="Times New Roman"/>
          <w:bCs/>
          <w:i/>
          <w:iCs/>
          <w:sz w:val="24"/>
          <w:szCs w:val="24"/>
        </w:rPr>
        <w:t xml:space="preserve">Methods and </w:t>
      </w:r>
      <w:r w:rsidR="001E08B7" w:rsidRPr="007B488F">
        <w:rPr>
          <w:rFonts w:eastAsia="Times New Roman" w:cs="Times New Roman"/>
          <w:bCs/>
          <w:i/>
          <w:iCs/>
          <w:sz w:val="24"/>
          <w:szCs w:val="24"/>
        </w:rPr>
        <w:t>m</w:t>
      </w:r>
      <w:r w:rsidRPr="007B488F">
        <w:rPr>
          <w:rFonts w:eastAsia="Times New Roman" w:cs="Times New Roman"/>
          <w:bCs/>
          <w:i/>
          <w:iCs/>
          <w:sz w:val="24"/>
          <w:szCs w:val="24"/>
        </w:rPr>
        <w:t>aterials</w:t>
      </w:r>
    </w:p>
    <w:p w14:paraId="46E3BDDB" w14:textId="15EE10B6" w:rsidR="00922A43" w:rsidRPr="00656040" w:rsidRDefault="00922A43" w:rsidP="00922A43">
      <w:pPr>
        <w:spacing w:after="0" w:line="480" w:lineRule="auto"/>
        <w:jc w:val="both"/>
        <w:rPr>
          <w:rFonts w:eastAsia="Times New Roman" w:cs="Times New Roman"/>
          <w:bCs/>
          <w:sz w:val="24"/>
          <w:szCs w:val="24"/>
        </w:rPr>
      </w:pPr>
      <w:r w:rsidRPr="00656040">
        <w:rPr>
          <w:rFonts w:eastAsia="Times New Roman" w:cs="Times New Roman"/>
          <w:bCs/>
          <w:sz w:val="24"/>
          <w:szCs w:val="24"/>
        </w:rPr>
        <w:t xml:space="preserve">Study 2 utilized the same design as Study 1 </w:t>
      </w:r>
      <w:r w:rsidR="008D0504">
        <w:rPr>
          <w:rFonts w:eastAsia="Times New Roman" w:cs="Times New Roman"/>
          <w:bCs/>
          <w:sz w:val="24"/>
          <w:szCs w:val="24"/>
        </w:rPr>
        <w:t xml:space="preserve">except we used a scenario </w:t>
      </w:r>
      <w:r w:rsidRPr="00656040">
        <w:rPr>
          <w:rFonts w:eastAsia="Times New Roman" w:cs="Times New Roman"/>
          <w:bCs/>
          <w:sz w:val="24"/>
          <w:szCs w:val="24"/>
        </w:rPr>
        <w:t xml:space="preserve">that elicits a high percentage of compatibilist responses to balance out the incompatibilist-leaning </w:t>
      </w:r>
      <w:r w:rsidR="00E23C63">
        <w:rPr>
          <w:rFonts w:eastAsia="Times New Roman" w:cs="Times New Roman"/>
          <w:bCs/>
          <w:sz w:val="24"/>
          <w:szCs w:val="24"/>
        </w:rPr>
        <w:t>scenario</w:t>
      </w:r>
      <w:r w:rsidRPr="00656040">
        <w:rPr>
          <w:rFonts w:eastAsia="Times New Roman" w:cs="Times New Roman"/>
          <w:bCs/>
          <w:sz w:val="24"/>
          <w:szCs w:val="24"/>
        </w:rPr>
        <w:t xml:space="preserve"> from Study 1. So, we </w:t>
      </w:r>
      <w:r>
        <w:rPr>
          <w:rFonts w:eastAsia="Times New Roman" w:cs="Times New Roman"/>
          <w:bCs/>
          <w:sz w:val="24"/>
          <w:szCs w:val="24"/>
        </w:rPr>
        <w:t xml:space="preserve">told participants to vividly imagine the following modified version of the Supercomputer </w:t>
      </w:r>
      <w:r w:rsidR="00E23C63">
        <w:rPr>
          <w:rFonts w:eastAsia="Times New Roman" w:cs="Times New Roman"/>
          <w:bCs/>
          <w:sz w:val="24"/>
          <w:szCs w:val="24"/>
        </w:rPr>
        <w:t>scenario</w:t>
      </w:r>
      <w:r>
        <w:rPr>
          <w:rFonts w:eastAsia="Times New Roman" w:cs="Times New Roman"/>
          <w:bCs/>
          <w:sz w:val="24"/>
          <w:szCs w:val="24"/>
        </w:rPr>
        <w:t xml:space="preserve"> from </w:t>
      </w:r>
      <w:r w:rsidRPr="00656040">
        <w:rPr>
          <w:rFonts w:eastAsia="Times New Roman" w:cs="Times New Roman"/>
          <w:bCs/>
          <w:sz w:val="24"/>
          <w:szCs w:val="24"/>
        </w:rPr>
        <w:t>Nahmias et al. (2005; 2006):</w:t>
      </w:r>
      <w:r>
        <w:rPr>
          <w:rStyle w:val="FootnoteReference"/>
          <w:rFonts w:eastAsia="Times New Roman" w:cs="Times New Roman"/>
          <w:bCs/>
          <w:sz w:val="24"/>
          <w:szCs w:val="24"/>
        </w:rPr>
        <w:footnoteReference w:id="26"/>
      </w:r>
    </w:p>
    <w:p w14:paraId="29F76170" w14:textId="77777777" w:rsidR="00922A43" w:rsidRDefault="00922A43" w:rsidP="00922A43">
      <w:pPr>
        <w:spacing w:after="0" w:line="240" w:lineRule="auto"/>
        <w:ind w:left="720"/>
        <w:jc w:val="both"/>
        <w:rPr>
          <w:rFonts w:eastAsia="Times New Roman" w:cs="Times New Roman"/>
          <w:bCs/>
          <w:sz w:val="24"/>
          <w:szCs w:val="24"/>
        </w:rPr>
      </w:pPr>
      <w:r w:rsidRPr="005D251A">
        <w:rPr>
          <w:rFonts w:eastAsia="Times New Roman" w:cs="Times New Roman"/>
          <w:bCs/>
          <w:sz w:val="24"/>
          <w:szCs w:val="24"/>
        </w:rPr>
        <w:t xml:space="preserve">Imagine a Universe where research scientists discover all the laws of nature and build a supercomputer which can </w:t>
      </w:r>
      <w:proofErr w:type="spellStart"/>
      <w:r w:rsidRPr="005D251A">
        <w:rPr>
          <w:rFonts w:eastAsia="Times New Roman" w:cs="Times New Roman"/>
          <w:bCs/>
          <w:sz w:val="24"/>
          <w:szCs w:val="24"/>
        </w:rPr>
        <w:t>deduce</w:t>
      </w:r>
      <w:proofErr w:type="spellEnd"/>
      <w:r w:rsidRPr="005D251A">
        <w:rPr>
          <w:rFonts w:eastAsia="Times New Roman" w:cs="Times New Roman"/>
          <w:bCs/>
          <w:sz w:val="24"/>
          <w:szCs w:val="24"/>
        </w:rPr>
        <w:t xml:space="preserve"> from these laws of nature and from the current state of everything in the world exactly what will be happening in the world at any future time. It can look at everything about the way the world is and predict everything about how it will be with 100% accuracy. Suppose that in this Universe, the supercomputer looks at the current state of things and deduces that a certain individual, Jeremy Hall, will definitely rob a bank at 6:00PM in 45 years. As always, the supercomputer’s prediction is correct: Jeremy robs the bank at 6:00PM on the exact date predicted by the computer.</w:t>
      </w:r>
    </w:p>
    <w:p w14:paraId="1261C83A" w14:textId="77777777" w:rsidR="00922A43" w:rsidRPr="00656040" w:rsidRDefault="00922A43" w:rsidP="00922A43">
      <w:pPr>
        <w:spacing w:after="0" w:line="240" w:lineRule="auto"/>
        <w:ind w:left="720"/>
        <w:jc w:val="both"/>
        <w:rPr>
          <w:rFonts w:eastAsia="Times New Roman" w:cs="Times New Roman"/>
          <w:bCs/>
          <w:sz w:val="24"/>
          <w:szCs w:val="24"/>
        </w:rPr>
      </w:pPr>
    </w:p>
    <w:p w14:paraId="4C4B17EF" w14:textId="0011EB8E" w:rsidR="00922A43" w:rsidRPr="00842776" w:rsidRDefault="00922A43" w:rsidP="00922A43">
      <w:pPr>
        <w:spacing w:line="480" w:lineRule="auto"/>
        <w:jc w:val="both"/>
        <w:rPr>
          <w:rFonts w:eastAsia="Cambria" w:cs="Times New Roman"/>
          <w:sz w:val="24"/>
          <w:szCs w:val="24"/>
          <w:shd w:val="clear" w:color="auto" w:fill="FFFFFF"/>
        </w:rPr>
      </w:pPr>
      <w:r w:rsidRPr="00656040">
        <w:rPr>
          <w:rFonts w:eastAsia="Cambria" w:cs="Times New Roman"/>
          <w:sz w:val="24"/>
          <w:szCs w:val="24"/>
          <w:shd w:val="clear" w:color="auto" w:fill="FFFFFF"/>
        </w:rPr>
        <w:t xml:space="preserve">Having read the scenario, participants were asked </w:t>
      </w:r>
      <w:r>
        <w:rPr>
          <w:rFonts w:eastAsia="Cambria" w:cs="Times New Roman"/>
          <w:sz w:val="24"/>
          <w:szCs w:val="24"/>
          <w:shd w:val="clear" w:color="auto" w:fill="FFFFFF"/>
        </w:rPr>
        <w:t>how similar they think this universe is to our own universe (ranging from very dissimilar to very similar</w:t>
      </w:r>
      <w:r w:rsidRPr="00656040">
        <w:rPr>
          <w:rFonts w:eastAsia="Cambria" w:cs="Times New Roman"/>
          <w:sz w:val="24"/>
          <w:szCs w:val="24"/>
          <w:shd w:val="clear" w:color="auto" w:fill="FFFFFF"/>
        </w:rPr>
        <w:t>)</w:t>
      </w:r>
      <w:r w:rsidRPr="00656040">
        <w:rPr>
          <w:rFonts w:eastAsia="Cambria" w:cs="Times New Roman"/>
          <w:i/>
          <w:iCs/>
          <w:sz w:val="24"/>
          <w:szCs w:val="24"/>
          <w:shd w:val="clear" w:color="auto" w:fill="FFFFFF"/>
        </w:rPr>
        <w:t>.</w:t>
      </w:r>
      <w:r w:rsidRPr="00656040">
        <w:rPr>
          <w:rFonts w:eastAsia="Cambria" w:cs="Times New Roman"/>
          <w:sz w:val="24"/>
          <w:szCs w:val="24"/>
          <w:shd w:val="clear" w:color="auto" w:fill="FFFFFF"/>
        </w:rPr>
        <w:t xml:space="preserve"> Second, they were asked whether they thought that </w:t>
      </w:r>
      <w:r>
        <w:rPr>
          <w:rFonts w:eastAsia="Cambria" w:cs="Times New Roman"/>
          <w:sz w:val="24"/>
          <w:szCs w:val="24"/>
          <w:shd w:val="clear" w:color="auto" w:fill="FFFFFF"/>
        </w:rPr>
        <w:t xml:space="preserve">this universe </w:t>
      </w:r>
      <w:r w:rsidRPr="00656040">
        <w:rPr>
          <w:rFonts w:eastAsia="Cambria" w:cs="Times New Roman"/>
          <w:sz w:val="24"/>
          <w:szCs w:val="24"/>
          <w:shd w:val="clear" w:color="auto" w:fill="FFFFFF"/>
        </w:rPr>
        <w:t xml:space="preserve">is possible (Yes or No). Third, they were presented with </w:t>
      </w:r>
      <w:r>
        <w:rPr>
          <w:rFonts w:eastAsia="Cambria" w:cs="Times New Roman"/>
          <w:sz w:val="24"/>
          <w:szCs w:val="24"/>
          <w:shd w:val="clear" w:color="auto" w:fill="FFFFFF"/>
        </w:rPr>
        <w:t xml:space="preserve">the </w:t>
      </w:r>
      <w:r>
        <w:rPr>
          <w:rFonts w:eastAsia="Cambria" w:cs="Times New Roman"/>
          <w:sz w:val="24"/>
          <w:szCs w:val="24"/>
          <w:shd w:val="clear" w:color="auto" w:fill="FFFFFF"/>
        </w:rPr>
        <w:lastRenderedPageBreak/>
        <w:t>following</w:t>
      </w:r>
      <w:r w:rsidRPr="00656040">
        <w:rPr>
          <w:rFonts w:eastAsia="Cambria" w:cs="Times New Roman"/>
          <w:sz w:val="24"/>
          <w:szCs w:val="24"/>
          <w:shd w:val="clear" w:color="auto" w:fill="FFFFFF"/>
        </w:rPr>
        <w:t xml:space="preserve"> surface comprehension check</w:t>
      </w:r>
      <w:r>
        <w:rPr>
          <w:rFonts w:eastAsia="Cambria" w:cs="Times New Roman"/>
          <w:sz w:val="24"/>
          <w:szCs w:val="24"/>
          <w:shd w:val="clear" w:color="auto" w:fill="FFFFFF"/>
        </w:rPr>
        <w:t xml:space="preserve">: </w:t>
      </w:r>
      <w:r w:rsidR="001E08B7">
        <w:rPr>
          <w:rFonts w:eastAsia="Cambria" w:cs="Times New Roman"/>
          <w:sz w:val="24"/>
          <w:szCs w:val="24"/>
          <w:shd w:val="clear" w:color="auto" w:fill="FFFFFF"/>
        </w:rPr>
        <w:t>‘</w:t>
      </w:r>
      <w:r w:rsidRPr="005D251A">
        <w:rPr>
          <w:rFonts w:eastAsia="Cambria" w:cs="Times New Roman"/>
          <w:sz w:val="24"/>
          <w:szCs w:val="24"/>
          <w:shd w:val="clear" w:color="auto" w:fill="FFFFFF"/>
        </w:rPr>
        <w:t xml:space="preserve">According to the scenario, the supercomputer can </w:t>
      </w:r>
      <w:proofErr w:type="spellStart"/>
      <w:r w:rsidRPr="005D251A">
        <w:rPr>
          <w:rFonts w:eastAsia="Cambria" w:cs="Times New Roman"/>
          <w:sz w:val="24"/>
          <w:szCs w:val="24"/>
          <w:shd w:val="clear" w:color="auto" w:fill="FFFFFF"/>
        </w:rPr>
        <w:t>deduce</w:t>
      </w:r>
      <w:proofErr w:type="spellEnd"/>
      <w:r w:rsidRPr="005D251A">
        <w:rPr>
          <w:rFonts w:eastAsia="Cambria" w:cs="Times New Roman"/>
          <w:sz w:val="24"/>
          <w:szCs w:val="24"/>
          <w:shd w:val="clear" w:color="auto" w:fill="FFFFFF"/>
        </w:rPr>
        <w:t xml:space="preserve"> from the laws of nature and from the current state of everything in the world exactly what will be happening in the world at any future time</w:t>
      </w:r>
      <w:r w:rsidR="001E08B7">
        <w:rPr>
          <w:rFonts w:eastAsia="Cambria" w:cs="Times New Roman"/>
          <w:sz w:val="24"/>
          <w:szCs w:val="24"/>
          <w:shd w:val="clear" w:color="auto" w:fill="FFFFFF"/>
        </w:rPr>
        <w:t>’</w:t>
      </w:r>
      <w:r>
        <w:rPr>
          <w:rFonts w:eastAsia="Cambria" w:cs="Times New Roman"/>
          <w:sz w:val="24"/>
          <w:szCs w:val="24"/>
          <w:shd w:val="clear" w:color="auto" w:fill="FFFFFF"/>
        </w:rPr>
        <w:t xml:space="preserve"> (True or False).</w:t>
      </w:r>
      <w:r w:rsidR="00561FF8">
        <w:rPr>
          <w:rStyle w:val="FootnoteReference"/>
          <w:rFonts w:eastAsia="Cambria" w:cs="Times New Roman"/>
          <w:sz w:val="24"/>
          <w:szCs w:val="24"/>
          <w:shd w:val="clear" w:color="auto" w:fill="FFFFFF"/>
        </w:rPr>
        <w:footnoteReference w:id="27"/>
      </w:r>
      <w:r>
        <w:rPr>
          <w:rFonts w:eastAsia="Cambria" w:cs="Times New Roman"/>
          <w:sz w:val="24"/>
          <w:szCs w:val="24"/>
          <w:shd w:val="clear" w:color="auto" w:fill="FFFFFF"/>
        </w:rPr>
        <w:t xml:space="preserve"> As before, </w:t>
      </w:r>
      <w:r w:rsidRPr="00656040">
        <w:rPr>
          <w:rFonts w:eastAsia="Cambria" w:cs="Times New Roman"/>
          <w:sz w:val="24"/>
          <w:szCs w:val="24"/>
          <w:shd w:val="clear" w:color="auto" w:fill="FFFFFF"/>
        </w:rPr>
        <w:t>p</w:t>
      </w:r>
      <w:r w:rsidR="00016AD7">
        <w:rPr>
          <w:rFonts w:eastAsia="Cambria" w:cs="Times New Roman"/>
          <w:sz w:val="24"/>
          <w:szCs w:val="24"/>
          <w:shd w:val="clear" w:color="auto" w:fill="FFFFFF"/>
        </w:rPr>
        <w:t>articipants</w:t>
      </w:r>
      <w:r w:rsidRPr="00656040">
        <w:rPr>
          <w:rFonts w:eastAsia="Cambria" w:cs="Times New Roman"/>
          <w:sz w:val="24"/>
          <w:szCs w:val="24"/>
          <w:shd w:val="clear" w:color="auto" w:fill="FFFFFF"/>
        </w:rPr>
        <w:t xml:space="preserve"> who missed this surface comprehension check were excluded from our analysis. </w:t>
      </w:r>
      <w:r w:rsidR="00F221B3">
        <w:rPr>
          <w:rFonts w:eastAsia="Cambria" w:cs="Times New Roman"/>
          <w:sz w:val="24"/>
          <w:szCs w:val="24"/>
          <w:shd w:val="clear" w:color="auto" w:fill="FFFFFF"/>
        </w:rPr>
        <w:t>Next</w:t>
      </w:r>
      <w:r w:rsidRPr="00656040">
        <w:rPr>
          <w:rFonts w:eastAsia="Cambria" w:cs="Times New Roman"/>
          <w:sz w:val="24"/>
          <w:szCs w:val="24"/>
          <w:shd w:val="clear" w:color="auto" w:fill="FFFFFF"/>
        </w:rPr>
        <w:t xml:space="preserve">, </w:t>
      </w:r>
      <w:r>
        <w:rPr>
          <w:rFonts w:eastAsia="Cambria" w:cs="Times New Roman"/>
          <w:sz w:val="24"/>
          <w:szCs w:val="24"/>
          <w:shd w:val="clear" w:color="auto" w:fill="FFFFFF"/>
        </w:rPr>
        <w:t xml:space="preserve">participants </w:t>
      </w:r>
      <w:r w:rsidR="00C43411">
        <w:rPr>
          <w:rFonts w:eastAsia="Cambria" w:cs="Times New Roman"/>
          <w:sz w:val="24"/>
          <w:szCs w:val="24"/>
          <w:shd w:val="clear" w:color="auto" w:fill="FFFFFF"/>
        </w:rPr>
        <w:t xml:space="preserve">indicated </w:t>
      </w:r>
      <w:r w:rsidRPr="00656040">
        <w:rPr>
          <w:rFonts w:eastAsia="Cambria" w:cs="Times New Roman"/>
          <w:sz w:val="24"/>
          <w:szCs w:val="24"/>
          <w:shd w:val="clear" w:color="auto" w:fill="FFFFFF"/>
        </w:rPr>
        <w:t>how vividly they could imagine the scenario</w:t>
      </w:r>
      <w:r w:rsidR="00C43411">
        <w:rPr>
          <w:rFonts w:eastAsia="Cambria" w:cs="Times New Roman"/>
          <w:sz w:val="24"/>
          <w:szCs w:val="24"/>
          <w:shd w:val="clear" w:color="auto" w:fill="FFFFFF"/>
        </w:rPr>
        <w:t xml:space="preserve"> using a 5-pt. Likert scale (1 = </w:t>
      </w:r>
      <w:r>
        <w:rPr>
          <w:rFonts w:eastAsia="Cambria" w:cs="Times New Roman"/>
          <w:sz w:val="24"/>
          <w:szCs w:val="24"/>
          <w:shd w:val="clear" w:color="auto" w:fill="FFFFFF"/>
        </w:rPr>
        <w:t>very slightly or not at all</w:t>
      </w:r>
      <w:r w:rsidR="00C43411">
        <w:rPr>
          <w:rFonts w:eastAsia="Cambria" w:cs="Times New Roman"/>
          <w:sz w:val="24"/>
          <w:szCs w:val="24"/>
          <w:shd w:val="clear" w:color="auto" w:fill="FFFFFF"/>
        </w:rPr>
        <w:t xml:space="preserve">, 5 = </w:t>
      </w:r>
      <w:r>
        <w:rPr>
          <w:rFonts w:eastAsia="Cambria" w:cs="Times New Roman"/>
          <w:sz w:val="24"/>
          <w:szCs w:val="24"/>
          <w:shd w:val="clear" w:color="auto" w:fill="FFFFFF"/>
        </w:rPr>
        <w:t>extremely)</w:t>
      </w:r>
      <w:r w:rsidR="00F221B3">
        <w:rPr>
          <w:rFonts w:eastAsia="Cambria" w:cs="Times New Roman"/>
          <w:sz w:val="24"/>
          <w:szCs w:val="24"/>
          <w:shd w:val="clear" w:color="auto" w:fill="FFFFFF"/>
        </w:rPr>
        <w:t xml:space="preserve"> before reading the </w:t>
      </w:r>
      <w:r>
        <w:rPr>
          <w:rFonts w:eastAsia="Cambria" w:cs="Times New Roman"/>
          <w:sz w:val="24"/>
          <w:szCs w:val="24"/>
          <w:shd w:val="clear" w:color="auto" w:fill="FFFFFF"/>
        </w:rPr>
        <w:t>following prompt:</w:t>
      </w:r>
    </w:p>
    <w:p w14:paraId="77E214DF" w14:textId="77777777" w:rsidR="00922A43" w:rsidRDefault="00922A43" w:rsidP="00922A43">
      <w:pPr>
        <w:spacing w:after="0" w:line="240" w:lineRule="auto"/>
        <w:ind w:left="720"/>
        <w:jc w:val="both"/>
        <w:rPr>
          <w:rFonts w:eastAsia="Cambria" w:cs="Times New Roman"/>
          <w:sz w:val="24"/>
          <w:szCs w:val="24"/>
          <w:shd w:val="clear" w:color="auto" w:fill="FFFFFF"/>
        </w:rPr>
      </w:pPr>
      <w:r w:rsidRPr="005D251A">
        <w:rPr>
          <w:rFonts w:eastAsia="Cambria" w:cs="Times New Roman"/>
          <w:sz w:val="24"/>
          <w:szCs w:val="24"/>
          <w:shd w:val="clear" w:color="auto" w:fill="FFFFFF"/>
        </w:rPr>
        <w:t>Regardless of how you answered the previous questions, imagine such a supercomputer actually did exist and actually could perfectly predict the future, including Jeremy’s robbing the bank (and assume Jeremy does not know about the prediction). With that in mind, please read the following statements and note your level of agreement. We are only interested in your honest opinions. There are no right or wrong answers. So, please read the items very carefully and respond accordingly.</w:t>
      </w:r>
    </w:p>
    <w:p w14:paraId="3747A22D" w14:textId="77777777" w:rsidR="00922A43" w:rsidRPr="00842776" w:rsidRDefault="00922A43" w:rsidP="00922A43">
      <w:pPr>
        <w:spacing w:after="0" w:line="240" w:lineRule="auto"/>
        <w:ind w:left="720"/>
        <w:jc w:val="both"/>
        <w:rPr>
          <w:rFonts w:eastAsia="Cambria" w:cs="Times New Roman"/>
          <w:sz w:val="24"/>
          <w:szCs w:val="24"/>
        </w:rPr>
      </w:pPr>
    </w:p>
    <w:p w14:paraId="51D39DC2" w14:textId="40DB74B5" w:rsidR="00016AD7" w:rsidRDefault="00C073C0" w:rsidP="00922A43">
      <w:pPr>
        <w:spacing w:after="0" w:line="240" w:lineRule="auto"/>
        <w:jc w:val="both"/>
        <w:rPr>
          <w:rFonts w:eastAsia="Cambria" w:cs="Times New Roman"/>
          <w:sz w:val="24"/>
          <w:szCs w:val="24"/>
          <w:shd w:val="clear" w:color="auto" w:fill="FFFFFF"/>
        </w:rPr>
      </w:pPr>
      <w:r w:rsidRPr="00C073C0">
        <w:rPr>
          <w:rFonts w:eastAsia="Cambria" w:cs="Times New Roman"/>
          <w:sz w:val="24"/>
          <w:szCs w:val="24"/>
          <w:shd w:val="clear" w:color="auto" w:fill="FFFFFF"/>
        </w:rPr>
        <w:t>All participants then stated their level of agreement with these items using a 7-pt. Likert (1=strongly disagree to 7=strongly agree</w:t>
      </w:r>
      <w:r>
        <w:rPr>
          <w:rFonts w:eastAsia="Cambria" w:cs="Times New Roman"/>
          <w:sz w:val="24"/>
          <w:szCs w:val="24"/>
          <w:shd w:val="clear" w:color="auto" w:fill="FFFFFF"/>
        </w:rPr>
        <w:t>):</w:t>
      </w:r>
    </w:p>
    <w:p w14:paraId="3E191726" w14:textId="77777777" w:rsidR="00C073C0" w:rsidRPr="00842776" w:rsidRDefault="00C073C0" w:rsidP="00922A43">
      <w:pPr>
        <w:spacing w:after="0" w:line="240" w:lineRule="auto"/>
        <w:jc w:val="both"/>
        <w:rPr>
          <w:rFonts w:eastAsia="Cambria" w:cs="Times New Roman"/>
          <w:sz w:val="24"/>
          <w:szCs w:val="24"/>
          <w:shd w:val="clear" w:color="auto" w:fill="FFFFFF"/>
        </w:rPr>
      </w:pPr>
    </w:p>
    <w:p w14:paraId="1A338649" w14:textId="77777777" w:rsidR="00922A43" w:rsidRPr="005D251A" w:rsidRDefault="00922A43" w:rsidP="00922A43">
      <w:pPr>
        <w:pStyle w:val="ListParagraph"/>
        <w:numPr>
          <w:ilvl w:val="0"/>
          <w:numId w:val="13"/>
        </w:numPr>
        <w:spacing w:after="0" w:line="240" w:lineRule="auto"/>
        <w:jc w:val="both"/>
        <w:rPr>
          <w:rFonts w:eastAsia="Cambria" w:cs="Times New Roman"/>
          <w:sz w:val="24"/>
          <w:szCs w:val="24"/>
          <w:shd w:val="clear" w:color="auto" w:fill="FFFFFF"/>
        </w:rPr>
      </w:pPr>
      <w:r w:rsidRPr="005D251A">
        <w:rPr>
          <w:rFonts w:eastAsia="Cambria" w:cs="Times New Roman"/>
          <w:sz w:val="24"/>
          <w:szCs w:val="24"/>
          <w:shd w:val="clear" w:color="auto" w:fill="FFFFFF"/>
        </w:rPr>
        <w:t xml:space="preserve">Jeremy robbed the bank of his own free will. </w:t>
      </w:r>
    </w:p>
    <w:p w14:paraId="45B3699A" w14:textId="77777777" w:rsidR="00922A43" w:rsidRPr="005D251A" w:rsidRDefault="00922A43" w:rsidP="00922A43">
      <w:pPr>
        <w:pStyle w:val="ListParagraph"/>
        <w:numPr>
          <w:ilvl w:val="0"/>
          <w:numId w:val="13"/>
        </w:numPr>
        <w:spacing w:after="0" w:line="240" w:lineRule="auto"/>
        <w:jc w:val="both"/>
        <w:rPr>
          <w:rFonts w:eastAsia="Cambria" w:cs="Times New Roman"/>
          <w:sz w:val="24"/>
          <w:szCs w:val="24"/>
          <w:shd w:val="clear" w:color="auto" w:fill="FFFFFF"/>
        </w:rPr>
      </w:pPr>
      <w:r w:rsidRPr="005D251A">
        <w:rPr>
          <w:rFonts w:eastAsia="Cambria" w:cs="Times New Roman"/>
          <w:sz w:val="24"/>
          <w:szCs w:val="24"/>
          <w:shd w:val="clear" w:color="auto" w:fill="FFFFFF"/>
        </w:rPr>
        <w:t>Jeremy is morally blameworthy for robbing the bank.</w:t>
      </w:r>
    </w:p>
    <w:p w14:paraId="0EE70394" w14:textId="77777777" w:rsidR="00922A43" w:rsidRPr="005D251A" w:rsidRDefault="00922A43" w:rsidP="00922A43">
      <w:pPr>
        <w:pStyle w:val="ListParagraph"/>
        <w:numPr>
          <w:ilvl w:val="0"/>
          <w:numId w:val="13"/>
        </w:numPr>
        <w:spacing w:after="0" w:line="240" w:lineRule="auto"/>
        <w:jc w:val="both"/>
        <w:rPr>
          <w:rFonts w:eastAsia="Cambria" w:cs="Times New Roman"/>
          <w:sz w:val="24"/>
          <w:szCs w:val="24"/>
          <w:shd w:val="clear" w:color="auto" w:fill="FFFFFF"/>
        </w:rPr>
      </w:pPr>
      <w:r w:rsidRPr="005D251A">
        <w:rPr>
          <w:rFonts w:eastAsia="Cambria" w:cs="Times New Roman"/>
          <w:sz w:val="24"/>
          <w:szCs w:val="24"/>
          <w:shd w:val="clear" w:color="auto" w:fill="FFFFFF"/>
        </w:rPr>
        <w:t>Jeremy’s robbing the bank was a bad thing.</w:t>
      </w:r>
      <w:r>
        <w:rPr>
          <w:rStyle w:val="FootnoteReference"/>
          <w:rFonts w:eastAsia="Cambria" w:cs="Times New Roman"/>
          <w:sz w:val="24"/>
          <w:szCs w:val="24"/>
          <w:shd w:val="clear" w:color="auto" w:fill="FFFFFF"/>
        </w:rPr>
        <w:footnoteReference w:id="28"/>
      </w:r>
    </w:p>
    <w:p w14:paraId="3EE48361" w14:textId="77777777" w:rsidR="00F221B3" w:rsidRDefault="00F221B3" w:rsidP="00F221B3">
      <w:pPr>
        <w:spacing w:after="0" w:line="240" w:lineRule="auto"/>
        <w:contextualSpacing/>
        <w:jc w:val="both"/>
        <w:rPr>
          <w:rFonts w:eastAsia="Cambria" w:cs="Times New Roman"/>
          <w:sz w:val="24"/>
          <w:szCs w:val="24"/>
          <w:shd w:val="clear" w:color="auto" w:fill="FFFFFF"/>
        </w:rPr>
      </w:pPr>
    </w:p>
    <w:p w14:paraId="23C7F598" w14:textId="6F8A0A07" w:rsidR="00F221B3" w:rsidRDefault="00214537" w:rsidP="007B488F">
      <w:pPr>
        <w:spacing w:after="0" w:line="480" w:lineRule="auto"/>
        <w:contextualSpacing/>
        <w:jc w:val="both"/>
        <w:rPr>
          <w:rFonts w:eastAsia="Cambria" w:cs="Times New Roman"/>
          <w:sz w:val="24"/>
          <w:szCs w:val="24"/>
          <w:shd w:val="clear" w:color="auto" w:fill="FFFFFF"/>
        </w:rPr>
      </w:pPr>
      <w:r>
        <w:rPr>
          <w:rFonts w:eastAsia="Cambria" w:cs="Times New Roman"/>
          <w:sz w:val="24"/>
          <w:szCs w:val="24"/>
          <w:shd w:val="clear" w:color="auto" w:fill="FFFFFF"/>
        </w:rPr>
        <w:t>Depending on condition, participants also saw one of</w:t>
      </w:r>
      <w:r w:rsidR="00F221B3">
        <w:rPr>
          <w:rFonts w:eastAsia="Cambria" w:cs="Times New Roman"/>
          <w:sz w:val="24"/>
          <w:szCs w:val="24"/>
          <w:shd w:val="clear" w:color="auto" w:fill="FFFFFF"/>
        </w:rPr>
        <w:t xml:space="preserve"> the following sets of </w:t>
      </w:r>
      <w:r w:rsidR="00016AD7">
        <w:rPr>
          <w:rFonts w:eastAsia="Cambria" w:cs="Times New Roman"/>
          <w:sz w:val="24"/>
          <w:szCs w:val="24"/>
          <w:shd w:val="clear" w:color="auto" w:fill="FFFFFF"/>
        </w:rPr>
        <w:t>items</w:t>
      </w:r>
      <w:r w:rsidR="00F221B3">
        <w:rPr>
          <w:rFonts w:eastAsia="Cambria" w:cs="Times New Roman"/>
          <w:sz w:val="24"/>
          <w:szCs w:val="24"/>
          <w:shd w:val="clear" w:color="auto" w:fill="FFFFFF"/>
        </w:rPr>
        <w:t>:</w:t>
      </w:r>
    </w:p>
    <w:p w14:paraId="7185085D" w14:textId="2F007C99" w:rsidR="00922A43" w:rsidRPr="00842776" w:rsidRDefault="00922A43" w:rsidP="00922A43">
      <w:pPr>
        <w:spacing w:after="0" w:line="240" w:lineRule="auto"/>
        <w:ind w:firstLine="360"/>
        <w:contextualSpacing/>
        <w:jc w:val="both"/>
        <w:rPr>
          <w:rFonts w:eastAsia="Cambria" w:cs="Times New Roman"/>
          <w:sz w:val="24"/>
          <w:szCs w:val="24"/>
          <w:shd w:val="clear" w:color="auto" w:fill="FFFFFF"/>
        </w:rPr>
      </w:pPr>
      <w:r>
        <w:rPr>
          <w:rFonts w:eastAsia="Cambria" w:cs="Times New Roman"/>
          <w:sz w:val="24"/>
          <w:szCs w:val="24"/>
          <w:shd w:val="clear" w:color="auto" w:fill="FFFFFF"/>
        </w:rPr>
        <w:t>Epiphenomenal</w:t>
      </w:r>
      <w:r w:rsidR="00D05B19">
        <w:rPr>
          <w:rFonts w:eastAsia="Cambria" w:cs="Times New Roman"/>
          <w:sz w:val="24"/>
          <w:szCs w:val="24"/>
          <w:shd w:val="clear" w:color="auto" w:fill="FFFFFF"/>
        </w:rPr>
        <w:t>ism</w:t>
      </w:r>
      <w:r w:rsidRPr="00842776">
        <w:rPr>
          <w:rFonts w:eastAsia="Cambria" w:cs="Times New Roman"/>
          <w:sz w:val="24"/>
          <w:szCs w:val="24"/>
          <w:shd w:val="clear" w:color="auto" w:fill="FFFFFF"/>
        </w:rPr>
        <w:t>:</w:t>
      </w:r>
    </w:p>
    <w:p w14:paraId="179EBBE4" w14:textId="77777777" w:rsidR="00922A43" w:rsidRPr="00842776" w:rsidRDefault="00922A43" w:rsidP="00922A43">
      <w:pPr>
        <w:spacing w:after="0" w:line="240" w:lineRule="auto"/>
        <w:contextualSpacing/>
        <w:jc w:val="both"/>
        <w:rPr>
          <w:rFonts w:eastAsia="Cambria" w:cs="Times New Roman"/>
          <w:sz w:val="24"/>
          <w:szCs w:val="24"/>
          <w:shd w:val="clear" w:color="auto" w:fill="FFFFFF"/>
        </w:rPr>
      </w:pPr>
    </w:p>
    <w:p w14:paraId="3F9AE714" w14:textId="77777777" w:rsidR="00922A43" w:rsidRPr="005D251A" w:rsidRDefault="00922A43" w:rsidP="00922A43">
      <w:pPr>
        <w:spacing w:after="0" w:line="240" w:lineRule="auto"/>
        <w:ind w:left="360"/>
        <w:contextualSpacing/>
        <w:jc w:val="both"/>
        <w:rPr>
          <w:rFonts w:eastAsia="Times New Roman" w:cs="Times New Roman"/>
          <w:iCs/>
          <w:sz w:val="24"/>
          <w:szCs w:val="24"/>
        </w:rPr>
      </w:pPr>
      <w:r w:rsidRPr="005D251A">
        <w:rPr>
          <w:rFonts w:eastAsia="Times New Roman" w:cs="Times New Roman"/>
          <w:iCs/>
          <w:sz w:val="24"/>
          <w:szCs w:val="24"/>
        </w:rPr>
        <w:t>1.</w:t>
      </w:r>
      <w:r w:rsidRPr="005D251A">
        <w:rPr>
          <w:rFonts w:eastAsia="Times New Roman" w:cs="Times New Roman"/>
          <w:iCs/>
          <w:sz w:val="24"/>
          <w:szCs w:val="24"/>
        </w:rPr>
        <w:tab/>
        <w:t xml:space="preserve">What Jeremy wanted and believed had no effect on whether he robbed the bank. </w:t>
      </w:r>
    </w:p>
    <w:p w14:paraId="349FCE85" w14:textId="77777777" w:rsidR="00922A43" w:rsidRPr="005D251A" w:rsidRDefault="00922A43" w:rsidP="00922A43">
      <w:pPr>
        <w:spacing w:after="0" w:line="240" w:lineRule="auto"/>
        <w:ind w:left="360"/>
        <w:contextualSpacing/>
        <w:jc w:val="both"/>
        <w:rPr>
          <w:rFonts w:eastAsia="Times New Roman" w:cs="Times New Roman"/>
          <w:iCs/>
          <w:sz w:val="24"/>
          <w:szCs w:val="24"/>
        </w:rPr>
      </w:pPr>
      <w:r w:rsidRPr="005D251A">
        <w:rPr>
          <w:rFonts w:eastAsia="Times New Roman" w:cs="Times New Roman"/>
          <w:iCs/>
          <w:sz w:val="24"/>
          <w:szCs w:val="24"/>
        </w:rPr>
        <w:t>2.</w:t>
      </w:r>
      <w:r w:rsidRPr="005D251A">
        <w:rPr>
          <w:rFonts w:eastAsia="Times New Roman" w:cs="Times New Roman"/>
          <w:iCs/>
          <w:sz w:val="24"/>
          <w:szCs w:val="24"/>
        </w:rPr>
        <w:tab/>
        <w:t>Jeremy would have decided to rob the bank no matter what he wanted or believed.</w:t>
      </w:r>
    </w:p>
    <w:p w14:paraId="71C29F80" w14:textId="77777777" w:rsidR="00922A43" w:rsidRPr="005D251A" w:rsidRDefault="00922A43" w:rsidP="00922A43">
      <w:pPr>
        <w:spacing w:after="0" w:line="240" w:lineRule="auto"/>
        <w:ind w:left="360"/>
        <w:contextualSpacing/>
        <w:jc w:val="both"/>
        <w:rPr>
          <w:rFonts w:eastAsia="Times New Roman" w:cs="Times New Roman"/>
          <w:iCs/>
          <w:sz w:val="24"/>
          <w:szCs w:val="24"/>
        </w:rPr>
      </w:pPr>
      <w:r w:rsidRPr="005D251A">
        <w:rPr>
          <w:rFonts w:eastAsia="Times New Roman" w:cs="Times New Roman"/>
          <w:iCs/>
          <w:sz w:val="24"/>
          <w:szCs w:val="24"/>
        </w:rPr>
        <w:t>3.</w:t>
      </w:r>
      <w:r w:rsidRPr="005D251A">
        <w:rPr>
          <w:rFonts w:eastAsia="Times New Roman" w:cs="Times New Roman"/>
          <w:iCs/>
          <w:sz w:val="24"/>
          <w:szCs w:val="24"/>
        </w:rPr>
        <w:tab/>
        <w:t>It doesn’t make any sense to say that Jeremy made his own choice to rob the bank.</w:t>
      </w:r>
    </w:p>
    <w:p w14:paraId="526DF3E0" w14:textId="77777777" w:rsidR="00922A43" w:rsidRDefault="00922A43" w:rsidP="00922A43">
      <w:pPr>
        <w:spacing w:after="0" w:line="240" w:lineRule="auto"/>
        <w:ind w:left="360"/>
        <w:contextualSpacing/>
        <w:jc w:val="both"/>
        <w:rPr>
          <w:rFonts w:eastAsia="Times New Roman" w:cs="Times New Roman"/>
          <w:iCs/>
          <w:sz w:val="24"/>
          <w:szCs w:val="24"/>
        </w:rPr>
      </w:pPr>
      <w:r w:rsidRPr="005D251A">
        <w:rPr>
          <w:rFonts w:eastAsia="Times New Roman" w:cs="Times New Roman"/>
          <w:iCs/>
          <w:sz w:val="24"/>
          <w:szCs w:val="24"/>
        </w:rPr>
        <w:t>4.</w:t>
      </w:r>
      <w:r w:rsidRPr="005D251A">
        <w:rPr>
          <w:rFonts w:eastAsia="Times New Roman" w:cs="Times New Roman"/>
          <w:iCs/>
          <w:sz w:val="24"/>
          <w:szCs w:val="24"/>
        </w:rPr>
        <w:tab/>
        <w:t>It’s not up to Jeremy whether or not to rob the bank.</w:t>
      </w:r>
    </w:p>
    <w:p w14:paraId="5F31B44F" w14:textId="77777777" w:rsidR="00922A43" w:rsidRPr="00842776" w:rsidRDefault="00922A43" w:rsidP="00922A43">
      <w:pPr>
        <w:spacing w:after="0" w:line="240" w:lineRule="auto"/>
        <w:ind w:left="360"/>
        <w:contextualSpacing/>
        <w:jc w:val="both"/>
        <w:rPr>
          <w:rFonts w:eastAsia="Times New Roman" w:cs="Times New Roman"/>
          <w:iCs/>
          <w:sz w:val="24"/>
          <w:szCs w:val="24"/>
        </w:rPr>
      </w:pPr>
    </w:p>
    <w:p w14:paraId="10DF3609" w14:textId="33CB1132" w:rsidR="00922A43" w:rsidRPr="00842776" w:rsidRDefault="00922A43" w:rsidP="00922A43">
      <w:pPr>
        <w:spacing w:after="0" w:line="240" w:lineRule="auto"/>
        <w:ind w:firstLine="360"/>
        <w:jc w:val="both"/>
        <w:rPr>
          <w:rFonts w:eastAsia="Cambria" w:cs="Times New Roman"/>
          <w:sz w:val="24"/>
          <w:szCs w:val="24"/>
          <w:shd w:val="clear" w:color="auto" w:fill="FFFFFF"/>
        </w:rPr>
      </w:pPr>
      <w:r w:rsidRPr="00842776">
        <w:rPr>
          <w:rFonts w:eastAsia="Cambria" w:cs="Times New Roman"/>
          <w:sz w:val="24"/>
          <w:szCs w:val="24"/>
          <w:shd w:val="clear" w:color="auto" w:fill="FFFFFF"/>
        </w:rPr>
        <w:t>Fatalis</w:t>
      </w:r>
      <w:r w:rsidR="00D05B19">
        <w:rPr>
          <w:rFonts w:eastAsia="Cambria" w:cs="Times New Roman"/>
          <w:sz w:val="24"/>
          <w:szCs w:val="24"/>
          <w:shd w:val="clear" w:color="auto" w:fill="FFFFFF"/>
        </w:rPr>
        <w:t>m</w:t>
      </w:r>
      <w:r w:rsidRPr="00842776">
        <w:rPr>
          <w:rFonts w:eastAsia="Cambria" w:cs="Times New Roman"/>
          <w:sz w:val="24"/>
          <w:szCs w:val="24"/>
          <w:shd w:val="clear" w:color="auto" w:fill="FFFFFF"/>
        </w:rPr>
        <w:t>:</w:t>
      </w:r>
    </w:p>
    <w:p w14:paraId="5E28A9FF" w14:textId="77777777" w:rsidR="00922A43" w:rsidRPr="00842776" w:rsidRDefault="00922A43" w:rsidP="00922A43">
      <w:pPr>
        <w:spacing w:after="0" w:line="240" w:lineRule="auto"/>
        <w:jc w:val="both"/>
        <w:rPr>
          <w:rFonts w:eastAsia="Cambria" w:cs="Times New Roman"/>
          <w:sz w:val="24"/>
          <w:szCs w:val="24"/>
          <w:shd w:val="clear" w:color="auto" w:fill="FFFFFF"/>
        </w:rPr>
      </w:pPr>
    </w:p>
    <w:p w14:paraId="590E745A" w14:textId="77777777" w:rsidR="00922A43" w:rsidRPr="005D251A" w:rsidRDefault="00922A43" w:rsidP="00922A43">
      <w:pPr>
        <w:numPr>
          <w:ilvl w:val="0"/>
          <w:numId w:val="14"/>
        </w:numPr>
        <w:spacing w:after="0" w:line="240" w:lineRule="auto"/>
        <w:contextualSpacing/>
        <w:jc w:val="both"/>
        <w:rPr>
          <w:rFonts w:eastAsia="Cambria" w:cstheme="minorHAnsi"/>
          <w:sz w:val="24"/>
          <w:szCs w:val="24"/>
          <w:shd w:val="clear" w:color="auto" w:fill="FFFFFF"/>
        </w:rPr>
      </w:pPr>
      <w:r w:rsidRPr="005D251A">
        <w:rPr>
          <w:rFonts w:eastAsia="Cambria" w:cstheme="minorHAnsi"/>
          <w:sz w:val="24"/>
          <w:szCs w:val="24"/>
          <w:shd w:val="clear" w:color="auto" w:fill="FFFFFF"/>
        </w:rPr>
        <w:t>Jeremy could have decided not to rob the bank even if everything (including the laws of nature) had been exactly the same prior to his decision. </w:t>
      </w:r>
    </w:p>
    <w:p w14:paraId="1A927CEF" w14:textId="77777777" w:rsidR="00922A43" w:rsidRPr="005D251A" w:rsidRDefault="00922A43" w:rsidP="00922A43">
      <w:pPr>
        <w:numPr>
          <w:ilvl w:val="0"/>
          <w:numId w:val="14"/>
        </w:numPr>
        <w:spacing w:after="0" w:line="240" w:lineRule="auto"/>
        <w:contextualSpacing/>
        <w:jc w:val="both"/>
        <w:rPr>
          <w:rFonts w:eastAsia="Cambria" w:cstheme="minorHAnsi"/>
          <w:sz w:val="24"/>
          <w:szCs w:val="24"/>
          <w:shd w:val="clear" w:color="auto" w:fill="FFFFFF"/>
        </w:rPr>
      </w:pPr>
      <w:r w:rsidRPr="005D251A">
        <w:rPr>
          <w:rFonts w:eastAsia="Cambria" w:cstheme="minorHAnsi"/>
          <w:sz w:val="24"/>
          <w:szCs w:val="24"/>
          <w:shd w:val="clear" w:color="auto" w:fill="FFFFFF"/>
        </w:rPr>
        <w:lastRenderedPageBreak/>
        <w:t>There was at least a slight chance that Jeremy could have chosen not to rob the bank even if everything (including the laws of nature) had been exactly the same prior to his decision.</w:t>
      </w:r>
    </w:p>
    <w:p w14:paraId="00CFA74F" w14:textId="77777777" w:rsidR="00922A43" w:rsidRPr="005D251A" w:rsidRDefault="00922A43" w:rsidP="00922A43">
      <w:pPr>
        <w:numPr>
          <w:ilvl w:val="0"/>
          <w:numId w:val="14"/>
        </w:numPr>
        <w:spacing w:after="0" w:line="240" w:lineRule="auto"/>
        <w:contextualSpacing/>
        <w:jc w:val="both"/>
        <w:rPr>
          <w:rFonts w:eastAsia="Times New Roman" w:cstheme="minorHAnsi"/>
          <w:iCs/>
          <w:sz w:val="24"/>
          <w:szCs w:val="24"/>
        </w:rPr>
      </w:pPr>
      <w:r w:rsidRPr="005D251A">
        <w:rPr>
          <w:rFonts w:eastAsia="Times New Roman" w:cstheme="minorHAnsi"/>
          <w:iCs/>
          <w:sz w:val="24"/>
          <w:szCs w:val="24"/>
        </w:rPr>
        <w:t>It was open for Jeremy to choose not to rob the bank at the exact moment he decided to rob it.</w:t>
      </w:r>
    </w:p>
    <w:p w14:paraId="1F39AEC5" w14:textId="7782239A" w:rsidR="00922A43" w:rsidRDefault="00922A43" w:rsidP="00D05B19">
      <w:pPr>
        <w:numPr>
          <w:ilvl w:val="0"/>
          <w:numId w:val="14"/>
        </w:numPr>
        <w:spacing w:after="0" w:line="240" w:lineRule="auto"/>
        <w:contextualSpacing/>
        <w:jc w:val="both"/>
        <w:rPr>
          <w:rFonts w:eastAsia="Times New Roman" w:cstheme="minorHAnsi"/>
          <w:iCs/>
          <w:sz w:val="24"/>
          <w:szCs w:val="24"/>
        </w:rPr>
      </w:pPr>
      <w:r w:rsidRPr="005D251A">
        <w:rPr>
          <w:rFonts w:eastAsia="Times New Roman" w:cstheme="minorHAnsi"/>
          <w:iCs/>
          <w:sz w:val="24"/>
          <w:szCs w:val="24"/>
        </w:rPr>
        <w:t>Jeremy could have decided not to rob the bank even though the computer predicted he would rob the bank based on the state of the universe and the laws of nature.</w:t>
      </w:r>
    </w:p>
    <w:p w14:paraId="569CCE25" w14:textId="77777777" w:rsidR="00D05B19" w:rsidRPr="00D05B19" w:rsidRDefault="00D05B19" w:rsidP="00D05B19">
      <w:pPr>
        <w:spacing w:after="0" w:line="240" w:lineRule="auto"/>
        <w:ind w:left="720"/>
        <w:contextualSpacing/>
        <w:jc w:val="both"/>
        <w:rPr>
          <w:rFonts w:eastAsia="Times New Roman" w:cstheme="minorHAnsi"/>
          <w:iCs/>
          <w:sz w:val="24"/>
          <w:szCs w:val="24"/>
        </w:rPr>
      </w:pPr>
    </w:p>
    <w:p w14:paraId="02F26ED2" w14:textId="676D4DAE" w:rsidR="00922A43" w:rsidRPr="00842776" w:rsidRDefault="00922A43" w:rsidP="00922A43">
      <w:pPr>
        <w:spacing w:after="200" w:line="240" w:lineRule="auto"/>
        <w:ind w:firstLine="360"/>
        <w:rPr>
          <w:rFonts w:eastAsia="Cambria" w:cs="Times New Roman"/>
          <w:sz w:val="24"/>
          <w:szCs w:val="24"/>
          <w:shd w:val="clear" w:color="auto" w:fill="FFFFFF"/>
        </w:rPr>
      </w:pPr>
      <w:r w:rsidRPr="00842776">
        <w:rPr>
          <w:rFonts w:eastAsia="Cambria" w:cs="Times New Roman"/>
          <w:sz w:val="24"/>
          <w:szCs w:val="24"/>
          <w:shd w:val="clear" w:color="auto" w:fill="FFFFFF"/>
        </w:rPr>
        <w:t>Intrusion:</w:t>
      </w:r>
    </w:p>
    <w:p w14:paraId="29922B0F" w14:textId="77777777" w:rsidR="00922A43" w:rsidRPr="005D251A" w:rsidRDefault="00922A43" w:rsidP="00922A43">
      <w:pPr>
        <w:numPr>
          <w:ilvl w:val="0"/>
          <w:numId w:val="15"/>
        </w:numPr>
        <w:spacing w:after="0" w:line="240" w:lineRule="auto"/>
        <w:contextualSpacing/>
        <w:jc w:val="both"/>
        <w:rPr>
          <w:rFonts w:eastAsia="Cambria" w:cstheme="minorHAnsi"/>
          <w:sz w:val="24"/>
          <w:szCs w:val="24"/>
          <w:shd w:val="clear" w:color="auto" w:fill="FFFFFF"/>
        </w:rPr>
      </w:pPr>
      <w:r w:rsidRPr="005D251A">
        <w:rPr>
          <w:rFonts w:eastAsia="Cambria" w:cstheme="minorHAnsi"/>
          <w:sz w:val="24"/>
          <w:szCs w:val="24"/>
          <w:shd w:val="clear" w:color="auto" w:fill="FFFFFF"/>
        </w:rPr>
        <w:t xml:space="preserve">There is no sense in which events could have unfolded differently than they did. </w:t>
      </w:r>
    </w:p>
    <w:p w14:paraId="678A9DD7" w14:textId="77777777" w:rsidR="00922A43" w:rsidRPr="005D251A" w:rsidRDefault="00922A43" w:rsidP="00922A43">
      <w:pPr>
        <w:numPr>
          <w:ilvl w:val="0"/>
          <w:numId w:val="15"/>
        </w:numPr>
        <w:spacing w:after="0" w:line="240" w:lineRule="auto"/>
        <w:contextualSpacing/>
        <w:jc w:val="both"/>
        <w:rPr>
          <w:rFonts w:eastAsia="Cambria" w:cstheme="minorHAnsi"/>
          <w:sz w:val="24"/>
          <w:szCs w:val="24"/>
          <w:shd w:val="clear" w:color="auto" w:fill="FFFFFF"/>
        </w:rPr>
      </w:pPr>
      <w:r w:rsidRPr="005D251A">
        <w:rPr>
          <w:rFonts w:eastAsia="Times New Roman" w:cstheme="minorHAnsi"/>
          <w:iCs/>
          <w:sz w:val="24"/>
          <w:szCs w:val="24"/>
        </w:rPr>
        <w:t>Jeremy would have ended up robbing the bank no matter what he tried to do.</w:t>
      </w:r>
    </w:p>
    <w:p w14:paraId="4BD62536" w14:textId="77777777" w:rsidR="00922A43" w:rsidRPr="005D251A" w:rsidRDefault="00922A43" w:rsidP="00922A43">
      <w:pPr>
        <w:numPr>
          <w:ilvl w:val="0"/>
          <w:numId w:val="15"/>
        </w:numPr>
        <w:spacing w:after="0" w:line="240" w:lineRule="auto"/>
        <w:contextualSpacing/>
        <w:jc w:val="both"/>
        <w:rPr>
          <w:rFonts w:eastAsia="Cambria" w:cstheme="minorHAnsi"/>
          <w:sz w:val="24"/>
          <w:szCs w:val="24"/>
          <w:shd w:val="clear" w:color="auto" w:fill="FFFFFF"/>
        </w:rPr>
      </w:pPr>
      <w:r w:rsidRPr="005D251A">
        <w:rPr>
          <w:rFonts w:eastAsia="Times New Roman" w:cstheme="minorHAnsi"/>
          <w:iCs/>
          <w:sz w:val="24"/>
          <w:szCs w:val="24"/>
        </w:rPr>
        <w:t>Jeremy will rob the bank no matter what.</w:t>
      </w:r>
    </w:p>
    <w:p w14:paraId="715E55DE" w14:textId="77777777" w:rsidR="00922A43" w:rsidRPr="005D251A" w:rsidRDefault="00922A43" w:rsidP="00922A43">
      <w:pPr>
        <w:numPr>
          <w:ilvl w:val="0"/>
          <w:numId w:val="15"/>
        </w:numPr>
        <w:spacing w:after="0" w:line="240" w:lineRule="auto"/>
        <w:contextualSpacing/>
        <w:jc w:val="both"/>
        <w:rPr>
          <w:rFonts w:eastAsia="Cambria" w:cstheme="minorHAnsi"/>
          <w:sz w:val="24"/>
          <w:szCs w:val="24"/>
          <w:shd w:val="clear" w:color="auto" w:fill="FFFFFF"/>
        </w:rPr>
      </w:pPr>
      <w:r w:rsidRPr="005D251A">
        <w:rPr>
          <w:rFonts w:eastAsia="Times New Roman" w:cstheme="minorHAnsi"/>
          <w:iCs/>
          <w:sz w:val="24"/>
          <w:szCs w:val="24"/>
        </w:rPr>
        <w:t>Jeremy’s robbing the bank had to happen, even if what happened in the past had been different.</w:t>
      </w:r>
    </w:p>
    <w:p w14:paraId="4B1109E7" w14:textId="77777777" w:rsidR="00922A43" w:rsidRPr="00842776" w:rsidRDefault="00922A43" w:rsidP="00922A43">
      <w:pPr>
        <w:spacing w:after="0" w:line="240" w:lineRule="auto"/>
        <w:jc w:val="both"/>
        <w:rPr>
          <w:rFonts w:eastAsia="Times New Roman" w:cs="Times New Roman"/>
          <w:iCs/>
          <w:sz w:val="24"/>
          <w:szCs w:val="24"/>
        </w:rPr>
      </w:pPr>
    </w:p>
    <w:p w14:paraId="67B5BE41" w14:textId="5CA99CAF" w:rsidR="00922A43" w:rsidRDefault="00D05B19" w:rsidP="00922A43">
      <w:pPr>
        <w:spacing w:line="480" w:lineRule="auto"/>
        <w:contextualSpacing/>
        <w:rPr>
          <w:rFonts w:eastAsiaTheme="minorEastAsia" w:cs="Times New Roman"/>
          <w:sz w:val="24"/>
          <w:szCs w:val="24"/>
        </w:rPr>
      </w:pPr>
      <w:r>
        <w:rPr>
          <w:rFonts w:eastAsiaTheme="minorEastAsia" w:cs="Times New Roman"/>
          <w:sz w:val="24"/>
          <w:szCs w:val="24"/>
        </w:rPr>
        <w:t>Finally, w</w:t>
      </w:r>
      <w:r w:rsidR="00027C35">
        <w:rPr>
          <w:rFonts w:eastAsiaTheme="minorEastAsia" w:cs="Times New Roman"/>
          <w:sz w:val="24"/>
          <w:szCs w:val="24"/>
        </w:rPr>
        <w:t xml:space="preserve">e </w:t>
      </w:r>
      <w:r w:rsidR="00027C35" w:rsidRPr="00B71FC5">
        <w:rPr>
          <w:rFonts w:eastAsiaTheme="minorEastAsia" w:cs="Times New Roman"/>
          <w:sz w:val="24"/>
          <w:szCs w:val="24"/>
        </w:rPr>
        <w:t>asked participants whether they had taken a free will-related survey in the past</w:t>
      </w:r>
      <w:r w:rsidR="00027C35">
        <w:rPr>
          <w:rFonts w:eastAsiaTheme="minorEastAsia" w:cs="Times New Roman"/>
          <w:sz w:val="24"/>
          <w:szCs w:val="24"/>
        </w:rPr>
        <w:t xml:space="preserve"> and collected basic demographic information (race, age, gender, etc.).</w:t>
      </w:r>
    </w:p>
    <w:p w14:paraId="4250AD90" w14:textId="14C6C147" w:rsidR="00922A43" w:rsidRPr="00656040" w:rsidRDefault="00DC190E" w:rsidP="00922A43">
      <w:pPr>
        <w:spacing w:after="0" w:line="480" w:lineRule="auto"/>
        <w:ind w:firstLine="720"/>
        <w:jc w:val="both"/>
        <w:rPr>
          <w:rFonts w:eastAsia="Times New Roman" w:cs="Times New Roman"/>
          <w:sz w:val="24"/>
          <w:szCs w:val="24"/>
        </w:rPr>
      </w:pPr>
      <w:r>
        <w:rPr>
          <w:rFonts w:eastAsia="Times New Roman" w:cs="Times New Roman"/>
          <w:bCs/>
          <w:sz w:val="24"/>
          <w:szCs w:val="24"/>
        </w:rPr>
        <w:t>W</w:t>
      </w:r>
      <w:r w:rsidR="00922A43">
        <w:rPr>
          <w:rFonts w:eastAsia="Times New Roman" w:cs="Times New Roman"/>
          <w:bCs/>
          <w:sz w:val="24"/>
          <w:szCs w:val="24"/>
        </w:rPr>
        <w:t xml:space="preserve">e </w:t>
      </w:r>
      <w:r w:rsidR="007E6F9A">
        <w:rPr>
          <w:rFonts w:eastAsia="Times New Roman" w:cs="Times New Roman"/>
          <w:bCs/>
          <w:sz w:val="24"/>
          <w:szCs w:val="24"/>
        </w:rPr>
        <w:t xml:space="preserve">predicted </w:t>
      </w:r>
      <w:r w:rsidR="00922A43">
        <w:rPr>
          <w:rFonts w:eastAsia="Times New Roman" w:cs="Times New Roman"/>
          <w:bCs/>
          <w:sz w:val="24"/>
          <w:szCs w:val="24"/>
        </w:rPr>
        <w:t xml:space="preserve">that most </w:t>
      </w:r>
      <w:r w:rsidR="00922A43" w:rsidRPr="00656040">
        <w:rPr>
          <w:rFonts w:eastAsia="Times New Roman" w:cs="Times New Roman"/>
          <w:bCs/>
          <w:sz w:val="24"/>
          <w:szCs w:val="24"/>
        </w:rPr>
        <w:t xml:space="preserve">people would attribute free will and moral blameworthiness to the </w:t>
      </w:r>
      <w:r w:rsidR="000F63A3">
        <w:rPr>
          <w:rFonts w:eastAsia="Times New Roman" w:cs="Times New Roman"/>
          <w:bCs/>
          <w:sz w:val="24"/>
          <w:szCs w:val="24"/>
        </w:rPr>
        <w:t xml:space="preserve">agent </w:t>
      </w:r>
      <w:r w:rsidR="00922A43" w:rsidRPr="00656040">
        <w:rPr>
          <w:rFonts w:eastAsia="Times New Roman" w:cs="Times New Roman"/>
          <w:bCs/>
          <w:sz w:val="24"/>
          <w:szCs w:val="24"/>
        </w:rPr>
        <w:t xml:space="preserve">in the </w:t>
      </w:r>
      <w:r w:rsidR="00E23C63">
        <w:rPr>
          <w:rFonts w:eastAsia="Times New Roman" w:cs="Times New Roman"/>
          <w:bCs/>
          <w:sz w:val="24"/>
          <w:szCs w:val="24"/>
        </w:rPr>
        <w:t>scenario</w:t>
      </w:r>
      <w:r w:rsidR="00922A43" w:rsidRPr="00656040">
        <w:rPr>
          <w:rFonts w:eastAsia="Times New Roman" w:cs="Times New Roman"/>
          <w:bCs/>
          <w:sz w:val="24"/>
          <w:szCs w:val="24"/>
        </w:rPr>
        <w:t xml:space="preserve"> (thereby replicating </w:t>
      </w:r>
      <w:r w:rsidR="0001096C">
        <w:rPr>
          <w:rFonts w:eastAsia="Times New Roman" w:cs="Times New Roman"/>
          <w:bCs/>
          <w:sz w:val="24"/>
          <w:szCs w:val="24"/>
        </w:rPr>
        <w:t>Nahmias et al.</w:t>
      </w:r>
      <w:r w:rsidR="00922A43" w:rsidRPr="00656040">
        <w:rPr>
          <w:rFonts w:eastAsia="Times New Roman" w:cs="Times New Roman"/>
          <w:bCs/>
          <w:sz w:val="24"/>
          <w:szCs w:val="24"/>
        </w:rPr>
        <w:t>)</w:t>
      </w:r>
      <w:r w:rsidR="00922A43">
        <w:rPr>
          <w:rFonts w:eastAsia="Times New Roman" w:cs="Times New Roman"/>
          <w:bCs/>
          <w:sz w:val="24"/>
          <w:szCs w:val="24"/>
        </w:rPr>
        <w:t>. Second, we expected that</w:t>
      </w:r>
      <w:r w:rsidR="0001096C">
        <w:rPr>
          <w:rFonts w:eastAsia="Times New Roman" w:cs="Times New Roman"/>
          <w:bCs/>
          <w:sz w:val="24"/>
          <w:szCs w:val="24"/>
        </w:rPr>
        <w:t>, across all conditions,</w:t>
      </w:r>
      <w:r w:rsidR="00922A43">
        <w:rPr>
          <w:rFonts w:eastAsia="Times New Roman" w:cs="Times New Roman"/>
          <w:bCs/>
          <w:sz w:val="24"/>
          <w:szCs w:val="24"/>
        </w:rPr>
        <w:t xml:space="preserve"> most participants would misunderstand determinism. Finally, based on results </w:t>
      </w:r>
      <w:r w:rsidR="007E6F9A">
        <w:rPr>
          <w:rFonts w:eastAsia="Times New Roman" w:cs="Times New Roman"/>
          <w:bCs/>
          <w:sz w:val="24"/>
          <w:szCs w:val="24"/>
        </w:rPr>
        <w:t xml:space="preserve">of </w:t>
      </w:r>
      <w:r w:rsidR="00922A43">
        <w:rPr>
          <w:rFonts w:eastAsia="Times New Roman" w:cs="Times New Roman"/>
          <w:bCs/>
          <w:sz w:val="24"/>
          <w:szCs w:val="24"/>
        </w:rPr>
        <w:t xml:space="preserve">a </w:t>
      </w:r>
      <w:r w:rsidR="007E6F9A">
        <w:rPr>
          <w:rFonts w:eastAsia="Times New Roman" w:cs="Times New Roman"/>
          <w:bCs/>
          <w:sz w:val="24"/>
          <w:szCs w:val="24"/>
        </w:rPr>
        <w:t xml:space="preserve">pilot </w:t>
      </w:r>
      <w:r w:rsidR="00922A43">
        <w:rPr>
          <w:rFonts w:eastAsia="Times New Roman" w:cs="Times New Roman"/>
          <w:bCs/>
          <w:sz w:val="24"/>
          <w:szCs w:val="24"/>
        </w:rPr>
        <w:t xml:space="preserve">study, we expected </w:t>
      </w:r>
      <w:r w:rsidR="00F64917">
        <w:rPr>
          <w:rFonts w:eastAsia="Times New Roman" w:cs="Times New Roman"/>
          <w:bCs/>
          <w:sz w:val="24"/>
          <w:szCs w:val="24"/>
        </w:rPr>
        <w:t xml:space="preserve">agreement with </w:t>
      </w:r>
      <w:r w:rsidR="00D05B19">
        <w:rPr>
          <w:rFonts w:eastAsia="Times New Roman" w:cs="Times New Roman"/>
          <w:bCs/>
          <w:sz w:val="24"/>
          <w:szCs w:val="24"/>
        </w:rPr>
        <w:t>epiphenomenalism</w:t>
      </w:r>
      <w:r w:rsidR="007E6F9A">
        <w:rPr>
          <w:rFonts w:eastAsia="Times New Roman" w:cs="Times New Roman"/>
          <w:bCs/>
          <w:sz w:val="24"/>
          <w:szCs w:val="24"/>
        </w:rPr>
        <w:t xml:space="preserve"> and fatalism </w:t>
      </w:r>
      <w:r w:rsidR="00F64917">
        <w:rPr>
          <w:rFonts w:eastAsia="Times New Roman" w:cs="Times New Roman"/>
          <w:bCs/>
          <w:sz w:val="24"/>
          <w:szCs w:val="24"/>
        </w:rPr>
        <w:t>would</w:t>
      </w:r>
      <w:r w:rsidR="007E6F9A">
        <w:rPr>
          <w:rFonts w:eastAsia="Times New Roman" w:cs="Times New Roman"/>
          <w:bCs/>
          <w:sz w:val="24"/>
          <w:szCs w:val="24"/>
        </w:rPr>
        <w:t xml:space="preserve"> </w:t>
      </w:r>
      <w:r w:rsidR="00F64917">
        <w:rPr>
          <w:rFonts w:eastAsia="Times New Roman" w:cs="Times New Roman"/>
          <w:bCs/>
          <w:sz w:val="24"/>
          <w:szCs w:val="24"/>
        </w:rPr>
        <w:t>be</w:t>
      </w:r>
      <w:r w:rsidR="00561FF8">
        <w:rPr>
          <w:rFonts w:eastAsia="Times New Roman" w:cs="Times New Roman"/>
          <w:bCs/>
          <w:sz w:val="24"/>
          <w:szCs w:val="24"/>
        </w:rPr>
        <w:t xml:space="preserve"> </w:t>
      </w:r>
      <w:r w:rsidR="00F64917">
        <w:rPr>
          <w:rFonts w:eastAsia="Times New Roman" w:cs="Times New Roman"/>
          <w:bCs/>
          <w:sz w:val="24"/>
          <w:szCs w:val="24"/>
        </w:rPr>
        <w:t xml:space="preserve">lower </w:t>
      </w:r>
      <w:r w:rsidR="007E6F9A">
        <w:rPr>
          <w:rFonts w:eastAsia="Times New Roman" w:cs="Times New Roman"/>
          <w:bCs/>
          <w:sz w:val="24"/>
          <w:szCs w:val="24"/>
        </w:rPr>
        <w:t xml:space="preserve">in Study 2 than </w:t>
      </w:r>
      <w:r w:rsidR="00D05B19">
        <w:rPr>
          <w:rFonts w:eastAsia="Times New Roman" w:cs="Times New Roman"/>
          <w:bCs/>
          <w:sz w:val="24"/>
          <w:szCs w:val="24"/>
        </w:rPr>
        <w:t xml:space="preserve">in </w:t>
      </w:r>
      <w:r w:rsidR="007E6F9A">
        <w:rPr>
          <w:rFonts w:eastAsia="Times New Roman" w:cs="Times New Roman"/>
          <w:bCs/>
          <w:sz w:val="24"/>
          <w:szCs w:val="24"/>
        </w:rPr>
        <w:t xml:space="preserve">Study 1, while </w:t>
      </w:r>
      <w:r w:rsidR="00F64917">
        <w:rPr>
          <w:rFonts w:eastAsia="Times New Roman" w:cs="Times New Roman"/>
          <w:bCs/>
          <w:sz w:val="24"/>
          <w:szCs w:val="24"/>
        </w:rPr>
        <w:t xml:space="preserve">agreement with </w:t>
      </w:r>
      <w:r w:rsidR="007E6F9A">
        <w:rPr>
          <w:rFonts w:eastAsia="Times New Roman" w:cs="Times New Roman"/>
          <w:bCs/>
          <w:sz w:val="24"/>
          <w:szCs w:val="24"/>
        </w:rPr>
        <w:t xml:space="preserve">intrusion would </w:t>
      </w:r>
      <w:r w:rsidR="00F64917">
        <w:rPr>
          <w:rFonts w:eastAsia="Times New Roman" w:cs="Times New Roman"/>
          <w:bCs/>
          <w:sz w:val="24"/>
          <w:szCs w:val="24"/>
        </w:rPr>
        <w:t xml:space="preserve">be higher </w:t>
      </w:r>
      <w:r w:rsidR="00561FF8">
        <w:rPr>
          <w:rFonts w:eastAsia="Times New Roman" w:cs="Times New Roman"/>
          <w:bCs/>
          <w:sz w:val="24"/>
          <w:szCs w:val="24"/>
        </w:rPr>
        <w:t>in Study 2</w:t>
      </w:r>
      <w:r w:rsidR="00922A43">
        <w:rPr>
          <w:rFonts w:eastAsia="Times New Roman" w:cs="Times New Roman"/>
          <w:bCs/>
          <w:sz w:val="24"/>
          <w:szCs w:val="24"/>
        </w:rPr>
        <w:t xml:space="preserve">—which </w:t>
      </w:r>
      <w:r>
        <w:rPr>
          <w:rFonts w:eastAsia="Times New Roman" w:cs="Times New Roman"/>
          <w:bCs/>
          <w:sz w:val="24"/>
          <w:szCs w:val="24"/>
        </w:rPr>
        <w:t xml:space="preserve">would </w:t>
      </w:r>
      <w:r w:rsidR="00922A43">
        <w:rPr>
          <w:rFonts w:eastAsia="Times New Roman" w:cs="Times New Roman"/>
          <w:bCs/>
          <w:sz w:val="24"/>
          <w:szCs w:val="24"/>
        </w:rPr>
        <w:t xml:space="preserve">show that while comprehension failures are widespread, different ways of misunderstanding determinism are more or less likely to be elicited depending on the </w:t>
      </w:r>
      <w:r w:rsidR="00D05B19">
        <w:rPr>
          <w:rFonts w:eastAsia="Times New Roman" w:cs="Times New Roman"/>
          <w:bCs/>
          <w:sz w:val="24"/>
          <w:szCs w:val="24"/>
        </w:rPr>
        <w:t xml:space="preserve">wording of the </w:t>
      </w:r>
      <w:r w:rsidR="00922A43">
        <w:rPr>
          <w:rFonts w:eastAsia="Times New Roman" w:cs="Times New Roman"/>
          <w:bCs/>
          <w:sz w:val="24"/>
          <w:szCs w:val="24"/>
        </w:rPr>
        <w:t>scenario.</w:t>
      </w:r>
    </w:p>
    <w:p w14:paraId="2C1F4102" w14:textId="24935D2E" w:rsidR="00922A43" w:rsidRPr="007B488F" w:rsidRDefault="00922A43" w:rsidP="007B488F">
      <w:pPr>
        <w:numPr>
          <w:ilvl w:val="2"/>
          <w:numId w:val="1"/>
        </w:numPr>
        <w:spacing w:after="0" w:line="480" w:lineRule="auto"/>
        <w:contextualSpacing/>
        <w:jc w:val="both"/>
        <w:rPr>
          <w:rFonts w:eastAsia="Times New Roman" w:cs="Times New Roman"/>
          <w:bCs/>
          <w:i/>
          <w:iCs/>
          <w:sz w:val="24"/>
          <w:szCs w:val="24"/>
        </w:rPr>
      </w:pPr>
      <w:r w:rsidRPr="007B488F">
        <w:rPr>
          <w:rFonts w:eastAsia="Times New Roman" w:cs="Times New Roman"/>
          <w:bCs/>
          <w:i/>
          <w:iCs/>
          <w:sz w:val="24"/>
          <w:szCs w:val="24"/>
        </w:rPr>
        <w:t xml:space="preserve">Results and </w:t>
      </w:r>
      <w:r w:rsidR="007B488F">
        <w:rPr>
          <w:rFonts w:eastAsia="Times New Roman" w:cs="Times New Roman"/>
          <w:bCs/>
          <w:i/>
          <w:iCs/>
          <w:sz w:val="24"/>
          <w:szCs w:val="24"/>
        </w:rPr>
        <w:t>d</w:t>
      </w:r>
      <w:r w:rsidRPr="007B488F">
        <w:rPr>
          <w:rFonts w:eastAsia="Times New Roman" w:cs="Times New Roman"/>
          <w:bCs/>
          <w:i/>
          <w:iCs/>
          <w:sz w:val="24"/>
          <w:szCs w:val="24"/>
        </w:rPr>
        <w:t>iscussion</w:t>
      </w:r>
    </w:p>
    <w:p w14:paraId="6611C1F8" w14:textId="4ECFA0D3" w:rsidR="002D3B67" w:rsidRDefault="006227E1" w:rsidP="00922A43">
      <w:pPr>
        <w:spacing w:after="0" w:line="480" w:lineRule="auto"/>
        <w:jc w:val="both"/>
        <w:rPr>
          <w:rFonts w:eastAsia="Times New Roman" w:cs="Times New Roman"/>
          <w:bCs/>
          <w:sz w:val="24"/>
          <w:szCs w:val="24"/>
        </w:rPr>
      </w:pPr>
      <w:r>
        <w:rPr>
          <w:rFonts w:eastAsia="Times New Roman" w:cs="Times New Roman"/>
          <w:bCs/>
          <w:sz w:val="24"/>
          <w:szCs w:val="24"/>
        </w:rPr>
        <w:t xml:space="preserve">Because the Supercomputer </w:t>
      </w:r>
      <w:r w:rsidR="00E23C63">
        <w:rPr>
          <w:rFonts w:eastAsia="Times New Roman" w:cs="Times New Roman"/>
          <w:bCs/>
          <w:sz w:val="24"/>
          <w:szCs w:val="24"/>
        </w:rPr>
        <w:t>scenario</w:t>
      </w:r>
      <w:r>
        <w:rPr>
          <w:rFonts w:eastAsia="Times New Roman" w:cs="Times New Roman"/>
          <w:bCs/>
          <w:sz w:val="24"/>
          <w:szCs w:val="24"/>
        </w:rPr>
        <w:t xml:space="preserve"> does not describe two universes, we measured how similar the Supercomputer universe seemed to our own. Participants saw the Supercomputer universe as relatively dissimilar to our own</w:t>
      </w:r>
      <w:r w:rsidR="00397739">
        <w:rPr>
          <w:rFonts w:eastAsia="Times New Roman" w:cs="Times New Roman"/>
          <w:bCs/>
          <w:sz w:val="24"/>
          <w:szCs w:val="24"/>
        </w:rPr>
        <w:t>, with no significant differences</w:t>
      </w:r>
      <w:r>
        <w:rPr>
          <w:rFonts w:eastAsia="Times New Roman" w:cs="Times New Roman"/>
          <w:bCs/>
          <w:sz w:val="24"/>
          <w:szCs w:val="24"/>
        </w:rPr>
        <w:t xml:space="preserve"> </w:t>
      </w:r>
      <w:r w:rsidR="00397739">
        <w:rPr>
          <w:rFonts w:eastAsia="Times New Roman" w:cs="Times New Roman"/>
          <w:bCs/>
          <w:sz w:val="24"/>
          <w:szCs w:val="24"/>
        </w:rPr>
        <w:t xml:space="preserve">across conditions </w:t>
      </w:r>
      <w:r>
        <w:rPr>
          <w:rFonts w:eastAsia="Times New Roman" w:cs="Times New Roman"/>
          <w:bCs/>
          <w:sz w:val="24"/>
          <w:szCs w:val="24"/>
        </w:rPr>
        <w:t>(</w:t>
      </w:r>
      <w:r>
        <w:rPr>
          <w:rFonts w:eastAsia="Times New Roman" w:cs="Times New Roman"/>
          <w:bCs/>
          <w:i/>
          <w:iCs/>
          <w:sz w:val="24"/>
          <w:szCs w:val="24"/>
        </w:rPr>
        <w:t>M</w:t>
      </w:r>
      <w:r>
        <w:rPr>
          <w:rFonts w:eastAsia="Times New Roman" w:cs="Times New Roman"/>
          <w:bCs/>
          <w:sz w:val="24"/>
          <w:szCs w:val="24"/>
        </w:rPr>
        <w:t xml:space="preserve"> = </w:t>
      </w:r>
      <w:r w:rsidR="00A5487D">
        <w:rPr>
          <w:rFonts w:eastAsia="Times New Roman" w:cs="Times New Roman"/>
          <w:bCs/>
          <w:sz w:val="24"/>
          <w:szCs w:val="24"/>
        </w:rPr>
        <w:t>1.89</w:t>
      </w:r>
      <w:r>
        <w:rPr>
          <w:rFonts w:eastAsia="Times New Roman" w:cs="Times New Roman"/>
          <w:bCs/>
          <w:sz w:val="24"/>
          <w:szCs w:val="24"/>
        </w:rPr>
        <w:t xml:space="preserve">, </w:t>
      </w:r>
      <w:r>
        <w:rPr>
          <w:rFonts w:eastAsia="Times New Roman" w:cs="Times New Roman"/>
          <w:bCs/>
          <w:i/>
          <w:iCs/>
          <w:sz w:val="24"/>
          <w:szCs w:val="24"/>
        </w:rPr>
        <w:t>SD</w:t>
      </w:r>
      <w:r>
        <w:rPr>
          <w:rFonts w:eastAsia="Times New Roman" w:cs="Times New Roman"/>
          <w:bCs/>
          <w:sz w:val="24"/>
          <w:szCs w:val="24"/>
        </w:rPr>
        <w:t xml:space="preserve"> = 1.</w:t>
      </w:r>
      <w:r w:rsidR="00A5487D">
        <w:rPr>
          <w:rFonts w:eastAsia="Times New Roman" w:cs="Times New Roman"/>
          <w:bCs/>
          <w:sz w:val="24"/>
          <w:szCs w:val="24"/>
        </w:rPr>
        <w:t>73</w:t>
      </w:r>
      <w:r w:rsidR="00397739">
        <w:rPr>
          <w:rFonts w:eastAsia="Times New Roman" w:cs="Times New Roman"/>
          <w:bCs/>
          <w:sz w:val="24"/>
          <w:szCs w:val="24"/>
        </w:rPr>
        <w:t xml:space="preserve">, </w:t>
      </w:r>
      <w:proofErr w:type="gramStart"/>
      <w:r w:rsidR="002F6937">
        <w:rPr>
          <w:rFonts w:eastAsia="Times New Roman" w:cs="Times New Roman"/>
          <w:bCs/>
          <w:i/>
          <w:iCs/>
          <w:sz w:val="24"/>
          <w:szCs w:val="24"/>
        </w:rPr>
        <w:t>F</w:t>
      </w:r>
      <w:r w:rsidR="002F6937">
        <w:rPr>
          <w:rFonts w:eastAsia="Times New Roman" w:cs="Times New Roman"/>
          <w:bCs/>
          <w:sz w:val="24"/>
          <w:szCs w:val="24"/>
        </w:rPr>
        <w:t>(</w:t>
      </w:r>
      <w:proofErr w:type="gramEnd"/>
      <w:r w:rsidR="002F6937">
        <w:rPr>
          <w:rFonts w:eastAsia="Times New Roman" w:cs="Times New Roman"/>
          <w:bCs/>
          <w:sz w:val="24"/>
          <w:szCs w:val="24"/>
        </w:rPr>
        <w:t xml:space="preserve">2, 292) = 0.22, </w:t>
      </w:r>
      <w:r w:rsidR="002F6937">
        <w:rPr>
          <w:rFonts w:eastAsia="Times New Roman" w:cs="Times New Roman"/>
          <w:bCs/>
          <w:i/>
          <w:iCs/>
          <w:sz w:val="24"/>
          <w:szCs w:val="24"/>
        </w:rPr>
        <w:t>p</w:t>
      </w:r>
      <w:r w:rsidR="002F6937">
        <w:rPr>
          <w:rFonts w:eastAsia="Times New Roman" w:cs="Times New Roman"/>
          <w:bCs/>
          <w:sz w:val="24"/>
          <w:szCs w:val="24"/>
        </w:rPr>
        <w:t xml:space="preserve"> =0.80, </w:t>
      </w:r>
      <w:r w:rsidR="002F6937">
        <w:rPr>
          <w:rFonts w:ascii="Symbol" w:eastAsia="Times New Roman" w:hAnsi="Symbol" w:cs="Times New Roman"/>
          <w:bCs/>
          <w:sz w:val="24"/>
          <w:szCs w:val="24"/>
        </w:rPr>
        <w:t>h</w:t>
      </w:r>
      <w:r w:rsidR="002F6937">
        <w:rPr>
          <w:rFonts w:eastAsia="Times New Roman" w:cstheme="minorHAnsi"/>
          <w:bCs/>
          <w:sz w:val="24"/>
          <w:szCs w:val="24"/>
          <w:vertAlign w:val="superscript"/>
        </w:rPr>
        <w:t>2</w:t>
      </w:r>
      <w:r w:rsidR="002F6937">
        <w:rPr>
          <w:rFonts w:eastAsia="Times New Roman" w:cstheme="minorHAnsi"/>
          <w:bCs/>
          <w:sz w:val="24"/>
          <w:szCs w:val="24"/>
          <w:vertAlign w:val="subscript"/>
        </w:rPr>
        <w:t>p</w:t>
      </w:r>
      <w:r w:rsidR="002F6937">
        <w:rPr>
          <w:rFonts w:eastAsia="Times New Roman" w:cstheme="minorHAnsi"/>
          <w:bCs/>
          <w:sz w:val="24"/>
          <w:szCs w:val="24"/>
        </w:rPr>
        <w:t xml:space="preserve"> = .001, 95% </w:t>
      </w:r>
      <w:r w:rsidR="002F6937">
        <w:rPr>
          <w:rFonts w:eastAsia="Times New Roman" w:cstheme="minorHAnsi"/>
          <w:bCs/>
          <w:i/>
          <w:sz w:val="24"/>
          <w:szCs w:val="24"/>
        </w:rPr>
        <w:t>CI</w:t>
      </w:r>
      <w:r w:rsidR="002F6937">
        <w:rPr>
          <w:rFonts w:eastAsia="Times New Roman" w:cstheme="minorHAnsi"/>
          <w:bCs/>
          <w:iCs/>
          <w:sz w:val="24"/>
          <w:szCs w:val="24"/>
        </w:rPr>
        <w:t xml:space="preserve"> [0.00, 0.02]</w:t>
      </w:r>
      <w:r>
        <w:rPr>
          <w:rFonts w:eastAsia="Times New Roman" w:cs="Times New Roman"/>
          <w:bCs/>
          <w:sz w:val="24"/>
          <w:szCs w:val="24"/>
        </w:rPr>
        <w:t>)</w:t>
      </w:r>
      <w:r w:rsidR="00D05B19">
        <w:rPr>
          <w:rFonts w:eastAsia="Times New Roman" w:cs="Times New Roman"/>
          <w:bCs/>
          <w:sz w:val="24"/>
          <w:szCs w:val="24"/>
        </w:rPr>
        <w:t xml:space="preserve">. </w:t>
      </w:r>
      <w:r w:rsidR="007B488F">
        <w:rPr>
          <w:rFonts w:eastAsia="Times New Roman" w:cs="Times New Roman"/>
          <w:bCs/>
          <w:sz w:val="24"/>
          <w:szCs w:val="24"/>
        </w:rPr>
        <w:t>Finally, w</w:t>
      </w:r>
      <w:r>
        <w:rPr>
          <w:rFonts w:eastAsia="Times New Roman" w:cs="Times New Roman"/>
          <w:bCs/>
          <w:sz w:val="24"/>
          <w:szCs w:val="24"/>
        </w:rPr>
        <w:t xml:space="preserve">hile a greater number </w:t>
      </w:r>
      <w:r>
        <w:rPr>
          <w:rFonts w:eastAsia="Times New Roman" w:cs="Times New Roman"/>
          <w:bCs/>
          <w:sz w:val="24"/>
          <w:szCs w:val="24"/>
        </w:rPr>
        <w:lastRenderedPageBreak/>
        <w:t>of participants believed the Supercomputer universe was impossible (1</w:t>
      </w:r>
      <w:r w:rsidR="00B47A5A">
        <w:rPr>
          <w:rFonts w:eastAsia="Times New Roman" w:cs="Times New Roman"/>
          <w:bCs/>
          <w:sz w:val="24"/>
          <w:szCs w:val="24"/>
        </w:rPr>
        <w:t>58</w:t>
      </w:r>
      <w:r>
        <w:rPr>
          <w:rFonts w:eastAsia="Times New Roman" w:cs="Times New Roman"/>
          <w:bCs/>
          <w:sz w:val="24"/>
          <w:szCs w:val="24"/>
        </w:rPr>
        <w:t xml:space="preserve">) rather than possible (137), this difference was not significant </w:t>
      </w:r>
      <w:r w:rsidR="002D3B67">
        <w:rPr>
          <w:rFonts w:eastAsia="Times New Roman" w:cs="Times New Roman"/>
          <w:bCs/>
          <w:sz w:val="24"/>
          <w:szCs w:val="24"/>
        </w:rPr>
        <w:t>(</w:t>
      </w:r>
      <w:r w:rsidR="002D3B67">
        <w:rPr>
          <w:rFonts w:ascii="Symbol" w:eastAsia="Times New Roman" w:hAnsi="Symbol" w:cs="Times New Roman"/>
          <w:bCs/>
          <w:sz w:val="24"/>
          <w:szCs w:val="24"/>
        </w:rPr>
        <w:t>c</w:t>
      </w:r>
      <w:r w:rsidR="002D3B67">
        <w:rPr>
          <w:rFonts w:eastAsia="Times New Roman" w:cstheme="minorHAnsi"/>
          <w:bCs/>
          <w:sz w:val="24"/>
          <w:szCs w:val="24"/>
          <w:vertAlign w:val="superscript"/>
        </w:rPr>
        <w:t>2</w:t>
      </w:r>
      <w:r w:rsidR="002F6937">
        <w:rPr>
          <w:rFonts w:eastAsia="Times New Roman" w:cstheme="minorHAnsi"/>
          <w:bCs/>
          <w:sz w:val="24"/>
          <w:szCs w:val="24"/>
        </w:rPr>
        <w:t>(1)</w:t>
      </w:r>
      <w:r w:rsidR="002D3B67">
        <w:rPr>
          <w:rFonts w:eastAsia="Times New Roman" w:cstheme="minorHAnsi"/>
          <w:bCs/>
          <w:sz w:val="24"/>
          <w:szCs w:val="24"/>
        </w:rPr>
        <w:t xml:space="preserve"> = </w:t>
      </w:r>
      <w:r w:rsidR="002F6937">
        <w:rPr>
          <w:rFonts w:eastAsia="Times New Roman" w:cstheme="minorHAnsi"/>
          <w:bCs/>
          <w:sz w:val="24"/>
          <w:szCs w:val="24"/>
        </w:rPr>
        <w:t>1.49</w:t>
      </w:r>
      <w:r w:rsidR="002D3B67">
        <w:rPr>
          <w:rFonts w:eastAsia="Times New Roman" w:cs="Times New Roman"/>
          <w:bCs/>
          <w:sz w:val="24"/>
          <w:szCs w:val="24"/>
        </w:rPr>
        <w:t xml:space="preserve">, </w:t>
      </w:r>
      <w:r w:rsidR="002D3B67">
        <w:rPr>
          <w:rFonts w:eastAsia="Times New Roman" w:cs="Times New Roman"/>
          <w:bCs/>
          <w:i/>
          <w:iCs/>
          <w:sz w:val="24"/>
          <w:szCs w:val="24"/>
        </w:rPr>
        <w:t>p</w:t>
      </w:r>
      <w:r w:rsidR="002D3B67">
        <w:rPr>
          <w:rFonts w:eastAsia="Times New Roman" w:cs="Times New Roman"/>
          <w:bCs/>
          <w:sz w:val="24"/>
          <w:szCs w:val="24"/>
        </w:rPr>
        <w:t xml:space="preserve"> </w:t>
      </w:r>
      <w:r>
        <w:rPr>
          <w:rFonts w:eastAsia="Times New Roman" w:cs="Times New Roman"/>
          <w:bCs/>
          <w:sz w:val="24"/>
          <w:szCs w:val="24"/>
        </w:rPr>
        <w:t xml:space="preserve">= </w:t>
      </w:r>
      <w:r w:rsidR="002F6937">
        <w:rPr>
          <w:rFonts w:eastAsia="Times New Roman" w:cs="Times New Roman"/>
          <w:bCs/>
          <w:sz w:val="24"/>
          <w:szCs w:val="24"/>
        </w:rPr>
        <w:t>0.22</w:t>
      </w:r>
      <w:r w:rsidR="002D3B67">
        <w:rPr>
          <w:rFonts w:eastAsia="Times New Roman" w:cs="Times New Roman"/>
          <w:bCs/>
          <w:sz w:val="24"/>
          <w:szCs w:val="24"/>
        </w:rPr>
        <w:t>).</w:t>
      </w:r>
    </w:p>
    <w:p w14:paraId="460DBF72" w14:textId="52EFEA74" w:rsidR="00922A43" w:rsidRPr="00656040" w:rsidRDefault="00561FF8" w:rsidP="00A213D1">
      <w:pPr>
        <w:spacing w:after="0" w:line="480" w:lineRule="auto"/>
        <w:ind w:firstLine="720"/>
        <w:jc w:val="both"/>
        <w:rPr>
          <w:rFonts w:eastAsia="Times New Roman" w:cs="Times New Roman"/>
          <w:bCs/>
          <w:sz w:val="24"/>
          <w:szCs w:val="24"/>
        </w:rPr>
      </w:pPr>
      <w:r>
        <w:rPr>
          <w:rFonts w:eastAsia="Times New Roman" w:cs="Times New Roman"/>
          <w:bCs/>
          <w:sz w:val="24"/>
          <w:szCs w:val="24"/>
        </w:rPr>
        <w:t>As predicted</w:t>
      </w:r>
      <w:r w:rsidR="00922A43" w:rsidRPr="00656040">
        <w:rPr>
          <w:rFonts w:eastAsia="Times New Roman" w:cs="Times New Roman"/>
          <w:bCs/>
          <w:sz w:val="24"/>
          <w:szCs w:val="24"/>
        </w:rPr>
        <w:t>, the overwhelming majority</w:t>
      </w:r>
      <w:r w:rsidR="007D5135">
        <w:rPr>
          <w:rFonts w:eastAsia="Times New Roman" w:cs="Times New Roman"/>
          <w:bCs/>
          <w:sz w:val="24"/>
          <w:szCs w:val="24"/>
        </w:rPr>
        <w:t xml:space="preserve"> </w:t>
      </w:r>
      <w:r w:rsidR="00922A43" w:rsidRPr="00656040">
        <w:rPr>
          <w:rFonts w:eastAsia="Times New Roman" w:cs="Times New Roman"/>
          <w:bCs/>
          <w:sz w:val="24"/>
          <w:szCs w:val="24"/>
        </w:rPr>
        <w:t>of participants judged that Jeremy has free will (</w:t>
      </w:r>
      <w:r w:rsidR="007D5135">
        <w:rPr>
          <w:rFonts w:eastAsia="Times New Roman" w:cs="Times New Roman"/>
          <w:bCs/>
          <w:sz w:val="24"/>
          <w:szCs w:val="24"/>
        </w:rPr>
        <w:t>76%, 223 participants</w:t>
      </w:r>
      <w:r w:rsidR="00922A43" w:rsidRPr="00656040">
        <w:rPr>
          <w:rFonts w:eastAsia="Times New Roman" w:cs="Times New Roman"/>
          <w:bCs/>
          <w:sz w:val="24"/>
          <w:szCs w:val="24"/>
        </w:rPr>
        <w:t>) and that he is morally blameworthy (</w:t>
      </w:r>
      <w:r w:rsidR="007D5135">
        <w:rPr>
          <w:rFonts w:eastAsia="Times New Roman" w:cs="Times New Roman"/>
          <w:bCs/>
          <w:sz w:val="24"/>
          <w:szCs w:val="24"/>
        </w:rPr>
        <w:t>80%, 237 participants</w:t>
      </w:r>
      <w:r w:rsidR="00922A43" w:rsidRPr="00656040">
        <w:rPr>
          <w:rFonts w:eastAsia="Times New Roman" w:cs="Times New Roman"/>
          <w:bCs/>
          <w:sz w:val="24"/>
          <w:szCs w:val="24"/>
        </w:rPr>
        <w:t>).</w:t>
      </w:r>
      <w:r w:rsidR="00922A43">
        <w:rPr>
          <w:rStyle w:val="FootnoteReference"/>
          <w:rFonts w:eastAsia="Times New Roman" w:cs="Times New Roman"/>
          <w:bCs/>
          <w:sz w:val="24"/>
          <w:szCs w:val="24"/>
        </w:rPr>
        <w:footnoteReference w:id="29"/>
      </w:r>
      <w:r w:rsidR="00922A43" w:rsidRPr="00656040">
        <w:rPr>
          <w:rFonts w:eastAsia="Times New Roman" w:cs="Times New Roman"/>
          <w:bCs/>
          <w:sz w:val="24"/>
          <w:szCs w:val="24"/>
        </w:rPr>
        <w:t xml:space="preserve"> </w:t>
      </w:r>
      <w:r w:rsidR="00A213D1">
        <w:rPr>
          <w:rFonts w:eastAsia="Times New Roman" w:cs="Times New Roman"/>
          <w:bCs/>
          <w:sz w:val="24"/>
          <w:szCs w:val="24"/>
        </w:rPr>
        <w:t>This replicates</w:t>
      </w:r>
      <w:r w:rsidR="00922A43" w:rsidRPr="00656040">
        <w:rPr>
          <w:rFonts w:eastAsia="Times New Roman" w:cs="Times New Roman"/>
          <w:bCs/>
          <w:sz w:val="24"/>
          <w:szCs w:val="24"/>
        </w:rPr>
        <w:t xml:space="preserve"> the </w:t>
      </w:r>
      <w:r w:rsidR="00A213D1">
        <w:rPr>
          <w:rFonts w:eastAsia="Times New Roman" w:cs="Times New Roman"/>
          <w:bCs/>
          <w:sz w:val="24"/>
          <w:szCs w:val="24"/>
        </w:rPr>
        <w:t>results of Nahmias and colleagues</w:t>
      </w:r>
      <w:r w:rsidR="00922A43" w:rsidRPr="00656040">
        <w:rPr>
          <w:rFonts w:eastAsia="Times New Roman" w:cs="Times New Roman"/>
          <w:bCs/>
          <w:sz w:val="24"/>
          <w:szCs w:val="24"/>
        </w:rPr>
        <w:t xml:space="preserve">. </w:t>
      </w:r>
      <w:r w:rsidR="00A213D1">
        <w:rPr>
          <w:rFonts w:eastAsia="Times New Roman" w:cs="Times New Roman"/>
          <w:bCs/>
          <w:sz w:val="24"/>
          <w:szCs w:val="24"/>
        </w:rPr>
        <w:t xml:space="preserve">Determinism seems less threatening to people’s beliefs about free will and responsibility in the Supercomputer scenario relative to the Universe A/B scenario. </w:t>
      </w:r>
      <w:r w:rsidR="00922A43" w:rsidRPr="00656040">
        <w:rPr>
          <w:rFonts w:eastAsia="Times New Roman" w:cs="Times New Roman"/>
          <w:bCs/>
          <w:sz w:val="24"/>
          <w:szCs w:val="24"/>
        </w:rPr>
        <w:t>However, responses to the comprehension checks present a possible deflationary explanation of this difference.</w:t>
      </w:r>
    </w:p>
    <w:p w14:paraId="45BA0EDB" w14:textId="05627E03" w:rsidR="00856667" w:rsidRDefault="00E03FAB" w:rsidP="002F07C9">
      <w:pPr>
        <w:spacing w:after="0" w:line="480" w:lineRule="auto"/>
        <w:ind w:firstLine="720"/>
        <w:jc w:val="both"/>
        <w:rPr>
          <w:rFonts w:eastAsia="Times New Roman" w:cs="Times New Roman"/>
          <w:bCs/>
          <w:sz w:val="24"/>
          <w:szCs w:val="24"/>
        </w:rPr>
      </w:pPr>
      <w:r>
        <w:rPr>
          <w:rFonts w:eastAsia="Times New Roman" w:cs="Times New Roman"/>
          <w:bCs/>
          <w:sz w:val="24"/>
          <w:szCs w:val="24"/>
        </w:rPr>
        <w:t>As predicted, agreement with epiphenomenalism and fatalism was higher in Study 1</w:t>
      </w:r>
      <w:r w:rsidR="002F6937">
        <w:rPr>
          <w:rFonts w:eastAsia="Times New Roman" w:cs="Times New Roman"/>
          <w:bCs/>
          <w:sz w:val="24"/>
          <w:szCs w:val="24"/>
        </w:rPr>
        <w:t xml:space="preserve"> (epiphenomenalism </w:t>
      </w:r>
      <w:r w:rsidR="002F6937">
        <w:rPr>
          <w:rFonts w:eastAsia="Times New Roman" w:cs="Times New Roman"/>
          <w:bCs/>
          <w:i/>
          <w:iCs/>
          <w:sz w:val="24"/>
          <w:szCs w:val="24"/>
        </w:rPr>
        <w:t>M</w:t>
      </w:r>
      <w:r w:rsidR="002F6937">
        <w:rPr>
          <w:rFonts w:eastAsia="Times New Roman" w:cs="Times New Roman"/>
          <w:bCs/>
          <w:sz w:val="24"/>
          <w:szCs w:val="24"/>
        </w:rPr>
        <w:t xml:space="preserve"> = </w:t>
      </w:r>
      <w:r w:rsidR="00125DFC">
        <w:rPr>
          <w:rFonts w:eastAsia="Times New Roman" w:cs="Times New Roman"/>
          <w:bCs/>
          <w:sz w:val="24"/>
          <w:szCs w:val="24"/>
        </w:rPr>
        <w:t>5.71</w:t>
      </w:r>
      <w:r w:rsidR="002F6937">
        <w:rPr>
          <w:rFonts w:eastAsia="Times New Roman" w:cs="Times New Roman"/>
          <w:bCs/>
          <w:sz w:val="24"/>
          <w:szCs w:val="24"/>
        </w:rPr>
        <w:t xml:space="preserve">; fatalism </w:t>
      </w:r>
      <w:r w:rsidR="002F6937">
        <w:rPr>
          <w:rFonts w:eastAsia="Times New Roman" w:cs="Times New Roman"/>
          <w:bCs/>
          <w:i/>
          <w:iCs/>
          <w:sz w:val="24"/>
          <w:szCs w:val="24"/>
        </w:rPr>
        <w:t>M</w:t>
      </w:r>
      <w:r w:rsidR="002F6937">
        <w:rPr>
          <w:rFonts w:eastAsia="Times New Roman" w:cs="Times New Roman"/>
          <w:bCs/>
          <w:sz w:val="24"/>
          <w:szCs w:val="24"/>
        </w:rPr>
        <w:t xml:space="preserve"> = 5.4</w:t>
      </w:r>
      <w:r w:rsidR="00125DFC">
        <w:rPr>
          <w:rFonts w:eastAsia="Times New Roman" w:cs="Times New Roman"/>
          <w:bCs/>
          <w:sz w:val="24"/>
          <w:szCs w:val="24"/>
        </w:rPr>
        <w:t>8</w:t>
      </w:r>
      <w:r w:rsidR="002F6937">
        <w:rPr>
          <w:rFonts w:eastAsia="Times New Roman" w:cs="Times New Roman"/>
          <w:bCs/>
          <w:sz w:val="24"/>
          <w:szCs w:val="24"/>
        </w:rPr>
        <w:t xml:space="preserve">) relative to Study 2 (epiphenomenalism </w:t>
      </w:r>
      <w:r w:rsidR="002F6937">
        <w:rPr>
          <w:rFonts w:eastAsia="Times New Roman" w:cs="Times New Roman"/>
          <w:bCs/>
          <w:i/>
          <w:iCs/>
          <w:sz w:val="24"/>
          <w:szCs w:val="24"/>
        </w:rPr>
        <w:t>M</w:t>
      </w:r>
      <w:r w:rsidR="002F6937">
        <w:rPr>
          <w:rFonts w:eastAsia="Times New Roman" w:cs="Times New Roman"/>
          <w:bCs/>
          <w:sz w:val="24"/>
          <w:szCs w:val="24"/>
        </w:rPr>
        <w:t xml:space="preserve"> = </w:t>
      </w:r>
      <w:r w:rsidR="00125DFC">
        <w:rPr>
          <w:rFonts w:eastAsia="Times New Roman" w:cs="Times New Roman"/>
          <w:bCs/>
          <w:sz w:val="24"/>
          <w:szCs w:val="24"/>
        </w:rPr>
        <w:t>3.91</w:t>
      </w:r>
      <w:r w:rsidR="002F6937">
        <w:rPr>
          <w:rFonts w:eastAsia="Times New Roman" w:cs="Times New Roman"/>
          <w:bCs/>
          <w:sz w:val="24"/>
          <w:szCs w:val="24"/>
        </w:rPr>
        <w:t xml:space="preserve">; fatalism </w:t>
      </w:r>
      <w:r w:rsidR="002F6937">
        <w:rPr>
          <w:rFonts w:eastAsia="Times New Roman" w:cs="Times New Roman"/>
          <w:bCs/>
          <w:i/>
          <w:iCs/>
          <w:sz w:val="24"/>
          <w:szCs w:val="24"/>
        </w:rPr>
        <w:t>M</w:t>
      </w:r>
      <w:r w:rsidR="002F6937">
        <w:rPr>
          <w:rFonts w:eastAsia="Times New Roman" w:cs="Times New Roman"/>
          <w:bCs/>
          <w:sz w:val="24"/>
          <w:szCs w:val="24"/>
        </w:rPr>
        <w:t xml:space="preserve"> = 4.68), with a medium to large effects of Vignette on average responses</w:t>
      </w:r>
      <w:r>
        <w:rPr>
          <w:rFonts w:eastAsia="Times New Roman" w:cs="Times New Roman"/>
          <w:bCs/>
          <w:sz w:val="24"/>
          <w:szCs w:val="24"/>
        </w:rPr>
        <w:t xml:space="preserve"> (epiphenomenalism: </w:t>
      </w:r>
      <w:r>
        <w:rPr>
          <w:rFonts w:eastAsia="Times New Roman" w:cs="Times New Roman"/>
          <w:bCs/>
          <w:i/>
          <w:iCs/>
          <w:sz w:val="24"/>
          <w:szCs w:val="24"/>
        </w:rPr>
        <w:t>t</w:t>
      </w:r>
      <w:r>
        <w:rPr>
          <w:rFonts w:eastAsia="Times New Roman" w:cs="Times New Roman"/>
          <w:bCs/>
          <w:sz w:val="24"/>
          <w:szCs w:val="24"/>
        </w:rPr>
        <w:t>(15</w:t>
      </w:r>
      <w:r w:rsidR="002F6937">
        <w:rPr>
          <w:rFonts w:eastAsia="Times New Roman" w:cs="Times New Roman"/>
          <w:bCs/>
          <w:sz w:val="24"/>
          <w:szCs w:val="24"/>
        </w:rPr>
        <w:t>2.6</w:t>
      </w:r>
      <w:r>
        <w:rPr>
          <w:rFonts w:eastAsia="Times New Roman" w:cs="Times New Roman"/>
          <w:bCs/>
          <w:sz w:val="24"/>
          <w:szCs w:val="24"/>
        </w:rPr>
        <w:t xml:space="preserve">) = 8.92, Welch’s </w:t>
      </w:r>
      <w:r>
        <w:rPr>
          <w:rFonts w:eastAsia="Times New Roman" w:cs="Times New Roman"/>
          <w:bCs/>
          <w:i/>
          <w:iCs/>
          <w:sz w:val="24"/>
          <w:szCs w:val="24"/>
        </w:rPr>
        <w:t>p</w:t>
      </w:r>
      <w:r>
        <w:rPr>
          <w:rFonts w:eastAsia="Times New Roman" w:cs="Times New Roman"/>
          <w:bCs/>
          <w:sz w:val="24"/>
          <w:szCs w:val="24"/>
        </w:rPr>
        <w:t xml:space="preserve"> &lt; .001</w:t>
      </w:r>
      <w:r w:rsidR="002F6937">
        <w:rPr>
          <w:rFonts w:eastAsia="Times New Roman" w:cs="Times New Roman"/>
          <w:bCs/>
          <w:sz w:val="24"/>
          <w:szCs w:val="24"/>
        </w:rPr>
        <w:t xml:space="preserve">, </w:t>
      </w:r>
      <w:r w:rsidR="002F6937">
        <w:rPr>
          <w:rFonts w:eastAsia="Times New Roman" w:cs="Times New Roman"/>
          <w:bCs/>
          <w:i/>
          <w:iCs/>
          <w:sz w:val="24"/>
          <w:szCs w:val="24"/>
        </w:rPr>
        <w:t>d</w:t>
      </w:r>
      <w:r w:rsidR="002F6937">
        <w:rPr>
          <w:rFonts w:eastAsia="Times New Roman" w:cs="Times New Roman"/>
          <w:bCs/>
          <w:sz w:val="24"/>
          <w:szCs w:val="24"/>
        </w:rPr>
        <w:t xml:space="preserve"> = 1.29, 95% </w:t>
      </w:r>
      <w:r w:rsidR="002F6937">
        <w:rPr>
          <w:rFonts w:eastAsia="Times New Roman" w:cs="Times New Roman"/>
          <w:bCs/>
          <w:i/>
          <w:iCs/>
          <w:sz w:val="24"/>
          <w:szCs w:val="24"/>
        </w:rPr>
        <w:t>CI</w:t>
      </w:r>
      <w:r w:rsidR="002F6937">
        <w:rPr>
          <w:rFonts w:eastAsia="Times New Roman" w:cs="Times New Roman"/>
          <w:bCs/>
          <w:sz w:val="24"/>
          <w:szCs w:val="24"/>
        </w:rPr>
        <w:t>[</w:t>
      </w:r>
      <w:r w:rsidR="00125DFC">
        <w:rPr>
          <w:rFonts w:eastAsia="Times New Roman" w:cs="Times New Roman"/>
          <w:bCs/>
          <w:sz w:val="24"/>
          <w:szCs w:val="24"/>
        </w:rPr>
        <w:t>0.98</w:t>
      </w:r>
      <w:r w:rsidR="002F6937">
        <w:rPr>
          <w:rFonts w:eastAsia="Times New Roman" w:cs="Times New Roman"/>
          <w:bCs/>
          <w:sz w:val="24"/>
          <w:szCs w:val="24"/>
        </w:rPr>
        <w:t>, 1.</w:t>
      </w:r>
      <w:r w:rsidR="00125DFC">
        <w:rPr>
          <w:rFonts w:eastAsia="Times New Roman" w:cs="Times New Roman"/>
          <w:bCs/>
          <w:sz w:val="24"/>
          <w:szCs w:val="24"/>
        </w:rPr>
        <w:t>60</w:t>
      </w:r>
      <w:r w:rsidR="002F6937">
        <w:rPr>
          <w:rFonts w:eastAsia="Times New Roman" w:cs="Times New Roman"/>
          <w:bCs/>
          <w:sz w:val="24"/>
          <w:szCs w:val="24"/>
        </w:rPr>
        <w:t>]</w:t>
      </w:r>
      <w:r>
        <w:rPr>
          <w:rFonts w:eastAsia="Times New Roman" w:cs="Times New Roman"/>
          <w:bCs/>
          <w:sz w:val="24"/>
          <w:szCs w:val="24"/>
        </w:rPr>
        <w:t xml:space="preserve">; fatalism: </w:t>
      </w:r>
      <w:r>
        <w:rPr>
          <w:rFonts w:eastAsia="Times New Roman" w:cs="Times New Roman"/>
          <w:bCs/>
          <w:i/>
          <w:iCs/>
          <w:sz w:val="24"/>
          <w:szCs w:val="24"/>
        </w:rPr>
        <w:t>t</w:t>
      </w:r>
      <w:r>
        <w:rPr>
          <w:rFonts w:eastAsia="Times New Roman" w:cs="Times New Roman"/>
          <w:bCs/>
          <w:sz w:val="24"/>
          <w:szCs w:val="24"/>
        </w:rPr>
        <w:t>(1</w:t>
      </w:r>
      <w:r w:rsidR="002F6937">
        <w:rPr>
          <w:rFonts w:eastAsia="Times New Roman" w:cs="Times New Roman"/>
          <w:bCs/>
          <w:sz w:val="24"/>
          <w:szCs w:val="24"/>
        </w:rPr>
        <w:t>92.11</w:t>
      </w:r>
      <w:r>
        <w:rPr>
          <w:rFonts w:eastAsia="Times New Roman" w:cs="Times New Roman"/>
          <w:bCs/>
          <w:sz w:val="24"/>
          <w:szCs w:val="24"/>
        </w:rPr>
        <w:t xml:space="preserve">) = 4.58, Welch’s </w:t>
      </w:r>
      <w:r>
        <w:rPr>
          <w:rFonts w:eastAsia="Times New Roman" w:cs="Times New Roman"/>
          <w:bCs/>
          <w:i/>
          <w:iCs/>
          <w:sz w:val="24"/>
          <w:szCs w:val="24"/>
        </w:rPr>
        <w:t>p</w:t>
      </w:r>
      <w:r>
        <w:rPr>
          <w:rFonts w:eastAsia="Times New Roman" w:cs="Times New Roman"/>
          <w:bCs/>
          <w:sz w:val="24"/>
          <w:szCs w:val="24"/>
        </w:rPr>
        <w:t xml:space="preserve"> &lt; .001</w:t>
      </w:r>
      <w:r w:rsidR="002F6937">
        <w:rPr>
          <w:rFonts w:eastAsia="Times New Roman" w:cs="Times New Roman"/>
          <w:bCs/>
          <w:sz w:val="24"/>
          <w:szCs w:val="24"/>
        </w:rPr>
        <w:t xml:space="preserve">, </w:t>
      </w:r>
      <w:r w:rsidR="002F6937">
        <w:rPr>
          <w:rFonts w:eastAsia="Times New Roman" w:cs="Times New Roman"/>
          <w:bCs/>
          <w:i/>
          <w:iCs/>
          <w:sz w:val="24"/>
          <w:szCs w:val="24"/>
        </w:rPr>
        <w:t>d</w:t>
      </w:r>
      <w:r w:rsidR="002F6937">
        <w:rPr>
          <w:rFonts w:eastAsia="Times New Roman" w:cs="Times New Roman"/>
          <w:bCs/>
          <w:sz w:val="24"/>
          <w:szCs w:val="24"/>
        </w:rPr>
        <w:t xml:space="preserve"> = 0.64, 95% </w:t>
      </w:r>
      <w:r w:rsidR="002F6937">
        <w:rPr>
          <w:rFonts w:eastAsia="Times New Roman" w:cs="Times New Roman"/>
          <w:bCs/>
          <w:i/>
          <w:iCs/>
          <w:sz w:val="24"/>
          <w:szCs w:val="24"/>
        </w:rPr>
        <w:t>CI</w:t>
      </w:r>
      <w:r w:rsidR="002F6937">
        <w:rPr>
          <w:rFonts w:eastAsia="Times New Roman" w:cs="Times New Roman"/>
          <w:bCs/>
          <w:sz w:val="24"/>
          <w:szCs w:val="24"/>
        </w:rPr>
        <w:t>[0.</w:t>
      </w:r>
      <w:r w:rsidR="00125DFC">
        <w:rPr>
          <w:rFonts w:eastAsia="Times New Roman" w:cs="Times New Roman"/>
          <w:bCs/>
          <w:sz w:val="24"/>
          <w:szCs w:val="24"/>
        </w:rPr>
        <w:t>35</w:t>
      </w:r>
      <w:r w:rsidR="002F6937">
        <w:rPr>
          <w:rFonts w:eastAsia="Times New Roman" w:cs="Times New Roman"/>
          <w:bCs/>
          <w:sz w:val="24"/>
          <w:szCs w:val="24"/>
        </w:rPr>
        <w:t>, 0.</w:t>
      </w:r>
      <w:r w:rsidR="00125DFC">
        <w:rPr>
          <w:rFonts w:eastAsia="Times New Roman" w:cs="Times New Roman"/>
          <w:bCs/>
          <w:sz w:val="24"/>
          <w:szCs w:val="24"/>
        </w:rPr>
        <w:t>92</w:t>
      </w:r>
      <w:r w:rsidR="002F6937">
        <w:rPr>
          <w:rFonts w:eastAsia="Times New Roman" w:cs="Times New Roman"/>
          <w:bCs/>
          <w:sz w:val="24"/>
          <w:szCs w:val="24"/>
        </w:rPr>
        <w:t>]</w:t>
      </w:r>
      <w:r>
        <w:rPr>
          <w:rFonts w:eastAsia="Times New Roman" w:cs="Times New Roman"/>
          <w:bCs/>
          <w:sz w:val="24"/>
          <w:szCs w:val="24"/>
        </w:rPr>
        <w:t>)</w:t>
      </w:r>
      <w:r w:rsidR="00A647B7">
        <w:rPr>
          <w:rFonts w:eastAsia="Times New Roman" w:cs="Times New Roman"/>
          <w:bCs/>
          <w:sz w:val="24"/>
          <w:szCs w:val="24"/>
        </w:rPr>
        <w:t>, which would explain the disparity in judgments of free will and moral responsibility between the two studies</w:t>
      </w:r>
      <w:r>
        <w:rPr>
          <w:rFonts w:eastAsia="Times New Roman" w:cs="Times New Roman"/>
          <w:bCs/>
          <w:sz w:val="24"/>
          <w:szCs w:val="24"/>
        </w:rPr>
        <w:t xml:space="preserve">. However, the </w:t>
      </w:r>
      <w:r w:rsidR="00C073C0">
        <w:rPr>
          <w:rFonts w:eastAsia="Times New Roman" w:cs="Times New Roman"/>
          <w:bCs/>
          <w:sz w:val="24"/>
          <w:szCs w:val="24"/>
        </w:rPr>
        <w:t xml:space="preserve">comprehension </w:t>
      </w:r>
      <w:r>
        <w:rPr>
          <w:rFonts w:eastAsia="Times New Roman" w:cs="Times New Roman"/>
          <w:bCs/>
          <w:sz w:val="24"/>
          <w:szCs w:val="24"/>
        </w:rPr>
        <w:t>failure rate in Study 2 was quite high.</w:t>
      </w:r>
      <w:r w:rsidR="009E6CAD">
        <w:rPr>
          <w:rFonts w:eastAsia="Times New Roman" w:cs="Times New Roman"/>
          <w:bCs/>
          <w:sz w:val="24"/>
          <w:szCs w:val="24"/>
        </w:rPr>
        <w:t xml:space="preserve"> We also found significantly higher agreement with intrusion</w:t>
      </w:r>
      <w:r w:rsidR="00C073C0">
        <w:rPr>
          <w:rFonts w:eastAsia="Times New Roman" w:cs="Times New Roman"/>
          <w:bCs/>
          <w:sz w:val="24"/>
          <w:szCs w:val="24"/>
        </w:rPr>
        <w:t xml:space="preserve"> in Study 2</w:t>
      </w:r>
      <w:r w:rsidR="001E5013">
        <w:rPr>
          <w:rFonts w:eastAsia="Times New Roman" w:cs="Times New Roman"/>
          <w:bCs/>
          <w:sz w:val="24"/>
          <w:szCs w:val="24"/>
        </w:rPr>
        <w:t xml:space="preserve"> (Study 1 </w:t>
      </w:r>
      <w:r w:rsidR="001E5013">
        <w:rPr>
          <w:rFonts w:eastAsia="Times New Roman" w:cs="Times New Roman"/>
          <w:bCs/>
          <w:i/>
          <w:iCs/>
          <w:sz w:val="24"/>
          <w:szCs w:val="24"/>
        </w:rPr>
        <w:t>M</w:t>
      </w:r>
      <w:r w:rsidR="001E5013">
        <w:rPr>
          <w:rFonts w:eastAsia="Times New Roman" w:cs="Times New Roman"/>
          <w:bCs/>
          <w:sz w:val="24"/>
          <w:szCs w:val="24"/>
        </w:rPr>
        <w:t xml:space="preserve"> = 4.04; </w:t>
      </w:r>
      <w:r w:rsidR="001E5013" w:rsidRPr="001E5013">
        <w:rPr>
          <w:rFonts w:eastAsia="Times New Roman" w:cs="Times New Roman"/>
          <w:bCs/>
          <w:sz w:val="24"/>
          <w:szCs w:val="24"/>
        </w:rPr>
        <w:t>Study</w:t>
      </w:r>
      <w:r w:rsidR="001E5013">
        <w:rPr>
          <w:rFonts w:eastAsia="Times New Roman" w:cs="Times New Roman"/>
          <w:bCs/>
          <w:sz w:val="24"/>
          <w:szCs w:val="24"/>
        </w:rPr>
        <w:t xml:space="preserve"> 2 </w:t>
      </w:r>
      <w:r w:rsidR="001E5013">
        <w:rPr>
          <w:rFonts w:eastAsia="Times New Roman" w:cs="Times New Roman"/>
          <w:bCs/>
          <w:i/>
          <w:iCs/>
          <w:sz w:val="24"/>
          <w:szCs w:val="24"/>
        </w:rPr>
        <w:t>M</w:t>
      </w:r>
      <w:r w:rsidR="001E5013">
        <w:rPr>
          <w:rFonts w:eastAsia="Times New Roman" w:cs="Times New Roman"/>
          <w:bCs/>
          <w:sz w:val="24"/>
          <w:szCs w:val="24"/>
        </w:rPr>
        <w:t xml:space="preserve"> = 4.82), and a two-tailed </w:t>
      </w:r>
      <w:r w:rsidR="001E5013">
        <w:rPr>
          <w:rFonts w:eastAsia="Times New Roman" w:cs="Times New Roman"/>
          <w:bCs/>
          <w:i/>
          <w:iCs/>
          <w:sz w:val="24"/>
          <w:szCs w:val="24"/>
        </w:rPr>
        <w:t>t</w:t>
      </w:r>
      <w:r w:rsidR="001E5013">
        <w:rPr>
          <w:rFonts w:eastAsia="Times New Roman" w:cs="Times New Roman"/>
          <w:bCs/>
          <w:sz w:val="24"/>
          <w:szCs w:val="24"/>
        </w:rPr>
        <w:t>-test found a medium effect of Vignette on average intrusion responses</w:t>
      </w:r>
      <w:r w:rsidR="009E6CAD">
        <w:rPr>
          <w:rFonts w:eastAsia="Times New Roman" w:cs="Times New Roman"/>
          <w:bCs/>
          <w:sz w:val="24"/>
          <w:szCs w:val="24"/>
        </w:rPr>
        <w:t xml:space="preserve"> (</w:t>
      </w:r>
      <w:proofErr w:type="gramStart"/>
      <w:r w:rsidR="009E6CAD">
        <w:rPr>
          <w:rFonts w:eastAsia="Times New Roman" w:cs="Times New Roman"/>
          <w:bCs/>
          <w:i/>
          <w:iCs/>
          <w:sz w:val="24"/>
          <w:szCs w:val="24"/>
        </w:rPr>
        <w:t>t</w:t>
      </w:r>
      <w:r w:rsidR="009E6CAD">
        <w:rPr>
          <w:rFonts w:eastAsia="Times New Roman" w:cs="Times New Roman"/>
          <w:bCs/>
          <w:sz w:val="24"/>
          <w:szCs w:val="24"/>
        </w:rPr>
        <w:t>(</w:t>
      </w:r>
      <w:proofErr w:type="gramEnd"/>
      <w:r w:rsidR="009E6CAD">
        <w:rPr>
          <w:rFonts w:eastAsia="Times New Roman" w:cs="Times New Roman"/>
          <w:bCs/>
          <w:sz w:val="24"/>
          <w:szCs w:val="24"/>
        </w:rPr>
        <w:t>184</w:t>
      </w:r>
      <w:r w:rsidR="002F6937">
        <w:rPr>
          <w:rFonts w:eastAsia="Times New Roman" w:cs="Times New Roman"/>
          <w:bCs/>
          <w:sz w:val="24"/>
          <w:szCs w:val="24"/>
        </w:rPr>
        <w:t>.12</w:t>
      </w:r>
      <w:r w:rsidR="009E6CAD">
        <w:rPr>
          <w:rFonts w:eastAsia="Times New Roman" w:cs="Times New Roman"/>
          <w:bCs/>
          <w:sz w:val="24"/>
          <w:szCs w:val="24"/>
        </w:rPr>
        <w:t>) = -2.79</w:t>
      </w:r>
      <w:r w:rsidR="00640618">
        <w:rPr>
          <w:rFonts w:eastAsia="Times New Roman" w:cs="Times New Roman"/>
          <w:bCs/>
          <w:sz w:val="24"/>
          <w:szCs w:val="24"/>
        </w:rPr>
        <w:t xml:space="preserve">, Welch’s </w:t>
      </w:r>
      <w:r w:rsidR="00640618">
        <w:rPr>
          <w:rFonts w:eastAsia="Times New Roman" w:cs="Times New Roman"/>
          <w:bCs/>
          <w:i/>
          <w:iCs/>
          <w:sz w:val="24"/>
          <w:szCs w:val="24"/>
        </w:rPr>
        <w:t>p</w:t>
      </w:r>
      <w:r w:rsidR="00640618">
        <w:rPr>
          <w:rFonts w:eastAsia="Times New Roman" w:cs="Times New Roman"/>
          <w:bCs/>
          <w:sz w:val="24"/>
          <w:szCs w:val="24"/>
        </w:rPr>
        <w:t xml:space="preserve"> = .006</w:t>
      </w:r>
      <w:r w:rsidR="002F6937">
        <w:rPr>
          <w:rFonts w:eastAsia="Times New Roman" w:cs="Times New Roman"/>
          <w:bCs/>
          <w:sz w:val="24"/>
          <w:szCs w:val="24"/>
        </w:rPr>
        <w:t xml:space="preserve">, </w:t>
      </w:r>
      <w:r w:rsidR="002F6937">
        <w:rPr>
          <w:rFonts w:eastAsia="Times New Roman" w:cs="Times New Roman"/>
          <w:bCs/>
          <w:i/>
          <w:iCs/>
          <w:sz w:val="24"/>
          <w:szCs w:val="24"/>
        </w:rPr>
        <w:t>d</w:t>
      </w:r>
      <w:r w:rsidR="002F6937">
        <w:rPr>
          <w:rFonts w:eastAsia="Times New Roman" w:cs="Times New Roman"/>
          <w:bCs/>
          <w:sz w:val="24"/>
          <w:szCs w:val="24"/>
        </w:rPr>
        <w:t xml:space="preserve"> = 0.41, 95% </w:t>
      </w:r>
      <w:r w:rsidR="002F6937">
        <w:rPr>
          <w:rFonts w:eastAsia="Times New Roman" w:cs="Times New Roman"/>
          <w:bCs/>
          <w:i/>
          <w:iCs/>
          <w:sz w:val="24"/>
          <w:szCs w:val="24"/>
        </w:rPr>
        <w:t>CI</w:t>
      </w:r>
      <w:r w:rsidR="002F6937">
        <w:rPr>
          <w:rFonts w:eastAsia="Times New Roman" w:cs="Times New Roman"/>
          <w:bCs/>
          <w:sz w:val="24"/>
          <w:szCs w:val="24"/>
        </w:rPr>
        <w:t>[0.</w:t>
      </w:r>
      <w:r w:rsidR="00125DFC">
        <w:rPr>
          <w:rFonts w:eastAsia="Times New Roman" w:cs="Times New Roman"/>
          <w:bCs/>
          <w:sz w:val="24"/>
          <w:szCs w:val="24"/>
        </w:rPr>
        <w:t>12</w:t>
      </w:r>
      <w:r w:rsidR="002F6937">
        <w:rPr>
          <w:rFonts w:eastAsia="Times New Roman" w:cs="Times New Roman"/>
          <w:bCs/>
          <w:sz w:val="24"/>
          <w:szCs w:val="24"/>
        </w:rPr>
        <w:t>, 0.</w:t>
      </w:r>
      <w:r w:rsidR="00125DFC">
        <w:rPr>
          <w:rFonts w:eastAsia="Times New Roman" w:cs="Times New Roman"/>
          <w:bCs/>
          <w:sz w:val="24"/>
          <w:szCs w:val="24"/>
        </w:rPr>
        <w:t>70</w:t>
      </w:r>
      <w:r w:rsidR="002F6937">
        <w:rPr>
          <w:rFonts w:eastAsia="Times New Roman" w:cs="Times New Roman"/>
          <w:bCs/>
          <w:sz w:val="24"/>
          <w:szCs w:val="24"/>
        </w:rPr>
        <w:t>]</w:t>
      </w:r>
      <w:r w:rsidR="00640618">
        <w:rPr>
          <w:rFonts w:eastAsia="Times New Roman" w:cs="Times New Roman"/>
          <w:bCs/>
          <w:sz w:val="24"/>
          <w:szCs w:val="24"/>
        </w:rPr>
        <w:t>)</w:t>
      </w:r>
      <w:r w:rsidR="002F07C9">
        <w:rPr>
          <w:rFonts w:eastAsia="Times New Roman" w:cs="Times New Roman"/>
          <w:bCs/>
          <w:sz w:val="24"/>
          <w:szCs w:val="24"/>
        </w:rPr>
        <w:t>.</w:t>
      </w:r>
      <w:r w:rsidR="00A647B7">
        <w:rPr>
          <w:rFonts w:eastAsia="Times New Roman" w:cs="Times New Roman"/>
          <w:bCs/>
          <w:sz w:val="24"/>
          <w:szCs w:val="24"/>
        </w:rPr>
        <w:t xml:space="preserve"> This might also explain the disparity in judgments between the two. The materials in Study 1 prompt attitudes that are associated with diminished judgments of freedom and responsibility, while the materials in Study 2 prompt attitudes that are associated with amplified judgments of freedom and responsibility.</w:t>
      </w:r>
      <w:r w:rsidR="002F07C9">
        <w:rPr>
          <w:rFonts w:eastAsia="Times New Roman" w:cs="Times New Roman"/>
          <w:bCs/>
          <w:sz w:val="24"/>
          <w:szCs w:val="24"/>
        </w:rPr>
        <w:t xml:space="preserve"> </w:t>
      </w:r>
      <w:r w:rsidR="000C0454">
        <w:rPr>
          <w:rFonts w:eastAsia="Times New Roman" w:cs="Times New Roman"/>
          <w:bCs/>
          <w:sz w:val="24"/>
          <w:szCs w:val="24"/>
        </w:rPr>
        <w:t xml:space="preserve">The three </w:t>
      </w:r>
      <w:r w:rsidR="00F3382A">
        <w:rPr>
          <w:rFonts w:eastAsia="Times New Roman" w:cs="Times New Roman"/>
          <w:bCs/>
          <w:sz w:val="24"/>
          <w:szCs w:val="24"/>
        </w:rPr>
        <w:t xml:space="preserve">error </w:t>
      </w:r>
      <w:r w:rsidR="000C0454">
        <w:rPr>
          <w:rFonts w:eastAsia="Times New Roman" w:cs="Times New Roman"/>
          <w:bCs/>
          <w:sz w:val="24"/>
          <w:szCs w:val="24"/>
        </w:rPr>
        <w:t xml:space="preserve">measures </w:t>
      </w:r>
      <w:r w:rsidR="006F4749">
        <w:rPr>
          <w:rFonts w:eastAsia="Times New Roman" w:cs="Times New Roman"/>
          <w:bCs/>
          <w:sz w:val="24"/>
          <w:szCs w:val="24"/>
        </w:rPr>
        <w:lastRenderedPageBreak/>
        <w:t xml:space="preserve">also </w:t>
      </w:r>
      <w:r w:rsidR="00F7104E">
        <w:rPr>
          <w:rFonts w:eastAsia="Times New Roman" w:cs="Times New Roman"/>
          <w:bCs/>
          <w:sz w:val="24"/>
          <w:szCs w:val="24"/>
        </w:rPr>
        <w:t xml:space="preserve">exhibited better internal reliability </w:t>
      </w:r>
      <w:r w:rsidR="002F07C9">
        <w:rPr>
          <w:rFonts w:eastAsia="Times New Roman" w:cs="Times New Roman"/>
          <w:bCs/>
          <w:sz w:val="24"/>
          <w:szCs w:val="24"/>
        </w:rPr>
        <w:t>in Study 2</w:t>
      </w:r>
      <w:r w:rsidR="006F4749">
        <w:rPr>
          <w:rFonts w:eastAsia="Times New Roman" w:cs="Times New Roman"/>
          <w:bCs/>
          <w:sz w:val="24"/>
          <w:szCs w:val="24"/>
        </w:rPr>
        <w:t xml:space="preserve"> </w:t>
      </w:r>
      <w:r w:rsidR="00F7104E">
        <w:rPr>
          <w:rFonts w:eastAsia="Times New Roman" w:cs="Times New Roman"/>
          <w:bCs/>
          <w:sz w:val="24"/>
          <w:szCs w:val="24"/>
        </w:rPr>
        <w:t xml:space="preserve">for </w:t>
      </w:r>
      <w:r w:rsidR="00016AD7">
        <w:rPr>
          <w:rFonts w:eastAsia="Times New Roman" w:cs="Times New Roman"/>
          <w:bCs/>
          <w:sz w:val="24"/>
          <w:szCs w:val="24"/>
        </w:rPr>
        <w:t>epiphenomenalism</w:t>
      </w:r>
      <w:r w:rsidR="00F7104E">
        <w:rPr>
          <w:rFonts w:eastAsia="Times New Roman" w:cs="Times New Roman"/>
          <w:bCs/>
          <w:sz w:val="24"/>
          <w:szCs w:val="24"/>
        </w:rPr>
        <w:t xml:space="preserve"> (</w:t>
      </w:r>
      <w:r w:rsidR="00F7104E">
        <w:rPr>
          <w:rFonts w:ascii="Symbol" w:eastAsia="Times New Roman" w:hAnsi="Symbol" w:cs="Times New Roman"/>
          <w:bCs/>
          <w:sz w:val="24"/>
          <w:szCs w:val="24"/>
        </w:rPr>
        <w:t xml:space="preserve">a </w:t>
      </w:r>
      <w:r w:rsidR="00F7104E">
        <w:rPr>
          <w:rFonts w:eastAsia="Times New Roman" w:cstheme="minorHAnsi"/>
          <w:bCs/>
          <w:sz w:val="24"/>
          <w:szCs w:val="24"/>
        </w:rPr>
        <w:t>= .87),</w:t>
      </w:r>
      <w:r w:rsidR="00016AD7" w:rsidRPr="00016AD7">
        <w:t xml:space="preserve"> </w:t>
      </w:r>
      <w:r w:rsidR="00016AD7" w:rsidRPr="00016AD7">
        <w:rPr>
          <w:rFonts w:eastAsia="Times New Roman" w:cstheme="minorHAnsi"/>
          <w:bCs/>
          <w:sz w:val="24"/>
          <w:szCs w:val="24"/>
        </w:rPr>
        <w:t>fatalism (</w:t>
      </w:r>
      <w:r w:rsidR="00016AD7">
        <w:rPr>
          <w:rFonts w:ascii="Symbol" w:eastAsia="Times New Roman" w:hAnsi="Symbol" w:cs="Times New Roman"/>
          <w:bCs/>
          <w:sz w:val="24"/>
          <w:szCs w:val="24"/>
        </w:rPr>
        <w:t>a</w:t>
      </w:r>
      <w:r w:rsidR="00016AD7" w:rsidRPr="00016AD7">
        <w:rPr>
          <w:rFonts w:eastAsia="Times New Roman" w:cstheme="minorHAnsi"/>
          <w:bCs/>
          <w:sz w:val="24"/>
          <w:szCs w:val="24"/>
        </w:rPr>
        <w:t xml:space="preserve"> = .87)</w:t>
      </w:r>
      <w:r w:rsidR="00016AD7">
        <w:rPr>
          <w:rFonts w:eastAsia="Times New Roman" w:cstheme="minorHAnsi"/>
          <w:bCs/>
          <w:sz w:val="24"/>
          <w:szCs w:val="24"/>
        </w:rPr>
        <w:t>, and</w:t>
      </w:r>
      <w:r w:rsidR="00F7104E">
        <w:rPr>
          <w:rFonts w:eastAsia="Times New Roman" w:cstheme="minorHAnsi"/>
          <w:bCs/>
          <w:sz w:val="24"/>
          <w:szCs w:val="24"/>
        </w:rPr>
        <w:t xml:space="preserve"> intrusion </w:t>
      </w:r>
      <w:r w:rsidR="00F7104E">
        <w:rPr>
          <w:rFonts w:eastAsia="Times New Roman" w:cs="Times New Roman"/>
          <w:bCs/>
          <w:sz w:val="24"/>
          <w:szCs w:val="24"/>
        </w:rPr>
        <w:t>(</w:t>
      </w:r>
      <w:r w:rsidR="00F7104E">
        <w:rPr>
          <w:rFonts w:ascii="Symbol" w:eastAsia="Times New Roman" w:hAnsi="Symbol" w:cs="Times New Roman"/>
          <w:bCs/>
          <w:sz w:val="24"/>
          <w:szCs w:val="24"/>
        </w:rPr>
        <w:t xml:space="preserve">a </w:t>
      </w:r>
      <w:r w:rsidR="00F7104E">
        <w:rPr>
          <w:rFonts w:eastAsia="Times New Roman" w:cstheme="minorHAnsi"/>
          <w:bCs/>
          <w:sz w:val="24"/>
          <w:szCs w:val="24"/>
        </w:rPr>
        <w:t>= .95)</w:t>
      </w:r>
      <w:r w:rsidR="00F7104E">
        <w:rPr>
          <w:rFonts w:eastAsia="Times New Roman" w:cs="Times New Roman"/>
          <w:bCs/>
          <w:sz w:val="24"/>
          <w:szCs w:val="24"/>
        </w:rPr>
        <w:t>.</w:t>
      </w:r>
      <w:r w:rsidR="006465B3">
        <w:rPr>
          <w:rStyle w:val="FootnoteReference"/>
          <w:rFonts w:eastAsia="Times New Roman" w:cs="Times New Roman"/>
          <w:bCs/>
          <w:sz w:val="24"/>
          <w:szCs w:val="24"/>
        </w:rPr>
        <w:footnoteReference w:id="30"/>
      </w:r>
    </w:p>
    <w:p w14:paraId="4E05C354" w14:textId="77777777" w:rsidR="00877709" w:rsidRDefault="001316D7" w:rsidP="00856667">
      <w:pPr>
        <w:spacing w:after="0" w:line="480" w:lineRule="auto"/>
        <w:ind w:firstLine="720"/>
        <w:jc w:val="both"/>
        <w:rPr>
          <w:rFonts w:eastAsia="Times New Roman" w:cs="Times New Roman"/>
          <w:bCs/>
          <w:sz w:val="24"/>
          <w:szCs w:val="24"/>
        </w:rPr>
      </w:pPr>
      <w:r>
        <w:rPr>
          <w:rFonts w:eastAsia="Times New Roman" w:cs="Times New Roman"/>
          <w:bCs/>
          <w:sz w:val="24"/>
          <w:szCs w:val="24"/>
        </w:rPr>
        <w:t xml:space="preserve">As in Study 1, misinterpretations of determinism correlate predictably with </w:t>
      </w:r>
      <w:r w:rsidR="008F733D">
        <w:rPr>
          <w:rFonts w:eastAsia="Times New Roman" w:cs="Times New Roman"/>
          <w:bCs/>
          <w:sz w:val="24"/>
          <w:szCs w:val="24"/>
        </w:rPr>
        <w:t>intuitions</w:t>
      </w:r>
      <w:r w:rsidR="006D7408">
        <w:rPr>
          <w:rFonts w:eastAsia="Times New Roman" w:cs="Times New Roman"/>
          <w:bCs/>
          <w:sz w:val="24"/>
          <w:szCs w:val="24"/>
        </w:rPr>
        <w:t xml:space="preserve"> about</w:t>
      </w:r>
      <w:r w:rsidR="00E96CB1">
        <w:rPr>
          <w:rFonts w:eastAsia="Times New Roman" w:cs="Times New Roman"/>
          <w:bCs/>
          <w:sz w:val="24"/>
          <w:szCs w:val="24"/>
        </w:rPr>
        <w:t xml:space="preserve"> </w:t>
      </w:r>
      <w:r>
        <w:rPr>
          <w:rFonts w:eastAsia="Times New Roman" w:cs="Times New Roman"/>
          <w:bCs/>
          <w:sz w:val="24"/>
          <w:szCs w:val="24"/>
        </w:rPr>
        <w:t>free will and responsibility</w:t>
      </w:r>
      <w:r w:rsidR="00877709">
        <w:rPr>
          <w:rFonts w:eastAsia="Times New Roman" w:cs="Times New Roman"/>
          <w:bCs/>
          <w:sz w:val="24"/>
          <w:szCs w:val="24"/>
        </w:rPr>
        <w:t xml:space="preserve"> (see </w:t>
      </w:r>
      <w:r w:rsidR="00877709">
        <w:rPr>
          <w:rFonts w:eastAsia="Times New Roman" w:cs="Times New Roman"/>
          <w:b/>
          <w:sz w:val="24"/>
          <w:szCs w:val="24"/>
        </w:rPr>
        <w:t>Table 2</w:t>
      </w:r>
      <w:r w:rsidR="00877709">
        <w:rPr>
          <w:rFonts w:eastAsia="Times New Roman" w:cs="Times New Roman"/>
          <w:bCs/>
          <w:sz w:val="24"/>
          <w:szCs w:val="24"/>
        </w:rPr>
        <w:t>)</w:t>
      </w:r>
      <w:r>
        <w:rPr>
          <w:rFonts w:eastAsia="Times New Roman" w:cs="Times New Roman"/>
          <w:bCs/>
          <w:sz w:val="24"/>
          <w:szCs w:val="24"/>
        </w:rPr>
        <w:t xml:space="preserve">. </w:t>
      </w:r>
    </w:p>
    <w:tbl>
      <w:tblPr>
        <w:tblW w:w="9236" w:type="dxa"/>
        <w:tblLook w:val="04A0" w:firstRow="1" w:lastRow="0" w:firstColumn="1" w:lastColumn="0" w:noHBand="0" w:noVBand="1"/>
      </w:tblPr>
      <w:tblGrid>
        <w:gridCol w:w="2610"/>
        <w:gridCol w:w="866"/>
        <w:gridCol w:w="960"/>
        <w:gridCol w:w="960"/>
        <w:gridCol w:w="960"/>
        <w:gridCol w:w="960"/>
        <w:gridCol w:w="960"/>
        <w:gridCol w:w="960"/>
      </w:tblGrid>
      <w:tr w:rsidR="00877709" w:rsidRPr="0047001A" w14:paraId="6B0E9471" w14:textId="77777777" w:rsidTr="005C15B3">
        <w:trPr>
          <w:trHeight w:val="144"/>
        </w:trPr>
        <w:tc>
          <w:tcPr>
            <w:tcW w:w="9236" w:type="dxa"/>
            <w:gridSpan w:val="8"/>
            <w:tcBorders>
              <w:left w:val="nil"/>
              <w:bottom w:val="single" w:sz="4" w:space="0" w:color="auto"/>
              <w:right w:val="nil"/>
            </w:tcBorders>
            <w:shd w:val="clear" w:color="auto" w:fill="auto"/>
            <w:noWrap/>
            <w:vAlign w:val="center"/>
          </w:tcPr>
          <w:p w14:paraId="1C790DAE" w14:textId="77777777" w:rsidR="00877709" w:rsidRPr="0047001A" w:rsidRDefault="00877709" w:rsidP="005C15B3">
            <w:pPr>
              <w:rPr>
                <w:sz w:val="18"/>
                <w:szCs w:val="18"/>
              </w:rPr>
            </w:pPr>
            <w:r w:rsidRPr="0047001A">
              <w:rPr>
                <w:sz w:val="18"/>
                <w:szCs w:val="18"/>
              </w:rPr>
              <w:t xml:space="preserve">Table </w:t>
            </w:r>
            <w:r>
              <w:rPr>
                <w:sz w:val="18"/>
                <w:szCs w:val="18"/>
              </w:rPr>
              <w:t>1</w:t>
            </w:r>
            <w:r w:rsidRPr="0047001A">
              <w:rPr>
                <w:sz w:val="18"/>
                <w:szCs w:val="18"/>
              </w:rPr>
              <w:t xml:space="preserve">: </w:t>
            </w:r>
            <w:r>
              <w:rPr>
                <w:sz w:val="18"/>
                <w:szCs w:val="18"/>
              </w:rPr>
              <w:t xml:space="preserve">Pearson’s </w:t>
            </w:r>
            <w:r w:rsidRPr="0047001A">
              <w:rPr>
                <w:sz w:val="18"/>
                <w:szCs w:val="18"/>
              </w:rPr>
              <w:t>correlations</w:t>
            </w:r>
            <w:r>
              <w:rPr>
                <w:sz w:val="18"/>
                <w:szCs w:val="18"/>
              </w:rPr>
              <w:t xml:space="preserve"> for judgments of free will and responsibility in Study 1</w:t>
            </w:r>
          </w:p>
        </w:tc>
      </w:tr>
      <w:tr w:rsidR="00877709" w:rsidRPr="0047001A" w14:paraId="06BD841F" w14:textId="77777777" w:rsidTr="005C15B3">
        <w:trPr>
          <w:trHeight w:val="144"/>
        </w:trPr>
        <w:tc>
          <w:tcPr>
            <w:tcW w:w="2610" w:type="dxa"/>
            <w:tcBorders>
              <w:top w:val="single" w:sz="4" w:space="0" w:color="auto"/>
              <w:left w:val="nil"/>
              <w:bottom w:val="single" w:sz="4" w:space="0" w:color="auto"/>
              <w:right w:val="nil"/>
            </w:tcBorders>
            <w:shd w:val="clear" w:color="auto" w:fill="auto"/>
            <w:noWrap/>
            <w:vAlign w:val="bottom"/>
            <w:hideMark/>
          </w:tcPr>
          <w:p w14:paraId="296190CA" w14:textId="77777777" w:rsidR="00877709" w:rsidRPr="0047001A" w:rsidRDefault="00877709" w:rsidP="005C15B3">
            <w:pPr>
              <w:rPr>
                <w:sz w:val="18"/>
                <w:szCs w:val="18"/>
              </w:rPr>
            </w:pPr>
            <w:r w:rsidRPr="0047001A">
              <w:rPr>
                <w:sz w:val="18"/>
                <w:szCs w:val="18"/>
              </w:rPr>
              <w:t> </w:t>
            </w:r>
          </w:p>
        </w:tc>
        <w:tc>
          <w:tcPr>
            <w:tcW w:w="866" w:type="dxa"/>
            <w:tcBorders>
              <w:top w:val="single" w:sz="4" w:space="0" w:color="auto"/>
              <w:left w:val="nil"/>
              <w:bottom w:val="single" w:sz="4" w:space="0" w:color="auto"/>
              <w:right w:val="nil"/>
            </w:tcBorders>
            <w:shd w:val="clear" w:color="auto" w:fill="auto"/>
            <w:noWrap/>
            <w:vAlign w:val="bottom"/>
            <w:hideMark/>
          </w:tcPr>
          <w:p w14:paraId="1EFC51DA" w14:textId="77777777" w:rsidR="00877709" w:rsidRPr="0047001A" w:rsidRDefault="00877709" w:rsidP="005C15B3">
            <w:pPr>
              <w:jc w:val="center"/>
              <w:rPr>
                <w:sz w:val="18"/>
                <w:szCs w:val="18"/>
              </w:rPr>
            </w:pPr>
            <w:r>
              <w:rPr>
                <w:sz w:val="18"/>
                <w:szCs w:val="18"/>
              </w:rPr>
              <w:t>FW</w:t>
            </w:r>
          </w:p>
        </w:tc>
        <w:tc>
          <w:tcPr>
            <w:tcW w:w="960" w:type="dxa"/>
            <w:tcBorders>
              <w:top w:val="single" w:sz="4" w:space="0" w:color="auto"/>
              <w:left w:val="nil"/>
              <w:bottom w:val="single" w:sz="4" w:space="0" w:color="auto"/>
              <w:right w:val="nil"/>
            </w:tcBorders>
            <w:shd w:val="clear" w:color="auto" w:fill="auto"/>
            <w:noWrap/>
            <w:vAlign w:val="bottom"/>
            <w:hideMark/>
          </w:tcPr>
          <w:p w14:paraId="50DCE213" w14:textId="77777777" w:rsidR="00877709" w:rsidRPr="0047001A" w:rsidRDefault="00877709" w:rsidP="005C15B3">
            <w:pPr>
              <w:jc w:val="center"/>
              <w:rPr>
                <w:sz w:val="18"/>
                <w:szCs w:val="18"/>
              </w:rPr>
            </w:pPr>
            <w:r>
              <w:rPr>
                <w:sz w:val="18"/>
                <w:szCs w:val="18"/>
              </w:rPr>
              <w:t>MR</w:t>
            </w:r>
          </w:p>
        </w:tc>
        <w:tc>
          <w:tcPr>
            <w:tcW w:w="960" w:type="dxa"/>
            <w:tcBorders>
              <w:top w:val="single" w:sz="4" w:space="0" w:color="auto"/>
              <w:left w:val="nil"/>
              <w:bottom w:val="single" w:sz="4" w:space="0" w:color="auto"/>
              <w:right w:val="nil"/>
            </w:tcBorders>
            <w:shd w:val="clear" w:color="auto" w:fill="auto"/>
            <w:noWrap/>
            <w:vAlign w:val="bottom"/>
            <w:hideMark/>
          </w:tcPr>
          <w:p w14:paraId="44D9D07D"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7320203A"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32814296"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23E45587"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hideMark/>
          </w:tcPr>
          <w:p w14:paraId="09B1D824" w14:textId="77777777" w:rsidR="00877709" w:rsidRPr="0047001A" w:rsidRDefault="00877709" w:rsidP="005C15B3">
            <w:pPr>
              <w:jc w:val="center"/>
              <w:rPr>
                <w:sz w:val="18"/>
                <w:szCs w:val="18"/>
              </w:rPr>
            </w:pPr>
          </w:p>
        </w:tc>
      </w:tr>
      <w:tr w:rsidR="00877709" w:rsidRPr="0047001A" w14:paraId="0495A319" w14:textId="77777777" w:rsidTr="005C15B3">
        <w:trPr>
          <w:trHeight w:val="144"/>
        </w:trPr>
        <w:tc>
          <w:tcPr>
            <w:tcW w:w="2610" w:type="dxa"/>
            <w:tcBorders>
              <w:top w:val="single" w:sz="4" w:space="0" w:color="auto"/>
              <w:left w:val="nil"/>
              <w:bottom w:val="single" w:sz="4" w:space="0" w:color="auto"/>
              <w:right w:val="nil"/>
            </w:tcBorders>
            <w:shd w:val="clear" w:color="auto" w:fill="auto"/>
            <w:noWrap/>
            <w:vAlign w:val="bottom"/>
          </w:tcPr>
          <w:p w14:paraId="2F823EBA" w14:textId="77777777" w:rsidR="00877709" w:rsidRPr="0047001A" w:rsidRDefault="00877709" w:rsidP="005C15B3">
            <w:pPr>
              <w:rPr>
                <w:sz w:val="18"/>
                <w:szCs w:val="18"/>
              </w:rPr>
            </w:pPr>
          </w:p>
        </w:tc>
        <w:tc>
          <w:tcPr>
            <w:tcW w:w="866" w:type="dxa"/>
            <w:tcBorders>
              <w:top w:val="single" w:sz="4" w:space="0" w:color="auto"/>
              <w:left w:val="nil"/>
              <w:bottom w:val="single" w:sz="4" w:space="0" w:color="auto"/>
              <w:right w:val="nil"/>
            </w:tcBorders>
            <w:shd w:val="clear" w:color="auto" w:fill="auto"/>
            <w:noWrap/>
            <w:vAlign w:val="bottom"/>
          </w:tcPr>
          <w:p w14:paraId="32AD3884"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3A5DFCB7"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42B4CD60"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2D37ADFF"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4C1AEC79"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3FEEB9D2" w14:textId="77777777" w:rsidR="00877709" w:rsidRPr="0047001A" w:rsidRDefault="00877709" w:rsidP="005C15B3">
            <w:pPr>
              <w:jc w:val="center"/>
              <w:rPr>
                <w:sz w:val="18"/>
                <w:szCs w:val="18"/>
              </w:rPr>
            </w:pPr>
          </w:p>
        </w:tc>
        <w:tc>
          <w:tcPr>
            <w:tcW w:w="960" w:type="dxa"/>
            <w:tcBorders>
              <w:top w:val="single" w:sz="4" w:space="0" w:color="auto"/>
              <w:left w:val="nil"/>
              <w:bottom w:val="single" w:sz="4" w:space="0" w:color="auto"/>
              <w:right w:val="nil"/>
            </w:tcBorders>
            <w:shd w:val="clear" w:color="auto" w:fill="auto"/>
            <w:noWrap/>
            <w:vAlign w:val="bottom"/>
          </w:tcPr>
          <w:p w14:paraId="445B7B4A" w14:textId="77777777" w:rsidR="00877709" w:rsidRPr="0047001A" w:rsidRDefault="00877709" w:rsidP="005C15B3">
            <w:pPr>
              <w:jc w:val="center"/>
              <w:rPr>
                <w:sz w:val="18"/>
                <w:szCs w:val="18"/>
              </w:rPr>
            </w:pPr>
          </w:p>
        </w:tc>
      </w:tr>
      <w:tr w:rsidR="00877709" w:rsidRPr="0047001A" w14:paraId="5E829BB5" w14:textId="77777777" w:rsidTr="005C15B3">
        <w:trPr>
          <w:trHeight w:val="144"/>
        </w:trPr>
        <w:tc>
          <w:tcPr>
            <w:tcW w:w="2610" w:type="dxa"/>
            <w:tcBorders>
              <w:top w:val="nil"/>
              <w:left w:val="nil"/>
              <w:bottom w:val="nil"/>
              <w:right w:val="nil"/>
            </w:tcBorders>
            <w:shd w:val="clear" w:color="auto" w:fill="auto"/>
            <w:noWrap/>
            <w:vAlign w:val="center"/>
            <w:hideMark/>
          </w:tcPr>
          <w:p w14:paraId="7B9EA80E" w14:textId="77777777" w:rsidR="00877709" w:rsidRPr="0047001A" w:rsidRDefault="00877709" w:rsidP="005C15B3">
            <w:pPr>
              <w:rPr>
                <w:sz w:val="18"/>
                <w:szCs w:val="18"/>
              </w:rPr>
            </w:pPr>
            <w:r w:rsidRPr="0047001A">
              <w:rPr>
                <w:sz w:val="18"/>
                <w:szCs w:val="18"/>
              </w:rPr>
              <w:t xml:space="preserve">1. </w:t>
            </w:r>
            <w:r>
              <w:rPr>
                <w:sz w:val="18"/>
                <w:szCs w:val="18"/>
              </w:rPr>
              <w:t>Epiphenomenalism</w:t>
            </w:r>
          </w:p>
        </w:tc>
        <w:tc>
          <w:tcPr>
            <w:tcW w:w="866" w:type="dxa"/>
            <w:tcBorders>
              <w:top w:val="nil"/>
              <w:left w:val="nil"/>
              <w:bottom w:val="nil"/>
              <w:right w:val="nil"/>
            </w:tcBorders>
            <w:shd w:val="clear" w:color="auto" w:fill="auto"/>
            <w:noWrap/>
            <w:vAlign w:val="center"/>
            <w:hideMark/>
          </w:tcPr>
          <w:p w14:paraId="10A22736" w14:textId="5B1A5D10" w:rsidR="00877709" w:rsidRPr="0047001A" w:rsidRDefault="00877709" w:rsidP="005C15B3">
            <w:pPr>
              <w:jc w:val="center"/>
              <w:rPr>
                <w:sz w:val="18"/>
                <w:szCs w:val="18"/>
              </w:rPr>
            </w:pPr>
            <w:r>
              <w:rPr>
                <w:sz w:val="18"/>
                <w:szCs w:val="18"/>
              </w:rPr>
              <w:t>-0.53***</w:t>
            </w:r>
          </w:p>
        </w:tc>
        <w:tc>
          <w:tcPr>
            <w:tcW w:w="960" w:type="dxa"/>
            <w:tcBorders>
              <w:top w:val="nil"/>
              <w:left w:val="nil"/>
              <w:bottom w:val="nil"/>
              <w:right w:val="nil"/>
            </w:tcBorders>
            <w:shd w:val="clear" w:color="auto" w:fill="auto"/>
            <w:noWrap/>
            <w:vAlign w:val="center"/>
            <w:hideMark/>
          </w:tcPr>
          <w:p w14:paraId="37C6FB7D" w14:textId="48AACA29" w:rsidR="00877709" w:rsidRPr="0047001A" w:rsidRDefault="00877709" w:rsidP="005C15B3">
            <w:pPr>
              <w:jc w:val="center"/>
              <w:rPr>
                <w:sz w:val="18"/>
                <w:szCs w:val="18"/>
              </w:rPr>
            </w:pPr>
            <w:r>
              <w:rPr>
                <w:sz w:val="18"/>
                <w:szCs w:val="18"/>
              </w:rPr>
              <w:t>-0.49***</w:t>
            </w:r>
          </w:p>
        </w:tc>
        <w:tc>
          <w:tcPr>
            <w:tcW w:w="960" w:type="dxa"/>
            <w:tcBorders>
              <w:top w:val="nil"/>
              <w:left w:val="nil"/>
              <w:bottom w:val="nil"/>
              <w:right w:val="nil"/>
            </w:tcBorders>
            <w:shd w:val="clear" w:color="auto" w:fill="auto"/>
            <w:noWrap/>
            <w:vAlign w:val="center"/>
            <w:hideMark/>
          </w:tcPr>
          <w:p w14:paraId="67AABF14"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1C7145D9"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409158AB"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230372DD"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565A3A7C" w14:textId="77777777" w:rsidR="00877709" w:rsidRPr="0047001A" w:rsidRDefault="00877709" w:rsidP="005C15B3">
            <w:pPr>
              <w:jc w:val="right"/>
              <w:rPr>
                <w:sz w:val="18"/>
                <w:szCs w:val="18"/>
              </w:rPr>
            </w:pPr>
          </w:p>
        </w:tc>
      </w:tr>
      <w:tr w:rsidR="00877709" w:rsidRPr="0047001A" w14:paraId="34BEFDB7" w14:textId="77777777" w:rsidTr="005C15B3">
        <w:trPr>
          <w:trHeight w:val="144"/>
        </w:trPr>
        <w:tc>
          <w:tcPr>
            <w:tcW w:w="2610" w:type="dxa"/>
            <w:tcBorders>
              <w:top w:val="nil"/>
              <w:left w:val="nil"/>
              <w:bottom w:val="nil"/>
              <w:right w:val="nil"/>
            </w:tcBorders>
            <w:shd w:val="clear" w:color="auto" w:fill="auto"/>
            <w:noWrap/>
            <w:vAlign w:val="center"/>
            <w:hideMark/>
          </w:tcPr>
          <w:p w14:paraId="539C67D6" w14:textId="77777777" w:rsidR="00877709" w:rsidRPr="0047001A" w:rsidRDefault="00877709" w:rsidP="005C15B3">
            <w:pPr>
              <w:rPr>
                <w:sz w:val="18"/>
                <w:szCs w:val="18"/>
              </w:rPr>
            </w:pPr>
            <w:r w:rsidRPr="0047001A">
              <w:rPr>
                <w:sz w:val="18"/>
                <w:szCs w:val="18"/>
              </w:rPr>
              <w:t xml:space="preserve">2. </w:t>
            </w:r>
            <w:r>
              <w:rPr>
                <w:sz w:val="18"/>
                <w:szCs w:val="18"/>
              </w:rPr>
              <w:t>Intrusion</w:t>
            </w:r>
          </w:p>
        </w:tc>
        <w:tc>
          <w:tcPr>
            <w:tcW w:w="866" w:type="dxa"/>
            <w:tcBorders>
              <w:top w:val="nil"/>
              <w:left w:val="nil"/>
              <w:bottom w:val="nil"/>
              <w:right w:val="nil"/>
            </w:tcBorders>
            <w:shd w:val="clear" w:color="auto" w:fill="auto"/>
            <w:noWrap/>
            <w:vAlign w:val="center"/>
            <w:hideMark/>
          </w:tcPr>
          <w:p w14:paraId="32486AF6" w14:textId="77777777" w:rsidR="00877709" w:rsidRPr="0047001A" w:rsidRDefault="00877709" w:rsidP="005C15B3">
            <w:pPr>
              <w:jc w:val="center"/>
              <w:rPr>
                <w:sz w:val="18"/>
                <w:szCs w:val="18"/>
              </w:rPr>
            </w:pPr>
            <w:r>
              <w:rPr>
                <w:sz w:val="18"/>
                <w:szCs w:val="18"/>
              </w:rPr>
              <w:t>0.81***</w:t>
            </w:r>
          </w:p>
        </w:tc>
        <w:tc>
          <w:tcPr>
            <w:tcW w:w="960" w:type="dxa"/>
            <w:tcBorders>
              <w:top w:val="nil"/>
              <w:left w:val="nil"/>
              <w:bottom w:val="nil"/>
              <w:right w:val="nil"/>
            </w:tcBorders>
            <w:shd w:val="clear" w:color="auto" w:fill="auto"/>
            <w:noWrap/>
            <w:vAlign w:val="center"/>
            <w:hideMark/>
          </w:tcPr>
          <w:p w14:paraId="1F3C40A0" w14:textId="77777777" w:rsidR="00877709" w:rsidRPr="0047001A" w:rsidRDefault="00877709" w:rsidP="005C15B3">
            <w:pPr>
              <w:jc w:val="right"/>
              <w:rPr>
                <w:sz w:val="18"/>
                <w:szCs w:val="18"/>
              </w:rPr>
            </w:pPr>
            <w:r w:rsidRPr="0047001A">
              <w:rPr>
                <w:sz w:val="18"/>
                <w:szCs w:val="18"/>
              </w:rPr>
              <w:t>0.</w:t>
            </w:r>
            <w:r>
              <w:rPr>
                <w:sz w:val="18"/>
                <w:szCs w:val="18"/>
              </w:rPr>
              <w:t>70</w:t>
            </w:r>
            <w:r w:rsidRPr="0047001A">
              <w:rPr>
                <w:sz w:val="18"/>
                <w:szCs w:val="18"/>
              </w:rPr>
              <w:t>***</w:t>
            </w:r>
          </w:p>
        </w:tc>
        <w:tc>
          <w:tcPr>
            <w:tcW w:w="960" w:type="dxa"/>
            <w:tcBorders>
              <w:top w:val="nil"/>
              <w:left w:val="nil"/>
              <w:bottom w:val="nil"/>
              <w:right w:val="nil"/>
            </w:tcBorders>
            <w:shd w:val="clear" w:color="auto" w:fill="auto"/>
            <w:noWrap/>
            <w:vAlign w:val="center"/>
            <w:hideMark/>
          </w:tcPr>
          <w:p w14:paraId="65880B1F"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2F1F8BAA"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683DC5B5"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24D69F80"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58B1B6CF" w14:textId="77777777" w:rsidR="00877709" w:rsidRPr="0047001A" w:rsidRDefault="00877709" w:rsidP="005C15B3">
            <w:pPr>
              <w:jc w:val="right"/>
              <w:rPr>
                <w:sz w:val="18"/>
                <w:szCs w:val="18"/>
              </w:rPr>
            </w:pPr>
          </w:p>
        </w:tc>
      </w:tr>
      <w:tr w:rsidR="00877709" w:rsidRPr="0047001A" w14:paraId="794602D6" w14:textId="77777777" w:rsidTr="005C15B3">
        <w:trPr>
          <w:trHeight w:val="144"/>
        </w:trPr>
        <w:tc>
          <w:tcPr>
            <w:tcW w:w="2610" w:type="dxa"/>
            <w:tcBorders>
              <w:top w:val="nil"/>
              <w:left w:val="nil"/>
              <w:bottom w:val="nil"/>
              <w:right w:val="nil"/>
            </w:tcBorders>
            <w:shd w:val="clear" w:color="auto" w:fill="auto"/>
            <w:noWrap/>
            <w:vAlign w:val="center"/>
            <w:hideMark/>
          </w:tcPr>
          <w:p w14:paraId="1E181925" w14:textId="77777777" w:rsidR="00877709" w:rsidRPr="0047001A" w:rsidRDefault="00877709" w:rsidP="005C15B3">
            <w:pPr>
              <w:rPr>
                <w:sz w:val="18"/>
                <w:szCs w:val="18"/>
              </w:rPr>
            </w:pPr>
            <w:r w:rsidRPr="0047001A">
              <w:rPr>
                <w:sz w:val="18"/>
                <w:szCs w:val="18"/>
              </w:rPr>
              <w:t xml:space="preserve">3. </w:t>
            </w:r>
            <w:r>
              <w:rPr>
                <w:sz w:val="18"/>
                <w:szCs w:val="18"/>
              </w:rPr>
              <w:t>Fatalism</w:t>
            </w:r>
          </w:p>
        </w:tc>
        <w:tc>
          <w:tcPr>
            <w:tcW w:w="866" w:type="dxa"/>
            <w:tcBorders>
              <w:top w:val="nil"/>
              <w:left w:val="nil"/>
              <w:bottom w:val="nil"/>
              <w:right w:val="nil"/>
            </w:tcBorders>
            <w:shd w:val="clear" w:color="auto" w:fill="auto"/>
            <w:noWrap/>
            <w:vAlign w:val="center"/>
            <w:hideMark/>
          </w:tcPr>
          <w:p w14:paraId="1D8954BE" w14:textId="77777777" w:rsidR="00877709" w:rsidRPr="0047001A" w:rsidRDefault="00877709" w:rsidP="005C15B3">
            <w:pPr>
              <w:jc w:val="center"/>
              <w:rPr>
                <w:sz w:val="18"/>
                <w:szCs w:val="18"/>
              </w:rPr>
            </w:pPr>
            <w:r>
              <w:rPr>
                <w:sz w:val="18"/>
                <w:szCs w:val="18"/>
              </w:rPr>
              <w:t>0.00</w:t>
            </w:r>
          </w:p>
        </w:tc>
        <w:tc>
          <w:tcPr>
            <w:tcW w:w="960" w:type="dxa"/>
            <w:tcBorders>
              <w:top w:val="nil"/>
              <w:left w:val="nil"/>
              <w:bottom w:val="nil"/>
              <w:right w:val="nil"/>
            </w:tcBorders>
            <w:shd w:val="clear" w:color="auto" w:fill="auto"/>
            <w:noWrap/>
            <w:vAlign w:val="center"/>
            <w:hideMark/>
          </w:tcPr>
          <w:p w14:paraId="3884CE9F" w14:textId="77777777" w:rsidR="00877709" w:rsidRPr="0047001A" w:rsidRDefault="00877709" w:rsidP="005C15B3">
            <w:pPr>
              <w:jc w:val="center"/>
              <w:rPr>
                <w:sz w:val="18"/>
                <w:szCs w:val="18"/>
              </w:rPr>
            </w:pPr>
            <w:r>
              <w:rPr>
                <w:sz w:val="18"/>
                <w:szCs w:val="18"/>
              </w:rPr>
              <w:t>0.11</w:t>
            </w:r>
            <w:r w:rsidRPr="0047001A">
              <w:rPr>
                <w:sz w:val="18"/>
                <w:szCs w:val="18"/>
              </w:rPr>
              <w:t>-</w:t>
            </w:r>
          </w:p>
        </w:tc>
        <w:tc>
          <w:tcPr>
            <w:tcW w:w="960" w:type="dxa"/>
            <w:tcBorders>
              <w:top w:val="nil"/>
              <w:left w:val="nil"/>
              <w:bottom w:val="nil"/>
              <w:right w:val="nil"/>
            </w:tcBorders>
            <w:shd w:val="clear" w:color="auto" w:fill="auto"/>
            <w:noWrap/>
            <w:vAlign w:val="center"/>
            <w:hideMark/>
          </w:tcPr>
          <w:p w14:paraId="59F77C2E"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0663E96D"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41FE9F9D"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603E1988" w14:textId="77777777" w:rsidR="00877709" w:rsidRPr="0047001A" w:rsidRDefault="00877709" w:rsidP="005C15B3">
            <w:pPr>
              <w:jc w:val="right"/>
              <w:rPr>
                <w:sz w:val="18"/>
                <w:szCs w:val="18"/>
              </w:rPr>
            </w:pPr>
          </w:p>
        </w:tc>
        <w:tc>
          <w:tcPr>
            <w:tcW w:w="960" w:type="dxa"/>
            <w:tcBorders>
              <w:top w:val="nil"/>
              <w:left w:val="nil"/>
              <w:bottom w:val="nil"/>
              <w:right w:val="nil"/>
            </w:tcBorders>
            <w:shd w:val="clear" w:color="auto" w:fill="auto"/>
            <w:noWrap/>
            <w:vAlign w:val="center"/>
            <w:hideMark/>
          </w:tcPr>
          <w:p w14:paraId="49666BE5" w14:textId="77777777" w:rsidR="00877709" w:rsidRPr="0047001A" w:rsidRDefault="00877709" w:rsidP="005C15B3">
            <w:pPr>
              <w:jc w:val="right"/>
              <w:rPr>
                <w:sz w:val="18"/>
                <w:szCs w:val="18"/>
              </w:rPr>
            </w:pPr>
          </w:p>
        </w:tc>
      </w:tr>
      <w:tr w:rsidR="00877709" w:rsidRPr="0047001A" w14:paraId="54615A08" w14:textId="77777777" w:rsidTr="005C15B3">
        <w:trPr>
          <w:trHeight w:val="144"/>
        </w:trPr>
        <w:tc>
          <w:tcPr>
            <w:tcW w:w="9236" w:type="dxa"/>
            <w:gridSpan w:val="8"/>
            <w:tcBorders>
              <w:top w:val="nil"/>
              <w:left w:val="nil"/>
              <w:bottom w:val="nil"/>
            </w:tcBorders>
            <w:shd w:val="clear" w:color="auto" w:fill="auto"/>
            <w:noWrap/>
            <w:hideMark/>
          </w:tcPr>
          <w:p w14:paraId="0DE7B2FF" w14:textId="77777777" w:rsidR="00877709" w:rsidRDefault="00877709" w:rsidP="005C15B3">
            <w:pPr>
              <w:rPr>
                <w:sz w:val="18"/>
                <w:szCs w:val="18"/>
              </w:rPr>
            </w:pPr>
            <w:r>
              <w:rPr>
                <w:i/>
                <w:iCs/>
                <w:sz w:val="18"/>
                <w:szCs w:val="18"/>
              </w:rPr>
              <w:t>Note</w:t>
            </w:r>
            <w:r>
              <w:rPr>
                <w:sz w:val="18"/>
                <w:szCs w:val="18"/>
              </w:rPr>
              <w:t xml:space="preserve">. Correlations are computed using mean response to the four items of the error scale. </w:t>
            </w:r>
          </w:p>
          <w:p w14:paraId="0CCA9FCE" w14:textId="77777777" w:rsidR="00877709" w:rsidRPr="0047001A" w:rsidRDefault="00877709" w:rsidP="005C15B3">
            <w:pPr>
              <w:rPr>
                <w:sz w:val="18"/>
                <w:szCs w:val="18"/>
              </w:rPr>
            </w:pPr>
            <w:r w:rsidRPr="0047001A">
              <w:rPr>
                <w:sz w:val="18"/>
                <w:szCs w:val="18"/>
              </w:rPr>
              <w:t>***p &lt; .001; **p &lt; .01; *p &lt; .05</w:t>
            </w:r>
          </w:p>
        </w:tc>
      </w:tr>
    </w:tbl>
    <w:p w14:paraId="3CBCC57A" w14:textId="77777777" w:rsidR="00877709" w:rsidRDefault="00877709" w:rsidP="00856667">
      <w:pPr>
        <w:spacing w:after="0" w:line="480" w:lineRule="auto"/>
        <w:ind w:firstLine="720"/>
        <w:jc w:val="both"/>
        <w:rPr>
          <w:rFonts w:eastAsia="Times New Roman" w:cs="Times New Roman"/>
          <w:bCs/>
          <w:sz w:val="24"/>
          <w:szCs w:val="24"/>
        </w:rPr>
      </w:pPr>
    </w:p>
    <w:p w14:paraId="02353A4B" w14:textId="630BE5CD" w:rsidR="001316D7" w:rsidRDefault="001316D7" w:rsidP="00856667">
      <w:pPr>
        <w:spacing w:after="0" w:line="480" w:lineRule="auto"/>
        <w:ind w:firstLine="720"/>
        <w:jc w:val="both"/>
        <w:rPr>
          <w:rFonts w:eastAsia="Times New Roman" w:cs="Times New Roman"/>
          <w:color w:val="000000"/>
          <w:sz w:val="24"/>
          <w:szCs w:val="24"/>
        </w:rPr>
      </w:pPr>
      <w:r w:rsidRPr="00656040">
        <w:rPr>
          <w:rFonts w:eastAsia="Times New Roman" w:cs="Times New Roman"/>
          <w:color w:val="000000"/>
          <w:sz w:val="24"/>
          <w:szCs w:val="24"/>
        </w:rPr>
        <w:t xml:space="preserve">We found </w:t>
      </w:r>
      <w:r w:rsidR="00DC190E">
        <w:rPr>
          <w:rFonts w:eastAsia="Times New Roman" w:cs="Times New Roman"/>
          <w:color w:val="000000"/>
          <w:sz w:val="24"/>
          <w:szCs w:val="24"/>
        </w:rPr>
        <w:t xml:space="preserve">(a) epiphenomenalism was </w:t>
      </w:r>
      <w:r w:rsidRPr="00656040">
        <w:rPr>
          <w:rFonts w:eastAsia="Times New Roman" w:cs="Times New Roman"/>
          <w:color w:val="000000"/>
          <w:sz w:val="24"/>
          <w:szCs w:val="24"/>
        </w:rPr>
        <w:t>negative</w:t>
      </w:r>
      <w:r w:rsidR="00FE58B6">
        <w:rPr>
          <w:rFonts w:eastAsia="Times New Roman" w:cs="Times New Roman"/>
          <w:color w:val="000000"/>
          <w:sz w:val="24"/>
          <w:szCs w:val="24"/>
        </w:rPr>
        <w:t>ly</w:t>
      </w:r>
      <w:r w:rsidRPr="00656040">
        <w:rPr>
          <w:rFonts w:eastAsia="Times New Roman" w:cs="Times New Roman"/>
          <w:color w:val="000000"/>
          <w:sz w:val="24"/>
          <w:szCs w:val="24"/>
        </w:rPr>
        <w:t xml:space="preserve"> correlat</w:t>
      </w:r>
      <w:r w:rsidR="00DC190E">
        <w:rPr>
          <w:rFonts w:eastAsia="Times New Roman" w:cs="Times New Roman"/>
          <w:color w:val="000000"/>
          <w:sz w:val="24"/>
          <w:szCs w:val="24"/>
        </w:rPr>
        <w:t>ed</w:t>
      </w:r>
      <w:r w:rsidRPr="00656040">
        <w:rPr>
          <w:rFonts w:eastAsia="Times New Roman" w:cs="Times New Roman"/>
          <w:color w:val="000000"/>
          <w:sz w:val="24"/>
          <w:szCs w:val="24"/>
        </w:rPr>
        <w:t xml:space="preserve"> </w:t>
      </w:r>
      <w:r w:rsidR="00DC190E">
        <w:rPr>
          <w:rFonts w:eastAsia="Times New Roman" w:cs="Times New Roman"/>
          <w:color w:val="000000"/>
          <w:sz w:val="24"/>
          <w:szCs w:val="24"/>
        </w:rPr>
        <w:t xml:space="preserve">with </w:t>
      </w:r>
      <w:r w:rsidRPr="00656040">
        <w:rPr>
          <w:rFonts w:eastAsia="Times New Roman" w:cs="Times New Roman"/>
          <w:color w:val="000000"/>
          <w:sz w:val="24"/>
          <w:szCs w:val="24"/>
        </w:rPr>
        <w:t>free will</w:t>
      </w:r>
      <w:r w:rsidR="00DC190E">
        <w:rPr>
          <w:rFonts w:eastAsia="Times New Roman" w:cs="Times New Roman"/>
          <w:color w:val="000000"/>
          <w:sz w:val="24"/>
          <w:szCs w:val="24"/>
        </w:rPr>
        <w:t xml:space="preserve"> intuitions</w:t>
      </w:r>
      <w:r w:rsidRPr="00656040">
        <w:rPr>
          <w:rFonts w:eastAsia="Times New Roman" w:cs="Times New Roman"/>
          <w:color w:val="000000"/>
          <w:sz w:val="24"/>
          <w:szCs w:val="24"/>
        </w:rPr>
        <w:t xml:space="preserve"> (</w:t>
      </w:r>
      <w:r w:rsidRPr="00656040">
        <w:rPr>
          <w:rFonts w:eastAsia="Times New Roman" w:cs="Times New Roman"/>
          <w:i/>
          <w:iCs/>
          <w:color w:val="000000"/>
          <w:sz w:val="24"/>
          <w:szCs w:val="24"/>
        </w:rPr>
        <w:t xml:space="preserve">r </w:t>
      </w:r>
      <w:r w:rsidRPr="00656040">
        <w:rPr>
          <w:rFonts w:eastAsia="Times New Roman" w:cs="Times New Roman"/>
          <w:color w:val="000000"/>
          <w:sz w:val="24"/>
          <w:szCs w:val="24"/>
        </w:rPr>
        <w:t>= -</w:t>
      </w:r>
      <w:r w:rsidR="00877709">
        <w:rPr>
          <w:rFonts w:eastAsia="Times New Roman" w:cs="Times New Roman"/>
          <w:color w:val="000000"/>
          <w:sz w:val="24"/>
          <w:szCs w:val="24"/>
        </w:rPr>
        <w:t>0</w:t>
      </w:r>
      <w:r w:rsidRPr="00656040">
        <w:rPr>
          <w:rFonts w:eastAsia="Times New Roman" w:cs="Times New Roman"/>
          <w:color w:val="000000"/>
          <w:sz w:val="24"/>
          <w:szCs w:val="24"/>
        </w:rPr>
        <w:t>.</w:t>
      </w:r>
      <w:r w:rsidR="004851F9">
        <w:rPr>
          <w:rFonts w:eastAsia="Times New Roman" w:cs="Times New Roman"/>
          <w:color w:val="000000"/>
          <w:sz w:val="24"/>
          <w:szCs w:val="24"/>
        </w:rPr>
        <w:t>53</w:t>
      </w:r>
      <w:r w:rsidRPr="00656040">
        <w:rPr>
          <w:rFonts w:eastAsia="Times New Roman" w:cs="Times New Roman"/>
          <w:color w:val="000000"/>
          <w:sz w:val="24"/>
          <w:szCs w:val="24"/>
        </w:rPr>
        <w:t xml:space="preserve">, </w:t>
      </w:r>
      <w:r w:rsidRPr="00656040">
        <w:rPr>
          <w:rFonts w:eastAsia="Times New Roman" w:cs="Times New Roman"/>
          <w:i/>
          <w:iCs/>
          <w:color w:val="000000"/>
          <w:sz w:val="24"/>
          <w:szCs w:val="24"/>
        </w:rPr>
        <w:t>p</w:t>
      </w:r>
      <w:r w:rsidR="00877709">
        <w:rPr>
          <w:rFonts w:eastAsia="Times New Roman" w:cs="Times New Roman"/>
          <w:i/>
          <w:iCs/>
          <w:color w:val="000000"/>
          <w:sz w:val="24"/>
          <w:szCs w:val="24"/>
        </w:rPr>
        <w:t xml:space="preserve"> </w:t>
      </w:r>
      <w:r w:rsidRPr="00656040">
        <w:rPr>
          <w:rFonts w:eastAsia="Times New Roman" w:cs="Times New Roman"/>
          <w:color w:val="000000"/>
          <w:sz w:val="24"/>
          <w:szCs w:val="24"/>
        </w:rPr>
        <w:t>&lt;.</w:t>
      </w:r>
      <w:r w:rsidR="00877709">
        <w:rPr>
          <w:rFonts w:eastAsia="Times New Roman" w:cs="Times New Roman"/>
          <w:color w:val="000000"/>
          <w:sz w:val="24"/>
          <w:szCs w:val="24"/>
        </w:rPr>
        <w:t xml:space="preserve"> </w:t>
      </w:r>
      <w:r w:rsidRPr="00656040">
        <w:rPr>
          <w:rFonts w:eastAsia="Times New Roman" w:cs="Times New Roman"/>
          <w:color w:val="000000"/>
          <w:sz w:val="24"/>
          <w:szCs w:val="24"/>
        </w:rPr>
        <w:t>001</w:t>
      </w:r>
      <w:r w:rsidR="00877709">
        <w:rPr>
          <w:rFonts w:eastAsia="Times New Roman" w:cs="Times New Roman"/>
          <w:color w:val="000000"/>
          <w:sz w:val="24"/>
          <w:szCs w:val="24"/>
        </w:rPr>
        <w:t xml:space="preserve">, 95% </w:t>
      </w:r>
      <w:proofErr w:type="gramStart"/>
      <w:r w:rsidR="00877709">
        <w:rPr>
          <w:rFonts w:eastAsia="Times New Roman" w:cs="Times New Roman"/>
          <w:i/>
          <w:iCs/>
          <w:color w:val="000000"/>
          <w:sz w:val="24"/>
          <w:szCs w:val="24"/>
        </w:rPr>
        <w:t>CI</w:t>
      </w:r>
      <w:r w:rsidR="00877709">
        <w:rPr>
          <w:rFonts w:eastAsia="Times New Roman" w:cs="Times New Roman"/>
          <w:color w:val="000000"/>
          <w:sz w:val="24"/>
          <w:szCs w:val="24"/>
        </w:rPr>
        <w:t>[</w:t>
      </w:r>
      <w:proofErr w:type="gramEnd"/>
      <w:r w:rsidR="00877709">
        <w:rPr>
          <w:rFonts w:eastAsia="Times New Roman" w:cs="Times New Roman"/>
          <w:color w:val="000000"/>
          <w:sz w:val="24"/>
          <w:szCs w:val="24"/>
        </w:rPr>
        <w:t>-0.66, -0.37]</w:t>
      </w:r>
      <w:r w:rsidRPr="00656040">
        <w:rPr>
          <w:rFonts w:eastAsia="Times New Roman" w:cs="Times New Roman"/>
          <w:color w:val="000000"/>
          <w:sz w:val="24"/>
          <w:szCs w:val="24"/>
        </w:rPr>
        <w:t>) and moral responsibility</w:t>
      </w:r>
      <w:r w:rsidR="00DC190E">
        <w:rPr>
          <w:rFonts w:eastAsia="Times New Roman" w:cs="Times New Roman"/>
          <w:color w:val="000000"/>
          <w:sz w:val="24"/>
          <w:szCs w:val="24"/>
        </w:rPr>
        <w:t xml:space="preserve"> intuitions</w:t>
      </w:r>
      <w:r w:rsidRPr="00656040">
        <w:rPr>
          <w:rFonts w:eastAsia="Times New Roman" w:cs="Times New Roman"/>
          <w:color w:val="000000"/>
          <w:sz w:val="24"/>
          <w:szCs w:val="24"/>
        </w:rPr>
        <w:t xml:space="preserve"> (</w:t>
      </w:r>
      <w:r w:rsidRPr="00656040">
        <w:rPr>
          <w:rFonts w:eastAsia="Times New Roman" w:cs="Times New Roman"/>
          <w:i/>
          <w:iCs/>
          <w:color w:val="000000"/>
          <w:sz w:val="24"/>
          <w:szCs w:val="24"/>
        </w:rPr>
        <w:t xml:space="preserve">r </w:t>
      </w:r>
      <w:r w:rsidRPr="00656040">
        <w:rPr>
          <w:rFonts w:eastAsia="Times New Roman" w:cs="Times New Roman"/>
          <w:color w:val="000000"/>
          <w:sz w:val="24"/>
          <w:szCs w:val="24"/>
        </w:rPr>
        <w:t>= -</w:t>
      </w:r>
      <w:r w:rsidR="00877709">
        <w:rPr>
          <w:rFonts w:eastAsia="Times New Roman" w:cs="Times New Roman"/>
          <w:color w:val="000000"/>
          <w:sz w:val="24"/>
          <w:szCs w:val="24"/>
        </w:rPr>
        <w:t>0</w:t>
      </w:r>
      <w:r w:rsidRPr="00656040">
        <w:rPr>
          <w:rFonts w:eastAsia="Times New Roman" w:cs="Times New Roman"/>
          <w:color w:val="000000"/>
          <w:sz w:val="24"/>
          <w:szCs w:val="24"/>
        </w:rPr>
        <w:t>.4</w:t>
      </w:r>
      <w:r w:rsidR="00877709">
        <w:rPr>
          <w:rFonts w:eastAsia="Times New Roman" w:cs="Times New Roman"/>
          <w:color w:val="000000"/>
          <w:sz w:val="24"/>
          <w:szCs w:val="24"/>
        </w:rPr>
        <w:t>9</w:t>
      </w:r>
      <w:r w:rsidRPr="00656040">
        <w:rPr>
          <w:rFonts w:eastAsia="Times New Roman" w:cs="Times New Roman"/>
          <w:color w:val="000000"/>
          <w:sz w:val="24"/>
          <w:szCs w:val="24"/>
        </w:rPr>
        <w:t xml:space="preserve">, </w:t>
      </w:r>
      <w:r w:rsidRPr="00656040">
        <w:rPr>
          <w:rFonts w:eastAsia="Times New Roman" w:cs="Times New Roman"/>
          <w:i/>
          <w:iCs/>
          <w:color w:val="000000"/>
          <w:sz w:val="24"/>
          <w:szCs w:val="24"/>
        </w:rPr>
        <w:t>p</w:t>
      </w:r>
      <w:r w:rsidR="00877709">
        <w:rPr>
          <w:rFonts w:eastAsia="Times New Roman" w:cs="Times New Roman"/>
          <w:i/>
          <w:iCs/>
          <w:color w:val="000000"/>
          <w:sz w:val="24"/>
          <w:szCs w:val="24"/>
        </w:rPr>
        <w:t xml:space="preserve"> </w:t>
      </w:r>
      <w:r w:rsidRPr="00656040">
        <w:rPr>
          <w:rFonts w:eastAsia="Times New Roman" w:cs="Times New Roman"/>
          <w:color w:val="000000"/>
          <w:sz w:val="24"/>
          <w:szCs w:val="24"/>
        </w:rPr>
        <w:t>&lt;.</w:t>
      </w:r>
      <w:r w:rsidR="00877709">
        <w:rPr>
          <w:rFonts w:eastAsia="Times New Roman" w:cs="Times New Roman"/>
          <w:color w:val="000000"/>
          <w:sz w:val="24"/>
          <w:szCs w:val="24"/>
        </w:rPr>
        <w:t xml:space="preserve"> </w:t>
      </w:r>
      <w:r w:rsidRPr="00656040">
        <w:rPr>
          <w:rFonts w:eastAsia="Times New Roman" w:cs="Times New Roman"/>
          <w:color w:val="000000"/>
          <w:sz w:val="24"/>
          <w:szCs w:val="24"/>
        </w:rPr>
        <w:t>001</w:t>
      </w:r>
      <w:r w:rsidR="00877709">
        <w:rPr>
          <w:rFonts w:eastAsia="Times New Roman" w:cs="Times New Roman"/>
          <w:color w:val="000000"/>
          <w:sz w:val="24"/>
          <w:szCs w:val="24"/>
        </w:rPr>
        <w:t xml:space="preserve">, 95% </w:t>
      </w:r>
      <w:r w:rsidR="00877709">
        <w:rPr>
          <w:rFonts w:eastAsia="Times New Roman" w:cs="Times New Roman"/>
          <w:i/>
          <w:iCs/>
          <w:color w:val="000000"/>
          <w:sz w:val="24"/>
          <w:szCs w:val="24"/>
        </w:rPr>
        <w:t>CI</w:t>
      </w:r>
      <w:r w:rsidR="00877709">
        <w:rPr>
          <w:rFonts w:eastAsia="Times New Roman" w:cs="Times New Roman"/>
          <w:color w:val="000000"/>
          <w:sz w:val="24"/>
          <w:szCs w:val="24"/>
        </w:rPr>
        <w:t>[-0.63, -0.32]</w:t>
      </w:r>
      <w:r w:rsidRPr="00656040">
        <w:rPr>
          <w:rFonts w:eastAsia="Times New Roman" w:cs="Times New Roman"/>
          <w:color w:val="000000"/>
          <w:sz w:val="24"/>
          <w:szCs w:val="24"/>
        </w:rPr>
        <w:t>)</w:t>
      </w:r>
      <w:r w:rsidR="00DC190E">
        <w:rPr>
          <w:rFonts w:eastAsia="Times New Roman" w:cs="Times New Roman"/>
          <w:color w:val="000000"/>
          <w:sz w:val="24"/>
          <w:szCs w:val="24"/>
        </w:rPr>
        <w:t xml:space="preserve">, (b) </w:t>
      </w:r>
      <w:r w:rsidR="00DC190E" w:rsidRPr="00DC190E">
        <w:rPr>
          <w:rFonts w:eastAsia="Times New Roman" w:cs="Times New Roman"/>
          <w:color w:val="000000"/>
          <w:sz w:val="24"/>
          <w:szCs w:val="24"/>
        </w:rPr>
        <w:t>fatalism was not correlated with free will</w:t>
      </w:r>
      <w:r w:rsidR="00877709">
        <w:rPr>
          <w:rFonts w:eastAsia="Times New Roman" w:cs="Times New Roman"/>
          <w:color w:val="000000"/>
          <w:sz w:val="24"/>
          <w:szCs w:val="24"/>
        </w:rPr>
        <w:t xml:space="preserve"> (</w:t>
      </w:r>
      <w:r w:rsidR="00877709">
        <w:rPr>
          <w:rFonts w:eastAsia="Times New Roman" w:cs="Times New Roman"/>
          <w:i/>
          <w:iCs/>
          <w:color w:val="000000"/>
          <w:sz w:val="24"/>
          <w:szCs w:val="24"/>
        </w:rPr>
        <w:t>r</w:t>
      </w:r>
      <w:r w:rsidR="00877709">
        <w:rPr>
          <w:rFonts w:eastAsia="Times New Roman" w:cs="Times New Roman"/>
          <w:color w:val="000000"/>
          <w:sz w:val="24"/>
          <w:szCs w:val="24"/>
        </w:rPr>
        <w:t xml:space="preserve"> = -0.14, </w:t>
      </w:r>
      <w:r w:rsidR="00877709">
        <w:rPr>
          <w:rFonts w:eastAsia="Times New Roman" w:cs="Times New Roman"/>
          <w:i/>
          <w:iCs/>
          <w:color w:val="000000"/>
          <w:sz w:val="24"/>
          <w:szCs w:val="24"/>
        </w:rPr>
        <w:t>p</w:t>
      </w:r>
      <w:r w:rsidR="00877709">
        <w:rPr>
          <w:rFonts w:eastAsia="Times New Roman" w:cs="Times New Roman"/>
          <w:color w:val="000000"/>
          <w:sz w:val="24"/>
          <w:szCs w:val="24"/>
        </w:rPr>
        <w:t xml:space="preserve"> = 0.16, 95%</w:t>
      </w:r>
      <w:r w:rsidR="00877709">
        <w:rPr>
          <w:rFonts w:eastAsia="Times New Roman" w:cs="Times New Roman"/>
          <w:i/>
          <w:iCs/>
          <w:color w:val="000000"/>
          <w:sz w:val="24"/>
          <w:szCs w:val="24"/>
        </w:rPr>
        <w:t xml:space="preserve"> CI</w:t>
      </w:r>
      <w:r w:rsidR="00877709">
        <w:rPr>
          <w:rFonts w:eastAsia="Times New Roman" w:cs="Times New Roman"/>
          <w:color w:val="000000"/>
          <w:sz w:val="24"/>
          <w:szCs w:val="24"/>
        </w:rPr>
        <w:t>[-0.33, 0.05]</w:t>
      </w:r>
      <w:r w:rsidR="00DC190E" w:rsidRPr="00DC190E">
        <w:rPr>
          <w:rFonts w:eastAsia="Times New Roman" w:cs="Times New Roman"/>
          <w:color w:val="000000"/>
          <w:sz w:val="24"/>
          <w:szCs w:val="24"/>
        </w:rPr>
        <w:t xml:space="preserve"> or responsibility intuitions</w:t>
      </w:r>
      <w:r w:rsidR="00877709">
        <w:rPr>
          <w:rFonts w:eastAsia="Times New Roman" w:cs="Times New Roman"/>
          <w:color w:val="000000"/>
          <w:sz w:val="24"/>
          <w:szCs w:val="24"/>
        </w:rPr>
        <w:t xml:space="preserve"> (</w:t>
      </w:r>
      <w:r w:rsidR="00877709">
        <w:rPr>
          <w:rFonts w:eastAsia="Times New Roman" w:cs="Times New Roman"/>
          <w:i/>
          <w:iCs/>
          <w:color w:val="000000"/>
          <w:sz w:val="24"/>
          <w:szCs w:val="24"/>
        </w:rPr>
        <w:t>r</w:t>
      </w:r>
      <w:r w:rsidR="00877709">
        <w:rPr>
          <w:rFonts w:eastAsia="Times New Roman" w:cs="Times New Roman"/>
          <w:color w:val="000000"/>
          <w:sz w:val="24"/>
          <w:szCs w:val="24"/>
        </w:rPr>
        <w:t xml:space="preserve"> = -0.01, </w:t>
      </w:r>
      <w:r w:rsidR="00877709">
        <w:rPr>
          <w:rFonts w:eastAsia="Times New Roman" w:cs="Times New Roman"/>
          <w:i/>
          <w:iCs/>
          <w:color w:val="000000"/>
          <w:sz w:val="24"/>
          <w:szCs w:val="24"/>
        </w:rPr>
        <w:t>p</w:t>
      </w:r>
      <w:r w:rsidR="00877709">
        <w:rPr>
          <w:rFonts w:eastAsia="Times New Roman" w:cs="Times New Roman"/>
          <w:color w:val="000000"/>
          <w:sz w:val="24"/>
          <w:szCs w:val="24"/>
        </w:rPr>
        <w:t xml:space="preserve"> = 0.92, 95% </w:t>
      </w:r>
      <w:r w:rsidR="00877709">
        <w:rPr>
          <w:rFonts w:eastAsia="Times New Roman" w:cs="Times New Roman"/>
          <w:i/>
          <w:iCs/>
          <w:color w:val="000000"/>
          <w:sz w:val="24"/>
          <w:szCs w:val="24"/>
        </w:rPr>
        <w:t>CI</w:t>
      </w:r>
      <w:r w:rsidR="00877709">
        <w:rPr>
          <w:rFonts w:eastAsia="Times New Roman" w:cs="Times New Roman"/>
          <w:color w:val="000000"/>
          <w:sz w:val="24"/>
          <w:szCs w:val="24"/>
        </w:rPr>
        <w:t>[-0.20, 0.18])</w:t>
      </w:r>
      <w:r w:rsidR="00DC190E">
        <w:rPr>
          <w:rFonts w:eastAsia="Times New Roman" w:cs="Times New Roman"/>
          <w:color w:val="000000"/>
          <w:sz w:val="24"/>
          <w:szCs w:val="24"/>
        </w:rPr>
        <w:t>, and (c) intrusion was</w:t>
      </w:r>
      <w:r w:rsidRPr="00656040">
        <w:rPr>
          <w:rFonts w:eastAsia="Times New Roman" w:cs="Times New Roman"/>
          <w:color w:val="000000"/>
          <w:sz w:val="24"/>
          <w:szCs w:val="24"/>
        </w:rPr>
        <w:t xml:space="preserve"> positive</w:t>
      </w:r>
      <w:r w:rsidR="00DC190E">
        <w:rPr>
          <w:rFonts w:eastAsia="Times New Roman" w:cs="Times New Roman"/>
          <w:color w:val="000000"/>
          <w:sz w:val="24"/>
          <w:szCs w:val="24"/>
        </w:rPr>
        <w:t>ly</w:t>
      </w:r>
      <w:r w:rsidRPr="00656040">
        <w:rPr>
          <w:rFonts w:eastAsia="Times New Roman" w:cs="Times New Roman"/>
          <w:color w:val="000000"/>
          <w:sz w:val="24"/>
          <w:szCs w:val="24"/>
        </w:rPr>
        <w:t xml:space="preserve"> correlat</w:t>
      </w:r>
      <w:r w:rsidR="00DC190E">
        <w:rPr>
          <w:rFonts w:eastAsia="Times New Roman" w:cs="Times New Roman"/>
          <w:color w:val="000000"/>
          <w:sz w:val="24"/>
          <w:szCs w:val="24"/>
        </w:rPr>
        <w:t>ed with</w:t>
      </w:r>
      <w:r w:rsidRPr="00656040">
        <w:rPr>
          <w:rFonts w:eastAsia="Times New Roman" w:cs="Times New Roman"/>
          <w:color w:val="000000"/>
          <w:sz w:val="24"/>
          <w:szCs w:val="24"/>
        </w:rPr>
        <w:t xml:space="preserve"> </w:t>
      </w:r>
      <w:r w:rsidR="00016AD7">
        <w:rPr>
          <w:rFonts w:eastAsia="Times New Roman" w:cs="Times New Roman"/>
          <w:color w:val="000000"/>
          <w:sz w:val="24"/>
          <w:szCs w:val="24"/>
        </w:rPr>
        <w:t xml:space="preserve">both </w:t>
      </w:r>
      <w:r w:rsidRPr="00656040">
        <w:rPr>
          <w:rFonts w:eastAsia="Times New Roman" w:cs="Times New Roman"/>
          <w:color w:val="000000"/>
          <w:sz w:val="24"/>
          <w:szCs w:val="24"/>
        </w:rPr>
        <w:t xml:space="preserve">free will </w:t>
      </w:r>
      <w:r w:rsidR="00DC190E">
        <w:rPr>
          <w:rFonts w:eastAsia="Times New Roman" w:cs="Times New Roman"/>
          <w:color w:val="000000"/>
          <w:sz w:val="24"/>
          <w:szCs w:val="24"/>
        </w:rPr>
        <w:t xml:space="preserve">intuitions </w:t>
      </w:r>
      <w:r w:rsidRPr="00656040">
        <w:rPr>
          <w:rFonts w:eastAsia="Times New Roman" w:cs="Times New Roman"/>
          <w:color w:val="000000"/>
          <w:sz w:val="24"/>
          <w:szCs w:val="24"/>
        </w:rPr>
        <w:t>(</w:t>
      </w:r>
      <w:r w:rsidRPr="00656040">
        <w:rPr>
          <w:rFonts w:eastAsia="Times New Roman" w:cs="Times New Roman"/>
          <w:i/>
          <w:iCs/>
          <w:color w:val="000000"/>
          <w:sz w:val="24"/>
          <w:szCs w:val="24"/>
        </w:rPr>
        <w:t>r</w:t>
      </w:r>
      <w:r w:rsidRPr="00656040">
        <w:rPr>
          <w:rFonts w:eastAsia="Times New Roman" w:cs="Times New Roman"/>
          <w:color w:val="000000"/>
          <w:sz w:val="24"/>
          <w:szCs w:val="24"/>
        </w:rPr>
        <w:t xml:space="preserve"> = .6</w:t>
      </w:r>
      <w:r w:rsidR="004851F9">
        <w:rPr>
          <w:rFonts w:eastAsia="Times New Roman" w:cs="Times New Roman"/>
          <w:color w:val="000000"/>
          <w:sz w:val="24"/>
          <w:szCs w:val="24"/>
        </w:rPr>
        <w:t>10</w:t>
      </w:r>
      <w:r w:rsidRPr="00656040">
        <w:rPr>
          <w:rFonts w:eastAsia="Times New Roman" w:cs="Times New Roman"/>
          <w:color w:val="000000"/>
          <w:sz w:val="24"/>
          <w:szCs w:val="24"/>
        </w:rPr>
        <w:t xml:space="preserve">, </w:t>
      </w:r>
      <w:r w:rsidRPr="00656040">
        <w:rPr>
          <w:rFonts w:eastAsia="Times New Roman" w:cs="Times New Roman"/>
          <w:i/>
          <w:iCs/>
          <w:color w:val="000000"/>
          <w:sz w:val="24"/>
          <w:szCs w:val="24"/>
        </w:rPr>
        <w:t>p</w:t>
      </w:r>
      <w:r w:rsidR="00877709">
        <w:rPr>
          <w:rFonts w:eastAsia="Times New Roman" w:cs="Times New Roman"/>
          <w:i/>
          <w:iCs/>
          <w:color w:val="000000"/>
          <w:sz w:val="24"/>
          <w:szCs w:val="24"/>
        </w:rPr>
        <w:t xml:space="preserve"> </w:t>
      </w:r>
      <w:r w:rsidRPr="00656040">
        <w:rPr>
          <w:rFonts w:eastAsia="Times New Roman" w:cs="Times New Roman"/>
          <w:color w:val="000000"/>
          <w:sz w:val="24"/>
          <w:szCs w:val="24"/>
        </w:rPr>
        <w:t>&lt;</w:t>
      </w:r>
      <w:r w:rsidR="00877709">
        <w:rPr>
          <w:rFonts w:eastAsia="Times New Roman" w:cs="Times New Roman"/>
          <w:color w:val="000000"/>
          <w:sz w:val="24"/>
          <w:szCs w:val="24"/>
        </w:rPr>
        <w:t xml:space="preserve"> </w:t>
      </w:r>
      <w:r w:rsidRPr="00656040">
        <w:rPr>
          <w:rFonts w:eastAsia="Times New Roman" w:cs="Times New Roman"/>
          <w:color w:val="000000"/>
          <w:sz w:val="24"/>
          <w:szCs w:val="24"/>
        </w:rPr>
        <w:t>.001</w:t>
      </w:r>
      <w:r w:rsidR="00877709">
        <w:rPr>
          <w:rFonts w:eastAsia="Times New Roman" w:cs="Times New Roman"/>
          <w:color w:val="000000"/>
          <w:sz w:val="24"/>
          <w:szCs w:val="24"/>
        </w:rPr>
        <w:t>, 95%</w:t>
      </w:r>
      <w:r w:rsidR="00877709">
        <w:rPr>
          <w:rFonts w:eastAsia="Times New Roman" w:cs="Times New Roman"/>
          <w:i/>
          <w:iCs/>
          <w:color w:val="000000"/>
          <w:sz w:val="24"/>
          <w:szCs w:val="24"/>
        </w:rPr>
        <w:t xml:space="preserve"> CI</w:t>
      </w:r>
      <w:r w:rsidR="00877709">
        <w:rPr>
          <w:rFonts w:eastAsia="Times New Roman" w:cs="Times New Roman"/>
          <w:color w:val="000000"/>
          <w:sz w:val="24"/>
          <w:szCs w:val="24"/>
        </w:rPr>
        <w:t>[0.47, 0.72]</w:t>
      </w:r>
      <w:r w:rsidRPr="00656040">
        <w:rPr>
          <w:rFonts w:eastAsia="Times New Roman" w:cs="Times New Roman"/>
          <w:color w:val="000000"/>
          <w:sz w:val="24"/>
          <w:szCs w:val="24"/>
        </w:rPr>
        <w:t xml:space="preserve">) and moral </w:t>
      </w:r>
      <w:r w:rsidR="000F63A3" w:rsidRPr="00656040">
        <w:rPr>
          <w:rFonts w:eastAsia="Times New Roman" w:cs="Times New Roman"/>
          <w:color w:val="000000"/>
          <w:sz w:val="24"/>
          <w:szCs w:val="24"/>
        </w:rPr>
        <w:t xml:space="preserve">responsibility </w:t>
      </w:r>
      <w:r w:rsidR="000F63A3">
        <w:rPr>
          <w:rFonts w:eastAsia="Times New Roman" w:cs="Times New Roman"/>
          <w:color w:val="000000"/>
          <w:sz w:val="24"/>
          <w:szCs w:val="24"/>
        </w:rPr>
        <w:t>intuitions</w:t>
      </w:r>
      <w:r w:rsidR="00DC190E">
        <w:rPr>
          <w:rFonts w:eastAsia="Times New Roman" w:cs="Times New Roman"/>
          <w:color w:val="000000"/>
          <w:sz w:val="24"/>
          <w:szCs w:val="24"/>
        </w:rPr>
        <w:t xml:space="preserve"> </w:t>
      </w:r>
      <w:r w:rsidRPr="00656040">
        <w:rPr>
          <w:rFonts w:eastAsia="Times New Roman" w:cs="Times New Roman"/>
          <w:color w:val="000000"/>
          <w:sz w:val="24"/>
          <w:szCs w:val="24"/>
        </w:rPr>
        <w:t>(</w:t>
      </w:r>
      <w:r w:rsidRPr="00656040">
        <w:rPr>
          <w:rFonts w:eastAsia="Times New Roman" w:cs="Times New Roman"/>
          <w:i/>
          <w:iCs/>
          <w:color w:val="000000"/>
          <w:sz w:val="24"/>
          <w:szCs w:val="24"/>
        </w:rPr>
        <w:t xml:space="preserve">r </w:t>
      </w:r>
      <w:r w:rsidRPr="00656040">
        <w:rPr>
          <w:rFonts w:eastAsia="Times New Roman" w:cs="Times New Roman"/>
          <w:color w:val="000000"/>
          <w:sz w:val="24"/>
          <w:szCs w:val="24"/>
        </w:rPr>
        <w:t>=</w:t>
      </w:r>
      <w:r w:rsidR="00877709">
        <w:rPr>
          <w:rFonts w:eastAsia="Times New Roman" w:cs="Times New Roman"/>
          <w:color w:val="000000"/>
          <w:sz w:val="24"/>
          <w:szCs w:val="24"/>
        </w:rPr>
        <w:t xml:space="preserve"> 0</w:t>
      </w:r>
      <w:r w:rsidRPr="00656040">
        <w:rPr>
          <w:rFonts w:eastAsia="Times New Roman" w:cs="Times New Roman"/>
          <w:color w:val="000000"/>
          <w:sz w:val="24"/>
          <w:szCs w:val="24"/>
        </w:rPr>
        <w:t>.5</w:t>
      </w:r>
      <w:r w:rsidR="004851F9">
        <w:rPr>
          <w:rFonts w:eastAsia="Times New Roman" w:cs="Times New Roman"/>
          <w:color w:val="000000"/>
          <w:sz w:val="24"/>
          <w:szCs w:val="24"/>
        </w:rPr>
        <w:t>4</w:t>
      </w:r>
      <w:r w:rsidRPr="00656040">
        <w:rPr>
          <w:rFonts w:eastAsia="Times New Roman" w:cs="Times New Roman"/>
          <w:color w:val="000000"/>
          <w:sz w:val="24"/>
          <w:szCs w:val="24"/>
        </w:rPr>
        <w:t xml:space="preserve">, </w:t>
      </w:r>
      <w:r w:rsidRPr="00656040">
        <w:rPr>
          <w:rFonts w:eastAsia="Times New Roman" w:cs="Times New Roman"/>
          <w:i/>
          <w:iCs/>
          <w:color w:val="000000"/>
          <w:sz w:val="24"/>
          <w:szCs w:val="24"/>
        </w:rPr>
        <w:t>p</w:t>
      </w:r>
      <w:r w:rsidR="00877709">
        <w:rPr>
          <w:rFonts w:eastAsia="Times New Roman" w:cs="Times New Roman"/>
          <w:i/>
          <w:iCs/>
          <w:color w:val="000000"/>
          <w:sz w:val="24"/>
          <w:szCs w:val="24"/>
        </w:rPr>
        <w:t xml:space="preserve"> </w:t>
      </w:r>
      <w:r w:rsidRPr="00656040">
        <w:rPr>
          <w:rFonts w:eastAsia="Times New Roman" w:cs="Times New Roman"/>
          <w:color w:val="000000"/>
          <w:sz w:val="24"/>
          <w:szCs w:val="24"/>
        </w:rPr>
        <w:t>&lt;</w:t>
      </w:r>
      <w:r w:rsidR="00877709">
        <w:rPr>
          <w:rFonts w:eastAsia="Times New Roman" w:cs="Times New Roman"/>
          <w:color w:val="000000"/>
          <w:sz w:val="24"/>
          <w:szCs w:val="24"/>
        </w:rPr>
        <w:t xml:space="preserve"> </w:t>
      </w:r>
      <w:r w:rsidRPr="00656040">
        <w:rPr>
          <w:rFonts w:eastAsia="Times New Roman" w:cs="Times New Roman"/>
          <w:color w:val="000000"/>
          <w:sz w:val="24"/>
          <w:szCs w:val="24"/>
        </w:rPr>
        <w:t>.001</w:t>
      </w:r>
      <w:r w:rsidR="00877709">
        <w:rPr>
          <w:rFonts w:eastAsia="Times New Roman" w:cs="Times New Roman"/>
          <w:color w:val="000000"/>
          <w:sz w:val="24"/>
          <w:szCs w:val="24"/>
        </w:rPr>
        <w:t xml:space="preserve">, 95% </w:t>
      </w:r>
      <w:r w:rsidR="00877709">
        <w:rPr>
          <w:rFonts w:eastAsia="Times New Roman" w:cs="Times New Roman"/>
          <w:i/>
          <w:iCs/>
          <w:color w:val="000000"/>
          <w:sz w:val="24"/>
          <w:szCs w:val="24"/>
        </w:rPr>
        <w:t>CI</w:t>
      </w:r>
      <w:r w:rsidR="00877709">
        <w:rPr>
          <w:rFonts w:eastAsia="Times New Roman" w:cs="Times New Roman"/>
          <w:color w:val="000000"/>
          <w:sz w:val="24"/>
          <w:szCs w:val="24"/>
        </w:rPr>
        <w:t>[0.38, 0.67]</w:t>
      </w:r>
      <w:r w:rsidRPr="00656040">
        <w:rPr>
          <w:rFonts w:eastAsia="Times New Roman" w:cs="Times New Roman"/>
          <w:color w:val="000000"/>
          <w:sz w:val="24"/>
          <w:szCs w:val="24"/>
        </w:rPr>
        <w:t>)</w:t>
      </w:r>
      <w:r w:rsidR="00877709">
        <w:rPr>
          <w:rFonts w:eastAsia="Times New Roman" w:cs="Times New Roman"/>
          <w:color w:val="000000"/>
          <w:sz w:val="24"/>
          <w:szCs w:val="24"/>
        </w:rPr>
        <w:t xml:space="preserve"> (see </w:t>
      </w:r>
      <w:r w:rsidR="00877709">
        <w:rPr>
          <w:rFonts w:eastAsia="Times New Roman" w:cs="Times New Roman"/>
          <w:b/>
          <w:bCs/>
          <w:color w:val="000000"/>
          <w:sz w:val="24"/>
          <w:szCs w:val="24"/>
        </w:rPr>
        <w:t>Figure 2</w:t>
      </w:r>
      <w:r w:rsidR="00877709">
        <w:rPr>
          <w:rFonts w:eastAsia="Times New Roman" w:cs="Times New Roman"/>
          <w:color w:val="000000"/>
          <w:sz w:val="24"/>
          <w:szCs w:val="24"/>
        </w:rPr>
        <w:t xml:space="preserve"> for summary)</w:t>
      </w:r>
      <w:r w:rsidRPr="00656040">
        <w:rPr>
          <w:rFonts w:eastAsia="Times New Roman" w:cs="Times New Roman"/>
          <w:color w:val="000000"/>
          <w:sz w:val="24"/>
          <w:szCs w:val="24"/>
        </w:rPr>
        <w:t>.</w:t>
      </w:r>
      <w:r w:rsidR="004851F9">
        <w:rPr>
          <w:rFonts w:eastAsia="Times New Roman" w:cs="Times New Roman"/>
          <w:color w:val="000000"/>
          <w:sz w:val="24"/>
          <w:szCs w:val="24"/>
        </w:rPr>
        <w:t xml:space="preserve"> </w:t>
      </w:r>
    </w:p>
    <w:p w14:paraId="5A7BC51C" w14:textId="51D0E694" w:rsidR="00877709" w:rsidRDefault="00302253" w:rsidP="00877709">
      <w:pPr>
        <w:spacing w:after="0" w:line="480" w:lineRule="auto"/>
        <w:jc w:val="both"/>
        <w:rPr>
          <w:rFonts w:eastAsia="Times New Roman" w:cs="Times New Roman"/>
          <w:color w:val="000000"/>
          <w:sz w:val="24"/>
          <w:szCs w:val="24"/>
        </w:rPr>
      </w:pPr>
      <w:r w:rsidRPr="00302253">
        <w:rPr>
          <w:rFonts w:eastAsia="Times New Roman" w:cs="Times New Roman"/>
          <w:noProof/>
          <w:color w:val="000000"/>
          <w:sz w:val="24"/>
          <w:szCs w:val="24"/>
        </w:rPr>
        <w:lastRenderedPageBreak/>
        <w:drawing>
          <wp:inline distT="0" distB="0" distL="0" distR="0" wp14:anchorId="562AAC02" wp14:editId="62055A92">
            <wp:extent cx="5943600" cy="22682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68220"/>
                    </a:xfrm>
                    <a:prstGeom prst="rect">
                      <a:avLst/>
                    </a:prstGeom>
                  </pic:spPr>
                </pic:pic>
              </a:graphicData>
            </a:graphic>
          </wp:inline>
        </w:drawing>
      </w:r>
    </w:p>
    <w:p w14:paraId="55603D7B" w14:textId="3F73856E" w:rsidR="00877709" w:rsidRPr="00A647B7" w:rsidRDefault="00877709" w:rsidP="00877709">
      <w:pPr>
        <w:shd w:val="clear" w:color="auto" w:fill="FFFFFF"/>
        <w:spacing w:before="100" w:beforeAutospacing="1" w:after="100" w:afterAutospacing="1" w:line="240" w:lineRule="auto"/>
        <w:rPr>
          <w:rFonts w:eastAsia="Times New Roman" w:cs="Times New Roman"/>
          <w:color w:val="000000"/>
          <w:sz w:val="20"/>
          <w:szCs w:val="20"/>
        </w:rPr>
      </w:pPr>
      <w:r w:rsidRPr="00A647B7">
        <w:rPr>
          <w:rFonts w:eastAsia="Times New Roman" w:cs="Times New Roman"/>
          <w:b/>
          <w:bCs/>
          <w:color w:val="000000"/>
          <w:sz w:val="20"/>
          <w:szCs w:val="20"/>
        </w:rPr>
        <w:t xml:space="preserve">Figure </w:t>
      </w:r>
      <w:r>
        <w:rPr>
          <w:rFonts w:eastAsia="Times New Roman" w:cs="Times New Roman"/>
          <w:b/>
          <w:bCs/>
          <w:color w:val="000000"/>
          <w:sz w:val="20"/>
          <w:szCs w:val="20"/>
        </w:rPr>
        <w:t>2</w:t>
      </w:r>
      <w:r w:rsidRPr="00A647B7">
        <w:rPr>
          <w:rFonts w:eastAsia="Times New Roman" w:cs="Times New Roman"/>
          <w:i/>
          <w:iCs/>
          <w:color w:val="000000"/>
          <w:sz w:val="20"/>
          <w:szCs w:val="20"/>
        </w:rPr>
        <w:t xml:space="preserve">. </w:t>
      </w:r>
      <w:r w:rsidRPr="00A647B7">
        <w:rPr>
          <w:rFonts w:eastAsia="Times New Roman" w:cs="Times New Roman"/>
          <w:color w:val="000000"/>
          <w:sz w:val="20"/>
          <w:szCs w:val="20"/>
        </w:rPr>
        <w:t>Scatter plots for correlations between average free will and moral responsibility ratings and epiphenomenalism (Panel A), intrusion (Panel B), and fatalism (Panel C)</w:t>
      </w:r>
      <w:r>
        <w:rPr>
          <w:rFonts w:eastAsia="Times New Roman" w:cs="Times New Roman"/>
          <w:color w:val="000000"/>
          <w:sz w:val="20"/>
          <w:szCs w:val="20"/>
        </w:rPr>
        <w:t xml:space="preserve"> in Study 2</w:t>
      </w:r>
      <w:r w:rsidRPr="00A647B7">
        <w:rPr>
          <w:rFonts w:eastAsia="Times New Roman" w:cs="Times New Roman"/>
          <w:color w:val="000000"/>
          <w:sz w:val="20"/>
          <w:szCs w:val="20"/>
        </w:rPr>
        <w:t xml:space="preserve">. </w:t>
      </w:r>
      <w:r>
        <w:rPr>
          <w:rFonts w:eastAsia="Times New Roman" w:cs="Times New Roman"/>
          <w:color w:val="000000"/>
          <w:sz w:val="20"/>
          <w:szCs w:val="20"/>
        </w:rPr>
        <w:t>Error bars represent 95% confidence intervals.</w:t>
      </w:r>
    </w:p>
    <w:p w14:paraId="6C27FEA0" w14:textId="77777777" w:rsidR="00877709" w:rsidRPr="00877709" w:rsidRDefault="00877709" w:rsidP="00877709">
      <w:pPr>
        <w:spacing w:after="0" w:line="480" w:lineRule="auto"/>
        <w:ind w:firstLine="720"/>
        <w:rPr>
          <w:rFonts w:eastAsia="Times New Roman" w:cs="Times New Roman"/>
          <w:bCs/>
          <w:sz w:val="20"/>
          <w:szCs w:val="20"/>
        </w:rPr>
      </w:pPr>
    </w:p>
    <w:p w14:paraId="0592557E" w14:textId="7EBE78AA" w:rsidR="009C3407" w:rsidRDefault="00922A43" w:rsidP="00343B12">
      <w:pPr>
        <w:spacing w:after="0" w:line="480" w:lineRule="auto"/>
        <w:ind w:firstLine="720"/>
        <w:jc w:val="both"/>
        <w:rPr>
          <w:rFonts w:eastAsia="Times New Roman" w:cs="Times New Roman"/>
          <w:color w:val="000000"/>
          <w:sz w:val="24"/>
          <w:szCs w:val="24"/>
        </w:rPr>
      </w:pPr>
      <w:r w:rsidRPr="00656040">
        <w:rPr>
          <w:rFonts w:eastAsia="Times New Roman" w:cs="Times New Roman"/>
          <w:bCs/>
          <w:sz w:val="24"/>
          <w:szCs w:val="24"/>
        </w:rPr>
        <w:t xml:space="preserve">These results do not bode well for researchers who want to use the findings from the Supercomputer scenario to support natural compatibilism. </w:t>
      </w:r>
      <w:r w:rsidRPr="00656040">
        <w:rPr>
          <w:rFonts w:eastAsia="Times New Roman" w:cs="Times New Roman"/>
          <w:sz w:val="24"/>
          <w:szCs w:val="24"/>
        </w:rPr>
        <w:t>Considered against the backdrop of</w:t>
      </w:r>
      <w:r w:rsidR="002453F0">
        <w:rPr>
          <w:rFonts w:eastAsia="Times New Roman" w:cs="Times New Roman"/>
          <w:sz w:val="24"/>
          <w:szCs w:val="24"/>
        </w:rPr>
        <w:t xml:space="preserve"> what we found in Study </w:t>
      </w:r>
      <w:proofErr w:type="gramStart"/>
      <w:r w:rsidR="002453F0">
        <w:rPr>
          <w:rFonts w:eastAsia="Times New Roman" w:cs="Times New Roman"/>
          <w:sz w:val="24"/>
          <w:szCs w:val="24"/>
        </w:rPr>
        <w:t>1</w:t>
      </w:r>
      <w:r w:rsidRPr="00656040">
        <w:rPr>
          <w:rFonts w:eastAsia="Times New Roman" w:cs="Times New Roman"/>
          <w:sz w:val="24"/>
          <w:szCs w:val="24"/>
        </w:rPr>
        <w:t>,</w:t>
      </w:r>
      <w:proofErr w:type="gramEnd"/>
      <w:r w:rsidRPr="00656040">
        <w:rPr>
          <w:rFonts w:eastAsia="Times New Roman" w:cs="Times New Roman"/>
          <w:sz w:val="24"/>
          <w:szCs w:val="24"/>
        </w:rPr>
        <w:t xml:space="preserve"> </w:t>
      </w:r>
      <w:r w:rsidRPr="00656040">
        <w:rPr>
          <w:rFonts w:eastAsia="Times New Roman" w:cs="Times New Roman"/>
          <w:color w:val="000000"/>
          <w:sz w:val="24"/>
          <w:szCs w:val="24"/>
        </w:rPr>
        <w:t xml:space="preserve">these results indicate that </w:t>
      </w:r>
      <w:r w:rsidRPr="00656040">
        <w:rPr>
          <w:rFonts w:eastAsia="Times New Roman" w:cs="Times New Roman"/>
          <w:bCs/>
          <w:sz w:val="24"/>
          <w:szCs w:val="24"/>
        </w:rPr>
        <w:t xml:space="preserve">a serious comprehension problem lies at the root of experimental studies of everyday thinking about free will. </w:t>
      </w:r>
      <w:r w:rsidRPr="00656040">
        <w:rPr>
          <w:rFonts w:eastAsia="Times New Roman" w:cs="Times New Roman"/>
          <w:color w:val="000000"/>
          <w:sz w:val="24"/>
          <w:szCs w:val="24"/>
        </w:rPr>
        <w:t xml:space="preserve">Treating the </w:t>
      </w:r>
      <w:r>
        <w:rPr>
          <w:rFonts w:eastAsia="Times New Roman" w:cs="Times New Roman"/>
          <w:color w:val="000000"/>
          <w:sz w:val="24"/>
          <w:szCs w:val="24"/>
        </w:rPr>
        <w:t>epiphenomena</w:t>
      </w:r>
      <w:r w:rsidR="002453F0">
        <w:rPr>
          <w:rFonts w:eastAsia="Times New Roman" w:cs="Times New Roman"/>
          <w:color w:val="000000"/>
          <w:sz w:val="24"/>
          <w:szCs w:val="24"/>
        </w:rPr>
        <w:t>lism</w:t>
      </w:r>
      <w:r>
        <w:rPr>
          <w:rFonts w:eastAsia="Times New Roman" w:cs="Times New Roman"/>
          <w:color w:val="000000"/>
          <w:sz w:val="24"/>
          <w:szCs w:val="24"/>
        </w:rPr>
        <w:t>, fatalis</w:t>
      </w:r>
      <w:r w:rsidR="002453F0">
        <w:rPr>
          <w:rFonts w:eastAsia="Times New Roman" w:cs="Times New Roman"/>
          <w:color w:val="000000"/>
          <w:sz w:val="24"/>
          <w:szCs w:val="24"/>
        </w:rPr>
        <w:t>m</w:t>
      </w:r>
      <w:r>
        <w:rPr>
          <w:rFonts w:eastAsia="Times New Roman" w:cs="Times New Roman"/>
          <w:color w:val="000000"/>
          <w:sz w:val="24"/>
          <w:szCs w:val="24"/>
        </w:rPr>
        <w:t>,</w:t>
      </w:r>
      <w:r w:rsidRPr="00656040">
        <w:rPr>
          <w:rFonts w:eastAsia="Times New Roman" w:cs="Times New Roman"/>
          <w:color w:val="000000"/>
          <w:sz w:val="24"/>
          <w:szCs w:val="24"/>
        </w:rPr>
        <w:t xml:space="preserve"> and intrusion items as proper comprehension checks would require us to exclude </w:t>
      </w:r>
      <w:r w:rsidR="00D20559">
        <w:rPr>
          <w:rFonts w:eastAsia="Times New Roman" w:cs="Times New Roman"/>
          <w:color w:val="000000"/>
          <w:sz w:val="24"/>
          <w:szCs w:val="24"/>
        </w:rPr>
        <w:t>over 80%</w:t>
      </w:r>
      <w:r>
        <w:rPr>
          <w:rFonts w:eastAsia="Times New Roman" w:cs="Times New Roman"/>
          <w:color w:val="000000"/>
          <w:sz w:val="24"/>
          <w:szCs w:val="24"/>
        </w:rPr>
        <w:t xml:space="preserve"> </w:t>
      </w:r>
      <w:r w:rsidRPr="00656040">
        <w:rPr>
          <w:rFonts w:eastAsia="Times New Roman" w:cs="Times New Roman"/>
          <w:color w:val="000000"/>
          <w:sz w:val="24"/>
          <w:szCs w:val="24"/>
        </w:rPr>
        <w:t>of our participants</w:t>
      </w:r>
      <w:r>
        <w:rPr>
          <w:rFonts w:eastAsia="Times New Roman" w:cs="Times New Roman"/>
          <w:color w:val="000000"/>
          <w:sz w:val="24"/>
          <w:szCs w:val="24"/>
        </w:rPr>
        <w:t xml:space="preserve"> (depending on both the scenario and the specific comprehension failure)</w:t>
      </w:r>
      <w:r w:rsidRPr="00656040">
        <w:rPr>
          <w:rFonts w:eastAsia="Times New Roman" w:cs="Times New Roman"/>
          <w:color w:val="000000"/>
          <w:sz w:val="24"/>
          <w:szCs w:val="24"/>
        </w:rPr>
        <w:t>.</w:t>
      </w:r>
      <w:r w:rsidR="00D20559">
        <w:rPr>
          <w:rStyle w:val="FootnoteReference"/>
          <w:rFonts w:eastAsia="Times New Roman" w:cs="Times New Roman"/>
          <w:color w:val="000000"/>
          <w:sz w:val="24"/>
          <w:szCs w:val="24"/>
        </w:rPr>
        <w:footnoteReference w:id="31"/>
      </w:r>
    </w:p>
    <w:p w14:paraId="0D1366BD" w14:textId="0F7ABD09" w:rsidR="00922A43" w:rsidRPr="004043C2" w:rsidRDefault="00922A43" w:rsidP="009C3407">
      <w:pPr>
        <w:spacing w:after="0" w:line="480" w:lineRule="auto"/>
        <w:ind w:firstLine="720"/>
        <w:jc w:val="both"/>
        <w:rPr>
          <w:rFonts w:eastAsia="Times New Roman" w:cs="Times New Roman"/>
          <w:color w:val="000000"/>
          <w:sz w:val="24"/>
          <w:szCs w:val="24"/>
        </w:rPr>
      </w:pPr>
      <w:r w:rsidRPr="00656040">
        <w:rPr>
          <w:rFonts w:eastAsia="Times New Roman" w:cs="Times New Roman"/>
          <w:color w:val="000000"/>
          <w:sz w:val="24"/>
          <w:szCs w:val="24"/>
        </w:rPr>
        <w:t xml:space="preserve">This is particularly alarming since we think that we </w:t>
      </w:r>
      <w:r w:rsidRPr="00656040">
        <w:rPr>
          <w:rFonts w:eastAsia="Times New Roman" w:cs="Times New Roman"/>
          <w:i/>
          <w:iCs/>
          <w:color w:val="000000"/>
          <w:sz w:val="24"/>
          <w:szCs w:val="24"/>
        </w:rPr>
        <w:t>should</w:t>
      </w:r>
      <w:r w:rsidRPr="00656040">
        <w:rPr>
          <w:rFonts w:eastAsia="Times New Roman" w:cs="Times New Roman"/>
          <w:color w:val="000000"/>
          <w:sz w:val="24"/>
          <w:szCs w:val="24"/>
        </w:rPr>
        <w:t xml:space="preserve"> treat the</w:t>
      </w:r>
      <w:r w:rsidR="00343B12">
        <w:rPr>
          <w:rFonts w:eastAsia="Times New Roman" w:cs="Times New Roman"/>
          <w:color w:val="000000"/>
          <w:sz w:val="24"/>
          <w:szCs w:val="24"/>
        </w:rPr>
        <w:t>se items</w:t>
      </w:r>
      <w:r w:rsidRPr="00656040">
        <w:rPr>
          <w:rFonts w:eastAsia="Times New Roman" w:cs="Times New Roman"/>
          <w:color w:val="000000"/>
          <w:sz w:val="24"/>
          <w:szCs w:val="24"/>
        </w:rPr>
        <w:t xml:space="preserve"> as comprehension checks.</w:t>
      </w:r>
      <w:r w:rsidR="009C3407">
        <w:rPr>
          <w:rFonts w:eastAsia="Times New Roman" w:cs="Times New Roman"/>
          <w:color w:val="000000"/>
          <w:sz w:val="24"/>
          <w:szCs w:val="24"/>
        </w:rPr>
        <w:t xml:space="preserve"> </w:t>
      </w:r>
      <w:r w:rsidRPr="00656040">
        <w:rPr>
          <w:rFonts w:eastAsia="Times New Roman" w:cs="Times New Roman"/>
          <w:color w:val="000000"/>
          <w:sz w:val="24"/>
          <w:szCs w:val="24"/>
        </w:rPr>
        <w:t>If participants think that determinism entails epiphenomenalism</w:t>
      </w:r>
      <w:r w:rsidR="003361AF">
        <w:rPr>
          <w:rFonts w:eastAsia="Times New Roman" w:cs="Times New Roman"/>
          <w:color w:val="000000"/>
          <w:sz w:val="24"/>
          <w:szCs w:val="24"/>
        </w:rPr>
        <w:t xml:space="preserve"> or</w:t>
      </w:r>
      <w:r>
        <w:rPr>
          <w:rFonts w:eastAsia="Times New Roman" w:cs="Times New Roman"/>
          <w:color w:val="000000"/>
          <w:sz w:val="24"/>
          <w:szCs w:val="24"/>
        </w:rPr>
        <w:t xml:space="preserve"> </w:t>
      </w:r>
      <w:r>
        <w:rPr>
          <w:rFonts w:eastAsia="Times New Roman" w:cs="Times New Roman"/>
          <w:color w:val="000000"/>
          <w:sz w:val="24"/>
          <w:szCs w:val="24"/>
        </w:rPr>
        <w:lastRenderedPageBreak/>
        <w:t xml:space="preserve">fatalism, </w:t>
      </w:r>
      <w:r w:rsidR="004A7D30">
        <w:rPr>
          <w:rFonts w:eastAsia="Times New Roman" w:cs="Times New Roman"/>
          <w:color w:val="000000"/>
          <w:sz w:val="24"/>
          <w:szCs w:val="24"/>
        </w:rPr>
        <w:t>or</w:t>
      </w:r>
      <w:r w:rsidR="003361AF">
        <w:rPr>
          <w:rFonts w:eastAsia="Times New Roman" w:cs="Times New Roman"/>
          <w:color w:val="000000"/>
          <w:sz w:val="24"/>
          <w:szCs w:val="24"/>
        </w:rPr>
        <w:t xml:space="preserve"> </w:t>
      </w:r>
      <w:r w:rsidR="00CE43DE">
        <w:rPr>
          <w:rFonts w:eastAsia="Times New Roman" w:cs="Times New Roman"/>
          <w:color w:val="000000"/>
          <w:sz w:val="24"/>
          <w:szCs w:val="24"/>
        </w:rPr>
        <w:t>that determinism</w:t>
      </w:r>
      <w:r w:rsidR="003361AF">
        <w:rPr>
          <w:rFonts w:eastAsia="Times New Roman" w:cs="Times New Roman"/>
          <w:color w:val="000000"/>
          <w:sz w:val="24"/>
          <w:szCs w:val="24"/>
        </w:rPr>
        <w:t xml:space="preserve"> </w:t>
      </w:r>
      <w:r w:rsidR="00CE43DE">
        <w:rPr>
          <w:rFonts w:eastAsia="Times New Roman" w:cs="Times New Roman"/>
          <w:color w:val="000000"/>
          <w:sz w:val="24"/>
          <w:szCs w:val="24"/>
        </w:rPr>
        <w:t xml:space="preserve">is </w:t>
      </w:r>
      <w:r w:rsidR="003361AF">
        <w:rPr>
          <w:rFonts w:eastAsia="Times New Roman" w:cs="Times New Roman"/>
          <w:color w:val="000000"/>
          <w:sz w:val="24"/>
          <w:szCs w:val="24"/>
        </w:rPr>
        <w:t>compatible with</w:t>
      </w:r>
      <w:r w:rsidR="004A7D30">
        <w:rPr>
          <w:rFonts w:eastAsia="Times New Roman" w:cs="Times New Roman"/>
          <w:color w:val="000000"/>
          <w:sz w:val="24"/>
          <w:szCs w:val="24"/>
        </w:rPr>
        <w:t xml:space="preserve"> </w:t>
      </w:r>
      <w:r w:rsidR="00CE43DE">
        <w:rPr>
          <w:rFonts w:eastAsia="Times New Roman" w:cs="Times New Roman"/>
          <w:color w:val="000000"/>
          <w:sz w:val="24"/>
          <w:szCs w:val="24"/>
        </w:rPr>
        <w:t xml:space="preserve">capacities that require </w:t>
      </w:r>
      <w:r>
        <w:rPr>
          <w:rFonts w:eastAsia="Times New Roman" w:cs="Times New Roman"/>
          <w:color w:val="000000"/>
          <w:sz w:val="24"/>
          <w:szCs w:val="24"/>
        </w:rPr>
        <w:t>indeterminism</w:t>
      </w:r>
      <w:r w:rsidR="003361AF">
        <w:rPr>
          <w:rFonts w:eastAsia="Times New Roman" w:cs="Times New Roman"/>
          <w:color w:val="000000"/>
          <w:sz w:val="24"/>
          <w:szCs w:val="24"/>
        </w:rPr>
        <w:t>,</w:t>
      </w:r>
      <w:r w:rsidR="004A7D30">
        <w:rPr>
          <w:rFonts w:eastAsia="Times New Roman" w:cs="Times New Roman"/>
          <w:color w:val="000000"/>
          <w:sz w:val="24"/>
          <w:szCs w:val="24"/>
        </w:rPr>
        <w:t xml:space="preserve"> </w:t>
      </w:r>
      <w:r w:rsidRPr="00656040">
        <w:rPr>
          <w:rFonts w:eastAsia="Times New Roman" w:cs="Times New Roman"/>
          <w:color w:val="000000"/>
          <w:sz w:val="24"/>
          <w:szCs w:val="24"/>
        </w:rPr>
        <w:t xml:space="preserve">then they have clearly misunderstood the </w:t>
      </w:r>
      <w:r>
        <w:rPr>
          <w:rFonts w:eastAsia="Times New Roman" w:cs="Times New Roman"/>
          <w:color w:val="000000"/>
          <w:sz w:val="24"/>
          <w:szCs w:val="24"/>
        </w:rPr>
        <w:t xml:space="preserve">nature and </w:t>
      </w:r>
      <w:r w:rsidRPr="00656040">
        <w:rPr>
          <w:rFonts w:eastAsia="Times New Roman" w:cs="Times New Roman"/>
          <w:color w:val="000000"/>
          <w:sz w:val="24"/>
          <w:szCs w:val="24"/>
        </w:rPr>
        <w:t xml:space="preserve">implications of determinism as philosophers understand </w:t>
      </w:r>
      <w:r w:rsidR="00DC190E">
        <w:rPr>
          <w:rFonts w:eastAsia="Times New Roman" w:cs="Times New Roman"/>
          <w:color w:val="000000"/>
          <w:sz w:val="24"/>
          <w:szCs w:val="24"/>
        </w:rPr>
        <w:t>it</w:t>
      </w:r>
      <w:r w:rsidRPr="00656040">
        <w:rPr>
          <w:rFonts w:eastAsia="Times New Roman" w:cs="Times New Roman"/>
          <w:color w:val="000000"/>
          <w:sz w:val="24"/>
          <w:szCs w:val="24"/>
        </w:rPr>
        <w:t>.</w:t>
      </w:r>
      <w:r>
        <w:rPr>
          <w:rFonts w:eastAsia="Times New Roman" w:cs="Times New Roman"/>
          <w:color w:val="000000"/>
          <w:sz w:val="24"/>
          <w:szCs w:val="24"/>
        </w:rPr>
        <w:t xml:space="preserve"> </w:t>
      </w:r>
      <w:r w:rsidRPr="00656040">
        <w:rPr>
          <w:rFonts w:eastAsia="Times New Roman" w:cs="Times New Roman"/>
          <w:color w:val="000000"/>
          <w:sz w:val="24"/>
          <w:szCs w:val="24"/>
        </w:rPr>
        <w:t xml:space="preserve">If that’s right, then </w:t>
      </w:r>
      <w:r w:rsidR="00B30C9F">
        <w:rPr>
          <w:rFonts w:eastAsia="Times New Roman" w:cs="Times New Roman"/>
          <w:color w:val="000000"/>
          <w:sz w:val="24"/>
          <w:szCs w:val="24"/>
        </w:rPr>
        <w:t>the extant data, insofar as it relies on these measures and scenarios, do not speak to whether or not commonsense thinking about free will reflects compatibilist or incompatibilist commitments</w:t>
      </w:r>
      <w:r w:rsidRPr="00656040">
        <w:rPr>
          <w:rFonts w:eastAsia="Times New Roman" w:cs="Times New Roman"/>
          <w:color w:val="000000"/>
          <w:sz w:val="24"/>
          <w:szCs w:val="24"/>
        </w:rPr>
        <w:t xml:space="preserve">. </w:t>
      </w:r>
    </w:p>
    <w:p w14:paraId="3C591A48" w14:textId="5ACEB0BE" w:rsidR="00922A43" w:rsidRPr="00656040" w:rsidRDefault="00922A43" w:rsidP="007B488F">
      <w:pPr>
        <w:numPr>
          <w:ilvl w:val="0"/>
          <w:numId w:val="1"/>
        </w:numPr>
        <w:spacing w:after="0" w:line="480" w:lineRule="auto"/>
        <w:contextualSpacing/>
        <w:jc w:val="both"/>
        <w:rPr>
          <w:rFonts w:eastAsia="Times New Roman" w:cs="Times New Roman"/>
          <w:b/>
          <w:sz w:val="24"/>
          <w:szCs w:val="24"/>
        </w:rPr>
      </w:pPr>
      <w:r w:rsidRPr="00656040">
        <w:rPr>
          <w:rFonts w:eastAsia="Times New Roman" w:cs="Times New Roman"/>
          <w:b/>
          <w:sz w:val="24"/>
          <w:szCs w:val="24"/>
        </w:rPr>
        <w:t xml:space="preserve">General </w:t>
      </w:r>
      <w:r w:rsidR="003361AF">
        <w:rPr>
          <w:rFonts w:eastAsia="Times New Roman" w:cs="Times New Roman"/>
          <w:b/>
          <w:sz w:val="24"/>
          <w:szCs w:val="24"/>
        </w:rPr>
        <w:t>d</w:t>
      </w:r>
      <w:r w:rsidRPr="00656040">
        <w:rPr>
          <w:rFonts w:eastAsia="Times New Roman" w:cs="Times New Roman"/>
          <w:b/>
          <w:sz w:val="24"/>
          <w:szCs w:val="24"/>
        </w:rPr>
        <w:t>iscussion</w:t>
      </w:r>
    </w:p>
    <w:p w14:paraId="415209C8" w14:textId="371AD8E4" w:rsidR="00922A43" w:rsidRPr="00656040" w:rsidRDefault="00B41CBF" w:rsidP="00922A43">
      <w:pPr>
        <w:spacing w:after="0" w:line="480" w:lineRule="auto"/>
        <w:jc w:val="both"/>
        <w:rPr>
          <w:rFonts w:eastAsia="Times New Roman" w:cs="Times New Roman"/>
          <w:bCs/>
          <w:sz w:val="24"/>
          <w:szCs w:val="24"/>
        </w:rPr>
      </w:pPr>
      <w:r>
        <w:rPr>
          <w:rFonts w:eastAsia="Times New Roman" w:cs="Times New Roman"/>
          <w:bCs/>
          <w:sz w:val="24"/>
          <w:szCs w:val="24"/>
        </w:rPr>
        <w:t>T</w:t>
      </w:r>
      <w:r w:rsidR="00922A43" w:rsidRPr="00656040">
        <w:rPr>
          <w:rFonts w:eastAsia="Times New Roman" w:cs="Times New Roman"/>
          <w:bCs/>
          <w:sz w:val="24"/>
          <w:szCs w:val="24"/>
        </w:rPr>
        <w:t xml:space="preserve">here is a long tradition of aligning one’s theory of free will with common sense. Experimental philosophers have tried to shed empirical light on </w:t>
      </w:r>
      <w:r>
        <w:rPr>
          <w:rFonts w:eastAsia="Times New Roman" w:cs="Times New Roman"/>
          <w:bCs/>
          <w:sz w:val="24"/>
          <w:szCs w:val="24"/>
        </w:rPr>
        <w:t xml:space="preserve">the commitments of </w:t>
      </w:r>
      <w:r w:rsidRPr="00A647B7">
        <w:rPr>
          <w:rFonts w:eastAsia="Times New Roman" w:cs="Times New Roman"/>
          <w:bCs/>
          <w:sz w:val="24"/>
          <w:szCs w:val="24"/>
        </w:rPr>
        <w:t>commonsense</w:t>
      </w:r>
      <w:r w:rsidR="002F2902">
        <w:rPr>
          <w:rFonts w:eastAsia="Times New Roman" w:cs="Times New Roman"/>
          <w:bCs/>
          <w:sz w:val="24"/>
          <w:szCs w:val="24"/>
        </w:rPr>
        <w:t xml:space="preserve"> thinking about free will</w:t>
      </w:r>
      <w:r w:rsidR="00922A43" w:rsidRPr="00656040">
        <w:rPr>
          <w:rFonts w:eastAsia="Times New Roman" w:cs="Times New Roman"/>
          <w:bCs/>
          <w:sz w:val="24"/>
          <w:szCs w:val="24"/>
        </w:rPr>
        <w:t xml:space="preserve">. These efforts </w:t>
      </w:r>
      <w:r w:rsidR="00CE43DE">
        <w:rPr>
          <w:rFonts w:eastAsia="Times New Roman" w:cs="Times New Roman"/>
          <w:bCs/>
          <w:sz w:val="24"/>
          <w:szCs w:val="24"/>
        </w:rPr>
        <w:t xml:space="preserve">have </w:t>
      </w:r>
      <w:r w:rsidR="00922A43" w:rsidRPr="00656040">
        <w:rPr>
          <w:rFonts w:eastAsia="Times New Roman" w:cs="Times New Roman"/>
          <w:bCs/>
          <w:sz w:val="24"/>
          <w:szCs w:val="24"/>
        </w:rPr>
        <w:t xml:space="preserve">relied on the largely unchecked assumption that people understand the concepts </w:t>
      </w:r>
      <w:r>
        <w:rPr>
          <w:rFonts w:eastAsia="Times New Roman" w:cs="Times New Roman"/>
          <w:bCs/>
          <w:sz w:val="24"/>
          <w:szCs w:val="24"/>
        </w:rPr>
        <w:t>used</w:t>
      </w:r>
      <w:r w:rsidR="00922A43" w:rsidRPr="00656040">
        <w:rPr>
          <w:rFonts w:eastAsia="Times New Roman" w:cs="Times New Roman"/>
          <w:bCs/>
          <w:sz w:val="24"/>
          <w:szCs w:val="24"/>
        </w:rPr>
        <w:t xml:space="preserve"> to elicit the relevant </w:t>
      </w:r>
      <w:r w:rsidR="008F733D">
        <w:rPr>
          <w:rFonts w:eastAsia="Times New Roman" w:cs="Times New Roman"/>
          <w:bCs/>
          <w:sz w:val="24"/>
          <w:szCs w:val="24"/>
        </w:rPr>
        <w:t>intuitions</w:t>
      </w:r>
      <w:r w:rsidR="00922A43" w:rsidRPr="00656040">
        <w:rPr>
          <w:rFonts w:eastAsia="Times New Roman" w:cs="Times New Roman"/>
          <w:bCs/>
          <w:sz w:val="24"/>
          <w:szCs w:val="24"/>
        </w:rPr>
        <w:t xml:space="preserve">. As we have seen, independent lines of research recently began </w:t>
      </w:r>
      <w:r>
        <w:rPr>
          <w:rFonts w:eastAsia="Times New Roman" w:cs="Times New Roman"/>
          <w:bCs/>
          <w:sz w:val="24"/>
          <w:szCs w:val="24"/>
        </w:rPr>
        <w:t>investigating</w:t>
      </w:r>
      <w:r w:rsidR="00922A43" w:rsidRPr="00656040">
        <w:rPr>
          <w:rFonts w:eastAsia="Times New Roman" w:cs="Times New Roman"/>
          <w:bCs/>
          <w:sz w:val="24"/>
          <w:szCs w:val="24"/>
        </w:rPr>
        <w:t xml:space="preserve"> whether people understood the stimuli used in free will studies</w:t>
      </w:r>
      <w:r w:rsidR="00DC190E">
        <w:rPr>
          <w:rFonts w:eastAsia="Times New Roman" w:cs="Times New Roman"/>
          <w:bCs/>
          <w:sz w:val="24"/>
          <w:szCs w:val="24"/>
        </w:rPr>
        <w:t xml:space="preserve">. </w:t>
      </w:r>
      <w:r w:rsidR="00922A43" w:rsidRPr="00656040">
        <w:rPr>
          <w:rFonts w:eastAsia="Times New Roman" w:cs="Times New Roman"/>
          <w:bCs/>
          <w:sz w:val="24"/>
          <w:szCs w:val="24"/>
        </w:rPr>
        <w:t xml:space="preserve">Our studies, however, represent the first attempt to </w:t>
      </w:r>
      <w:r>
        <w:rPr>
          <w:rFonts w:eastAsia="Times New Roman" w:cs="Times New Roman"/>
          <w:bCs/>
          <w:sz w:val="24"/>
          <w:szCs w:val="24"/>
        </w:rPr>
        <w:t xml:space="preserve">study </w:t>
      </w:r>
      <w:r w:rsidR="00DC190E">
        <w:rPr>
          <w:rFonts w:eastAsia="Times New Roman" w:cs="Times New Roman"/>
          <w:bCs/>
          <w:sz w:val="24"/>
          <w:szCs w:val="24"/>
        </w:rPr>
        <w:t xml:space="preserve">these three </w:t>
      </w:r>
      <w:r>
        <w:rPr>
          <w:rFonts w:eastAsia="Times New Roman" w:cs="Times New Roman"/>
          <w:bCs/>
          <w:sz w:val="24"/>
          <w:szCs w:val="24"/>
        </w:rPr>
        <w:t xml:space="preserve">comprehension </w:t>
      </w:r>
      <w:r w:rsidR="00DC190E">
        <w:rPr>
          <w:rFonts w:eastAsia="Times New Roman" w:cs="Times New Roman"/>
          <w:bCs/>
          <w:sz w:val="24"/>
          <w:szCs w:val="24"/>
        </w:rPr>
        <w:t>errors</w:t>
      </w:r>
      <w:r>
        <w:rPr>
          <w:rFonts w:eastAsia="Times New Roman" w:cs="Times New Roman"/>
          <w:bCs/>
          <w:sz w:val="24"/>
          <w:szCs w:val="24"/>
        </w:rPr>
        <w:t xml:space="preserve"> in tandem</w:t>
      </w:r>
      <w:r w:rsidR="00016AD7">
        <w:rPr>
          <w:rFonts w:eastAsia="Times New Roman" w:cs="Times New Roman"/>
          <w:bCs/>
          <w:sz w:val="24"/>
          <w:szCs w:val="24"/>
        </w:rPr>
        <w:t xml:space="preserve"> while using four items for measuring each error</w:t>
      </w:r>
      <w:r w:rsidR="00922A43" w:rsidRPr="00656040">
        <w:rPr>
          <w:rFonts w:eastAsia="Times New Roman" w:cs="Times New Roman"/>
          <w:bCs/>
          <w:sz w:val="24"/>
          <w:szCs w:val="24"/>
        </w:rPr>
        <w:t xml:space="preserve">. The results are </w:t>
      </w:r>
      <w:r w:rsidR="002F2902">
        <w:rPr>
          <w:rFonts w:eastAsia="Times New Roman" w:cs="Times New Roman"/>
          <w:bCs/>
          <w:sz w:val="24"/>
          <w:szCs w:val="24"/>
        </w:rPr>
        <w:t xml:space="preserve">striking </w:t>
      </w:r>
      <w:r w:rsidR="00B15500">
        <w:rPr>
          <w:rFonts w:eastAsia="Times New Roman" w:cs="Times New Roman"/>
          <w:bCs/>
          <w:sz w:val="24"/>
          <w:szCs w:val="24"/>
        </w:rPr>
        <w:t>for at least two reasons</w:t>
      </w:r>
      <w:r w:rsidR="00922A43" w:rsidRPr="00656040">
        <w:rPr>
          <w:rFonts w:eastAsia="Times New Roman" w:cs="Times New Roman"/>
          <w:bCs/>
          <w:sz w:val="24"/>
          <w:szCs w:val="24"/>
        </w:rPr>
        <w:t xml:space="preserve">. First, comprehension of basic </w:t>
      </w:r>
      <w:r w:rsidR="003361AF">
        <w:rPr>
          <w:rFonts w:eastAsia="Times New Roman" w:cs="Times New Roman"/>
          <w:bCs/>
          <w:sz w:val="24"/>
          <w:szCs w:val="24"/>
        </w:rPr>
        <w:t xml:space="preserve">deterministic </w:t>
      </w:r>
      <w:r w:rsidR="00922A43" w:rsidRPr="00656040">
        <w:rPr>
          <w:rFonts w:eastAsia="Times New Roman" w:cs="Times New Roman"/>
          <w:bCs/>
          <w:sz w:val="24"/>
          <w:szCs w:val="24"/>
        </w:rPr>
        <w:t xml:space="preserve">elements was </w:t>
      </w:r>
      <w:r w:rsidR="00C72A46">
        <w:rPr>
          <w:rFonts w:eastAsia="Times New Roman" w:cs="Times New Roman"/>
          <w:bCs/>
          <w:sz w:val="24"/>
          <w:szCs w:val="24"/>
        </w:rPr>
        <w:t xml:space="preserve">very </w:t>
      </w:r>
      <w:r w:rsidR="00922A43" w:rsidRPr="00656040">
        <w:rPr>
          <w:rFonts w:eastAsia="Times New Roman" w:cs="Times New Roman"/>
          <w:bCs/>
          <w:sz w:val="24"/>
          <w:szCs w:val="24"/>
        </w:rPr>
        <w:t>low. Second, we only checked for t</w:t>
      </w:r>
      <w:r w:rsidR="00922A43">
        <w:rPr>
          <w:rFonts w:eastAsia="Times New Roman" w:cs="Times New Roman"/>
          <w:bCs/>
          <w:sz w:val="24"/>
          <w:szCs w:val="24"/>
        </w:rPr>
        <w:t>hree</w:t>
      </w:r>
      <w:r w:rsidR="00922A43" w:rsidRPr="00656040">
        <w:rPr>
          <w:rFonts w:eastAsia="Times New Roman" w:cs="Times New Roman"/>
          <w:bCs/>
          <w:sz w:val="24"/>
          <w:szCs w:val="24"/>
        </w:rPr>
        <w:t xml:space="preserve"> comprehension errors. It is possible that, had we checked for more, </w:t>
      </w:r>
      <w:r w:rsidR="009C3407">
        <w:rPr>
          <w:rFonts w:eastAsia="Times New Roman" w:cs="Times New Roman"/>
          <w:bCs/>
          <w:sz w:val="24"/>
          <w:szCs w:val="24"/>
        </w:rPr>
        <w:t>nearly all of our participants could have been excluded for misunderstanding determinism.</w:t>
      </w:r>
      <w:r w:rsidR="00D9077C">
        <w:rPr>
          <w:rFonts w:eastAsia="Times New Roman" w:cs="Times New Roman"/>
          <w:bCs/>
          <w:sz w:val="24"/>
          <w:szCs w:val="24"/>
        </w:rPr>
        <w:t xml:space="preserve"> Importantly, we analyzed data from only those participants who passed standard comprehension checks. Because passing such checks requires some degree of attentiveness to details of the materials, it is likely </w:t>
      </w:r>
      <w:r w:rsidR="00D9077C" w:rsidRPr="004E0400">
        <w:rPr>
          <w:rFonts w:eastAsia="Times New Roman" w:cs="Times New Roman"/>
          <w:bCs/>
          <w:i/>
          <w:iCs/>
          <w:sz w:val="24"/>
          <w:szCs w:val="24"/>
        </w:rPr>
        <w:t>not</w:t>
      </w:r>
      <w:r w:rsidR="00D9077C">
        <w:rPr>
          <w:rFonts w:eastAsia="Times New Roman" w:cs="Times New Roman"/>
          <w:bCs/>
          <w:sz w:val="24"/>
          <w:szCs w:val="24"/>
        </w:rPr>
        <w:t xml:space="preserve"> the case that the comprehension errors we observed can be explained entirely by carelessness or distracted responding. In this respect, passing the surface comprehension check functions as a measure of “good faith” responding.</w:t>
      </w:r>
    </w:p>
    <w:p w14:paraId="034E1E65" w14:textId="1CC342EB" w:rsidR="00922A43" w:rsidRDefault="00922A43" w:rsidP="001B7B63">
      <w:pPr>
        <w:spacing w:after="0" w:line="480" w:lineRule="auto"/>
        <w:ind w:firstLine="720"/>
        <w:jc w:val="both"/>
        <w:rPr>
          <w:rFonts w:eastAsia="Times New Roman" w:cs="Times New Roman"/>
          <w:bCs/>
          <w:sz w:val="24"/>
          <w:szCs w:val="24"/>
        </w:rPr>
      </w:pPr>
      <w:r w:rsidRPr="00656040">
        <w:rPr>
          <w:rFonts w:eastAsia="Times New Roman" w:cs="Times New Roman"/>
          <w:bCs/>
          <w:sz w:val="24"/>
          <w:szCs w:val="24"/>
        </w:rPr>
        <w:lastRenderedPageBreak/>
        <w:t xml:space="preserve">Our work highlights a general problem running through experimental work on commonsense thinking about free will. The traditional debate about free will focuses on whether it is incompatible with determinism </w:t>
      </w:r>
      <w:r w:rsidRPr="00656040">
        <w:rPr>
          <w:rFonts w:eastAsia="Times New Roman" w:cs="Times New Roman"/>
          <w:bCs/>
          <w:i/>
          <w:iCs/>
          <w:sz w:val="24"/>
          <w:szCs w:val="24"/>
        </w:rPr>
        <w:t>as philosophers understand it</w:t>
      </w:r>
      <w:r w:rsidRPr="00656040">
        <w:rPr>
          <w:rFonts w:eastAsia="Times New Roman" w:cs="Times New Roman"/>
          <w:bCs/>
          <w:sz w:val="24"/>
          <w:szCs w:val="24"/>
        </w:rPr>
        <w:t xml:space="preserve">. In order for data on folk </w:t>
      </w:r>
      <w:r w:rsidR="008F733D">
        <w:rPr>
          <w:rFonts w:eastAsia="Times New Roman" w:cs="Times New Roman"/>
          <w:bCs/>
          <w:sz w:val="24"/>
          <w:szCs w:val="24"/>
        </w:rPr>
        <w:t>intuitions</w:t>
      </w:r>
      <w:r w:rsidRPr="00656040">
        <w:rPr>
          <w:rFonts w:eastAsia="Times New Roman" w:cs="Times New Roman"/>
          <w:bCs/>
          <w:sz w:val="24"/>
          <w:szCs w:val="24"/>
        </w:rPr>
        <w:t xml:space="preserve"> to be probative to whether common sense contains incompatibilist </w:t>
      </w:r>
      <w:r w:rsidR="00B15500">
        <w:rPr>
          <w:rFonts w:eastAsia="Times New Roman" w:cs="Times New Roman"/>
          <w:bCs/>
          <w:sz w:val="24"/>
          <w:szCs w:val="24"/>
        </w:rPr>
        <w:t xml:space="preserve">or compatibilist </w:t>
      </w:r>
      <w:r w:rsidRPr="00656040">
        <w:rPr>
          <w:rFonts w:eastAsia="Times New Roman" w:cs="Times New Roman"/>
          <w:bCs/>
          <w:sz w:val="24"/>
          <w:szCs w:val="24"/>
        </w:rPr>
        <w:t xml:space="preserve">elements, participants </w:t>
      </w:r>
      <w:r w:rsidR="001237FC">
        <w:rPr>
          <w:rFonts w:eastAsia="Times New Roman" w:cs="Times New Roman"/>
          <w:bCs/>
          <w:sz w:val="24"/>
          <w:szCs w:val="24"/>
        </w:rPr>
        <w:t>must</w:t>
      </w:r>
      <w:r w:rsidRPr="00656040">
        <w:rPr>
          <w:rFonts w:eastAsia="Times New Roman" w:cs="Times New Roman"/>
          <w:bCs/>
          <w:sz w:val="24"/>
          <w:szCs w:val="24"/>
        </w:rPr>
        <w:t xml:space="preserve"> understand determinism in roughly the same way as philosophers do. All parties to the philosophical debate agree that determinism does not entail </w:t>
      </w:r>
      <w:r w:rsidR="00B16326">
        <w:rPr>
          <w:rFonts w:eastAsia="Times New Roman" w:cs="Times New Roman"/>
          <w:bCs/>
          <w:sz w:val="24"/>
          <w:szCs w:val="24"/>
        </w:rPr>
        <w:t xml:space="preserve">epiphenomenalism or </w:t>
      </w:r>
      <w:r w:rsidR="003361AF">
        <w:rPr>
          <w:rFonts w:eastAsia="Times New Roman" w:cs="Times New Roman"/>
          <w:bCs/>
          <w:sz w:val="24"/>
          <w:szCs w:val="24"/>
        </w:rPr>
        <w:t xml:space="preserve">fatalism </w:t>
      </w:r>
      <w:r w:rsidRPr="00656040">
        <w:rPr>
          <w:rFonts w:eastAsia="Times New Roman" w:cs="Times New Roman"/>
          <w:bCs/>
          <w:sz w:val="24"/>
          <w:szCs w:val="24"/>
        </w:rPr>
        <w:t>and that determinism is incompatible with</w:t>
      </w:r>
      <w:r w:rsidR="00CE43DE">
        <w:rPr>
          <w:rFonts w:eastAsia="Times New Roman" w:cs="Times New Roman"/>
          <w:bCs/>
          <w:sz w:val="24"/>
          <w:szCs w:val="24"/>
        </w:rPr>
        <w:t xml:space="preserve"> capacities like</w:t>
      </w:r>
      <w:r w:rsidRPr="00656040">
        <w:rPr>
          <w:rFonts w:eastAsia="Times New Roman" w:cs="Times New Roman"/>
          <w:bCs/>
          <w:sz w:val="24"/>
          <w:szCs w:val="24"/>
        </w:rPr>
        <w:t xml:space="preserve"> the unconditional ability to do otherwise</w:t>
      </w:r>
      <w:r w:rsidR="001237FC">
        <w:rPr>
          <w:rFonts w:eastAsia="Times New Roman" w:cs="Times New Roman"/>
          <w:bCs/>
          <w:sz w:val="24"/>
          <w:szCs w:val="24"/>
        </w:rPr>
        <w:t>. O</w:t>
      </w:r>
      <w:r w:rsidRPr="00656040">
        <w:rPr>
          <w:rFonts w:eastAsia="Times New Roman" w:cs="Times New Roman"/>
          <w:bCs/>
          <w:sz w:val="24"/>
          <w:szCs w:val="24"/>
        </w:rPr>
        <w:t>ur findings suggest that this is not how most participants understand determinism</w:t>
      </w:r>
      <w:r w:rsidR="003361AF">
        <w:rPr>
          <w:rFonts w:eastAsia="Times New Roman" w:cs="Times New Roman"/>
          <w:bCs/>
          <w:sz w:val="24"/>
          <w:szCs w:val="24"/>
        </w:rPr>
        <w:t>.</w:t>
      </w:r>
    </w:p>
    <w:p w14:paraId="09EB0020" w14:textId="25031466" w:rsidR="007C1778" w:rsidRPr="00091D5B" w:rsidRDefault="007C1778" w:rsidP="001B7B63">
      <w:pPr>
        <w:spacing w:after="0" w:line="480" w:lineRule="auto"/>
        <w:ind w:firstLine="720"/>
        <w:jc w:val="both"/>
        <w:rPr>
          <w:rFonts w:eastAsia="Times New Roman" w:cs="Times New Roman"/>
          <w:bCs/>
          <w:sz w:val="24"/>
          <w:szCs w:val="24"/>
        </w:rPr>
      </w:pPr>
      <w:r>
        <w:rPr>
          <w:rFonts w:eastAsia="Times New Roman" w:cs="Times New Roman"/>
          <w:bCs/>
          <w:sz w:val="24"/>
          <w:szCs w:val="24"/>
        </w:rPr>
        <w:t>These remarks provide an important qualification on what it means to say that participants ‘misunderstand’ or commit ‘comprehension errors’ with respect to determinism.</w:t>
      </w:r>
      <w:r w:rsidR="00097C05">
        <w:rPr>
          <w:rFonts w:eastAsia="Times New Roman" w:cs="Times New Roman"/>
          <w:bCs/>
          <w:sz w:val="24"/>
          <w:szCs w:val="24"/>
        </w:rPr>
        <w:t xml:space="preserve"> Our results show that people are not representing facts about the kind of determinism at issue in philosophical debates about free will. It is in this respect that participants exhibit misunderstanding about determinism. This does not imply that how participants interpret our materials—or how participants ordinarily think of determinism—is irrelevant. However, insofar as one is trying to use folk intuitions about determinism as evidence for the congruence between a theoretical characterization of free will and everyday thinking about it, our results suggest that standard research materials and designs have not elicited folk judgments that are theoretically probative. While some might consider finding such congruence superfluous, others (mentioned in the Introduction) have found it important to align theory with practice. </w:t>
      </w:r>
      <w:r w:rsidR="00091D5B">
        <w:rPr>
          <w:rFonts w:eastAsia="Times New Roman" w:cs="Times New Roman"/>
          <w:bCs/>
          <w:sz w:val="24"/>
          <w:szCs w:val="24"/>
        </w:rPr>
        <w:t xml:space="preserve">Within that context our results can be summarized as suggesting that current empirical methods have not yet understood the </w:t>
      </w:r>
      <w:r w:rsidR="00091D5B">
        <w:rPr>
          <w:rFonts w:eastAsia="Times New Roman" w:cs="Times New Roman"/>
          <w:bCs/>
          <w:i/>
          <w:iCs/>
          <w:sz w:val="24"/>
          <w:szCs w:val="24"/>
        </w:rPr>
        <w:t>practice</w:t>
      </w:r>
      <w:r w:rsidR="00091D5B">
        <w:rPr>
          <w:rFonts w:eastAsia="Times New Roman" w:cs="Times New Roman"/>
          <w:bCs/>
          <w:sz w:val="24"/>
          <w:szCs w:val="24"/>
        </w:rPr>
        <w:t xml:space="preserve"> side of thinking about free will, so there is no clear way for it to inform </w:t>
      </w:r>
      <w:r w:rsidR="00091D5B">
        <w:rPr>
          <w:rFonts w:eastAsia="Times New Roman" w:cs="Times New Roman"/>
          <w:bCs/>
          <w:sz w:val="24"/>
          <w:szCs w:val="24"/>
        </w:rPr>
        <w:lastRenderedPageBreak/>
        <w:t xml:space="preserve">the </w:t>
      </w:r>
      <w:r w:rsidR="00091D5B">
        <w:rPr>
          <w:rFonts w:eastAsia="Times New Roman" w:cs="Times New Roman"/>
          <w:bCs/>
          <w:i/>
          <w:iCs/>
          <w:sz w:val="24"/>
          <w:szCs w:val="24"/>
        </w:rPr>
        <w:t xml:space="preserve">theory </w:t>
      </w:r>
      <w:r w:rsidR="00091D5B">
        <w:rPr>
          <w:rFonts w:eastAsia="Times New Roman" w:cs="Times New Roman"/>
          <w:bCs/>
          <w:sz w:val="24"/>
          <w:szCs w:val="24"/>
        </w:rPr>
        <w:t>side of thinking about free will. The ‘errors’ we attribute to participants are nothing more than mistaken characterizations of philosophical constructs that disrupt the connection between practice and theory.</w:t>
      </w:r>
      <w:r w:rsidR="00091D5B">
        <w:rPr>
          <w:rStyle w:val="FootnoteReference"/>
          <w:rFonts w:eastAsia="Times New Roman" w:cs="Times New Roman"/>
          <w:bCs/>
          <w:sz w:val="24"/>
          <w:szCs w:val="24"/>
        </w:rPr>
        <w:footnoteReference w:id="32"/>
      </w:r>
    </w:p>
    <w:p w14:paraId="3AA06A1C" w14:textId="1BFF6F2F" w:rsidR="001237FC" w:rsidRDefault="00097C05" w:rsidP="001B7B63">
      <w:pPr>
        <w:spacing w:after="0" w:line="480" w:lineRule="auto"/>
        <w:ind w:firstLine="720"/>
        <w:jc w:val="both"/>
        <w:rPr>
          <w:sz w:val="24"/>
          <w:szCs w:val="24"/>
        </w:rPr>
      </w:pPr>
      <w:r>
        <w:rPr>
          <w:rFonts w:eastAsia="Times New Roman" w:cs="Times New Roman"/>
          <w:bCs/>
          <w:sz w:val="24"/>
          <w:szCs w:val="24"/>
        </w:rPr>
        <w:t>Even though we primarily measured participant errors, we think that some of our results can be pressed into theoretically interesting servic</w:t>
      </w:r>
      <w:r w:rsidR="00E03B95">
        <w:rPr>
          <w:rFonts w:eastAsia="Times New Roman" w:cs="Times New Roman"/>
          <w:bCs/>
          <w:sz w:val="24"/>
          <w:szCs w:val="24"/>
        </w:rPr>
        <w:t>e</w:t>
      </w:r>
      <w:r>
        <w:rPr>
          <w:rFonts w:eastAsia="Times New Roman" w:cs="Times New Roman"/>
          <w:bCs/>
          <w:sz w:val="24"/>
          <w:szCs w:val="24"/>
        </w:rPr>
        <w:t>. For example, some of o</w:t>
      </w:r>
      <w:r w:rsidR="007C1778">
        <w:rPr>
          <w:rFonts w:eastAsia="Times New Roman" w:cs="Times New Roman"/>
          <w:bCs/>
          <w:sz w:val="24"/>
          <w:szCs w:val="24"/>
        </w:rPr>
        <w:t xml:space="preserve">ur </w:t>
      </w:r>
      <w:r>
        <w:rPr>
          <w:rFonts w:eastAsia="Times New Roman" w:cs="Times New Roman"/>
          <w:bCs/>
          <w:sz w:val="24"/>
          <w:szCs w:val="24"/>
        </w:rPr>
        <w:t>findings</w:t>
      </w:r>
      <w:r w:rsidR="001237FC">
        <w:rPr>
          <w:rFonts w:eastAsia="Times New Roman" w:cs="Times New Roman"/>
          <w:bCs/>
          <w:sz w:val="24"/>
          <w:szCs w:val="24"/>
        </w:rPr>
        <w:t xml:space="preserve"> have ramifications for views about the structure of the folk psychological concept of free will. Many views of free will assume </w:t>
      </w:r>
      <w:r w:rsidR="001237FC">
        <w:rPr>
          <w:rFonts w:eastAsia="Times New Roman" w:cs="Times New Roman"/>
          <w:bCs/>
          <w:i/>
          <w:iCs/>
          <w:sz w:val="24"/>
          <w:szCs w:val="24"/>
        </w:rPr>
        <w:t>invariantism</w:t>
      </w:r>
      <w:r w:rsidR="001237FC">
        <w:rPr>
          <w:rFonts w:eastAsia="Times New Roman" w:cs="Times New Roman"/>
          <w:bCs/>
          <w:sz w:val="24"/>
          <w:szCs w:val="24"/>
        </w:rPr>
        <w:t xml:space="preserve">, or the thesis that people represent a basic set of criteria for </w:t>
      </w:r>
      <w:r w:rsidR="001237FC" w:rsidRPr="00FA6C38">
        <w:rPr>
          <w:rFonts w:eastAsia="Times New Roman" w:cs="Times New Roman"/>
          <w:bCs/>
          <w:sz w:val="24"/>
          <w:szCs w:val="24"/>
        </w:rPr>
        <w:t xml:space="preserve">making judgments about free will. Recently, however, some have argued for </w:t>
      </w:r>
      <w:r w:rsidR="001237FC" w:rsidRPr="000C0454">
        <w:rPr>
          <w:rFonts w:eastAsia="Times New Roman" w:cs="Times New Roman"/>
          <w:bCs/>
          <w:i/>
          <w:iCs/>
          <w:sz w:val="24"/>
          <w:szCs w:val="24"/>
        </w:rPr>
        <w:t>variantism</w:t>
      </w:r>
      <w:r w:rsidR="001237FC" w:rsidRPr="00F70206">
        <w:rPr>
          <w:rFonts w:eastAsia="Times New Roman" w:cs="Times New Roman"/>
          <w:bCs/>
          <w:sz w:val="24"/>
          <w:szCs w:val="24"/>
        </w:rPr>
        <w:t>, or the thesis that people represent distinct (mutually incompatible criteria) in different situations when making judgments (Knobe &amp; Doris, 2010; Nichols, 2015).</w:t>
      </w:r>
      <w:r w:rsidR="00FA6C38" w:rsidRPr="00FA6C38">
        <w:rPr>
          <w:rFonts w:eastAsia="Times New Roman" w:cs="Times New Roman"/>
          <w:bCs/>
          <w:sz w:val="24"/>
          <w:szCs w:val="24"/>
        </w:rPr>
        <w:t xml:space="preserve"> Empirical evidence plays a significant role </w:t>
      </w:r>
      <w:r w:rsidR="00FA6C38" w:rsidRPr="00EA65E9">
        <w:rPr>
          <w:sz w:val="24"/>
          <w:szCs w:val="24"/>
        </w:rPr>
        <w:t xml:space="preserve">in the argument for variantism. Knobe and Doris, for example, say the following: </w:t>
      </w:r>
      <w:r w:rsidR="00C72A46">
        <w:rPr>
          <w:sz w:val="24"/>
          <w:szCs w:val="24"/>
        </w:rPr>
        <w:t>‘</w:t>
      </w:r>
      <w:r w:rsidR="00FA6C38" w:rsidRPr="00EA65E9">
        <w:rPr>
          <w:sz w:val="24"/>
          <w:szCs w:val="24"/>
        </w:rPr>
        <w:t>People’s ordinary responsibility judgments do not appear to follow from a single system of criteria that can be applied in all cases</w:t>
      </w:r>
      <w:r w:rsidR="00C72A46">
        <w:rPr>
          <w:sz w:val="24"/>
          <w:szCs w:val="24"/>
        </w:rPr>
        <w:t>’</w:t>
      </w:r>
      <w:r w:rsidR="00FA6C38" w:rsidRPr="00EA65E9">
        <w:rPr>
          <w:sz w:val="24"/>
          <w:szCs w:val="24"/>
        </w:rPr>
        <w:t xml:space="preserve"> (p. 346). The ordinary judgments are measured in experiments like the ones used here, relying on vignettes to elicit intuitions about who is free and responsible and to what degree. Notably, both the Universe A/B and Supercomputer </w:t>
      </w:r>
      <w:r w:rsidR="00C72A46">
        <w:rPr>
          <w:sz w:val="24"/>
          <w:szCs w:val="24"/>
        </w:rPr>
        <w:t xml:space="preserve">scenarios </w:t>
      </w:r>
      <w:r w:rsidR="00FA6C38" w:rsidRPr="00EA65E9">
        <w:rPr>
          <w:sz w:val="24"/>
          <w:szCs w:val="24"/>
        </w:rPr>
        <w:t xml:space="preserve">figure prominently in building a case for variantism. Our results suggest </w:t>
      </w:r>
      <w:r w:rsidR="00FA6C38" w:rsidRPr="00F64917">
        <w:rPr>
          <w:sz w:val="24"/>
          <w:szCs w:val="24"/>
        </w:rPr>
        <w:t xml:space="preserve">that </w:t>
      </w:r>
      <w:r w:rsidR="00F70206">
        <w:rPr>
          <w:sz w:val="24"/>
          <w:szCs w:val="24"/>
        </w:rPr>
        <w:t xml:space="preserve">the evidence for variantism is lacking because the empirical study of free will beliefs tells us little </w:t>
      </w:r>
      <w:r w:rsidR="00F70206">
        <w:rPr>
          <w:sz w:val="24"/>
          <w:szCs w:val="24"/>
        </w:rPr>
        <w:lastRenderedPageBreak/>
        <w:t>about the criteria people use for making judgments about free will. This is because people systematically misinterpret the cases used to elicit such judgments. In other words, people’s pervasive mistaken beliefs about determinism hopelessly confound the empirical evidence.</w:t>
      </w:r>
      <w:r w:rsidR="00F70206">
        <w:rPr>
          <w:rStyle w:val="FootnoteReference"/>
          <w:sz w:val="24"/>
          <w:szCs w:val="24"/>
        </w:rPr>
        <w:footnoteReference w:id="33"/>
      </w:r>
    </w:p>
    <w:p w14:paraId="4772EC10" w14:textId="451CE04C" w:rsidR="006C5445" w:rsidRDefault="006C5445" w:rsidP="001B7B63">
      <w:pPr>
        <w:spacing w:after="0" w:line="480" w:lineRule="auto"/>
        <w:ind w:firstLine="720"/>
        <w:jc w:val="both"/>
        <w:rPr>
          <w:rFonts w:eastAsia="Times New Roman" w:cs="Times New Roman"/>
          <w:bCs/>
          <w:sz w:val="24"/>
          <w:szCs w:val="24"/>
        </w:rPr>
      </w:pPr>
      <w:r>
        <w:rPr>
          <w:rFonts w:eastAsia="Times New Roman" w:cs="Times New Roman"/>
          <w:bCs/>
          <w:sz w:val="24"/>
          <w:szCs w:val="24"/>
        </w:rPr>
        <w:t xml:space="preserve">Our studies rely on materials that represent specific characterizations of determinism. The Universe A/B vignette </w:t>
      </w:r>
      <w:r w:rsidR="00415627">
        <w:rPr>
          <w:rFonts w:eastAsia="Times New Roman" w:cs="Times New Roman"/>
          <w:bCs/>
          <w:sz w:val="24"/>
          <w:szCs w:val="24"/>
        </w:rPr>
        <w:t>describes determinism in terms of the past completely causing states in the present, while the Supercomputer</w:t>
      </w:r>
      <w:r w:rsidR="000F63A3">
        <w:rPr>
          <w:rFonts w:eastAsia="Times New Roman" w:cs="Times New Roman"/>
          <w:bCs/>
          <w:sz w:val="24"/>
          <w:szCs w:val="24"/>
        </w:rPr>
        <w:t xml:space="preserve"> vignette</w:t>
      </w:r>
      <w:r w:rsidR="00415627">
        <w:rPr>
          <w:rFonts w:eastAsia="Times New Roman" w:cs="Times New Roman"/>
          <w:bCs/>
          <w:sz w:val="24"/>
          <w:szCs w:val="24"/>
        </w:rPr>
        <w:t xml:space="preserve"> describes determinism in terms of a machine capable of perfectly predicting any point in the future based on complete knowledge of the present. These might seem to be inadequate characterizations of determinism. For example, some philosophers argue that determinism can be defined independently of the notion of causation, meaning that determinism is not equivalent to the past completely causing the present (e.g., van Inwagen, 1983, pp. 3-4). Instead, determinism is a thesis about entailment:</w:t>
      </w:r>
    </w:p>
    <w:p w14:paraId="45AB7487" w14:textId="422EA014" w:rsidR="00415627" w:rsidRDefault="00415627" w:rsidP="00415627">
      <w:pPr>
        <w:spacing w:after="0" w:line="240" w:lineRule="auto"/>
        <w:ind w:left="720"/>
        <w:jc w:val="both"/>
        <w:rPr>
          <w:rFonts w:eastAsia="Times New Roman" w:cs="Times New Roman"/>
          <w:bCs/>
          <w:sz w:val="24"/>
          <w:szCs w:val="24"/>
        </w:rPr>
      </w:pPr>
      <w:r>
        <w:rPr>
          <w:rFonts w:eastAsia="Times New Roman" w:cs="Times New Roman"/>
          <w:bCs/>
          <w:sz w:val="24"/>
          <w:szCs w:val="24"/>
        </w:rPr>
        <w:t xml:space="preserve">For every instant of time, there is a proposition that expresses the state of the world at that instant; If </w:t>
      </w:r>
      <w:r>
        <w:rPr>
          <w:rFonts w:eastAsia="Times New Roman" w:cs="Times New Roman"/>
          <w:bCs/>
          <w:i/>
          <w:iCs/>
          <w:sz w:val="24"/>
          <w:szCs w:val="24"/>
        </w:rPr>
        <w:t>p</w:t>
      </w:r>
      <w:r>
        <w:rPr>
          <w:rFonts w:eastAsia="Times New Roman" w:cs="Times New Roman"/>
          <w:bCs/>
          <w:sz w:val="24"/>
          <w:szCs w:val="24"/>
        </w:rPr>
        <w:t xml:space="preserve"> and </w:t>
      </w:r>
      <w:r>
        <w:rPr>
          <w:rFonts w:eastAsia="Times New Roman" w:cs="Times New Roman"/>
          <w:bCs/>
          <w:i/>
          <w:iCs/>
          <w:sz w:val="24"/>
          <w:szCs w:val="24"/>
        </w:rPr>
        <w:t>q</w:t>
      </w:r>
      <w:r>
        <w:rPr>
          <w:rFonts w:eastAsia="Times New Roman" w:cs="Times New Roman"/>
          <w:bCs/>
          <w:sz w:val="24"/>
          <w:szCs w:val="24"/>
        </w:rPr>
        <w:t xml:space="preserve"> are any propositions that express the state of the world at some instants, then the conjunction of </w:t>
      </w:r>
      <w:r>
        <w:rPr>
          <w:rFonts w:eastAsia="Times New Roman" w:cs="Times New Roman"/>
          <w:bCs/>
          <w:i/>
          <w:iCs/>
          <w:sz w:val="24"/>
          <w:szCs w:val="24"/>
        </w:rPr>
        <w:t>p</w:t>
      </w:r>
      <w:r>
        <w:rPr>
          <w:rFonts w:eastAsia="Times New Roman" w:cs="Times New Roman"/>
          <w:bCs/>
          <w:sz w:val="24"/>
          <w:szCs w:val="24"/>
        </w:rPr>
        <w:t xml:space="preserve"> with the laws of nature entails </w:t>
      </w:r>
      <w:r>
        <w:rPr>
          <w:rFonts w:eastAsia="Times New Roman" w:cs="Times New Roman"/>
          <w:bCs/>
          <w:i/>
          <w:iCs/>
          <w:sz w:val="24"/>
          <w:szCs w:val="24"/>
        </w:rPr>
        <w:t>q</w:t>
      </w:r>
      <w:r>
        <w:rPr>
          <w:rFonts w:eastAsia="Times New Roman" w:cs="Times New Roman"/>
          <w:bCs/>
          <w:sz w:val="24"/>
          <w:szCs w:val="24"/>
        </w:rPr>
        <w:t xml:space="preserve"> (van Inwagen, 1983, p. 65).</w:t>
      </w:r>
    </w:p>
    <w:p w14:paraId="11BFF3CA" w14:textId="0BF83BAB" w:rsidR="00415627" w:rsidRDefault="00415627" w:rsidP="00415627">
      <w:pPr>
        <w:spacing w:after="0" w:line="240" w:lineRule="auto"/>
        <w:ind w:left="720"/>
        <w:jc w:val="both"/>
        <w:rPr>
          <w:rFonts w:eastAsia="Times New Roman" w:cs="Times New Roman"/>
          <w:bCs/>
          <w:sz w:val="24"/>
          <w:szCs w:val="24"/>
        </w:rPr>
      </w:pPr>
    </w:p>
    <w:p w14:paraId="4D15B3D6" w14:textId="5DDDD510" w:rsidR="00415627" w:rsidRDefault="00415627" w:rsidP="00415627">
      <w:pPr>
        <w:spacing w:after="0" w:line="480" w:lineRule="auto"/>
        <w:jc w:val="both"/>
        <w:rPr>
          <w:rFonts w:eastAsia="Times New Roman" w:cs="Times New Roman"/>
          <w:bCs/>
          <w:sz w:val="24"/>
          <w:szCs w:val="24"/>
        </w:rPr>
      </w:pPr>
      <w:r>
        <w:rPr>
          <w:rFonts w:eastAsia="Times New Roman" w:cs="Times New Roman"/>
          <w:bCs/>
          <w:sz w:val="24"/>
          <w:szCs w:val="24"/>
        </w:rPr>
        <w:t xml:space="preserve">While this might be a perspicuous definition of determinism, it is not likely understandable to participants. Hence, the use of the ‘complete cause’ operationalization of determinism trades off precision for interpretability. Note, however, that elements of the Universe A/B vignette retain some aspects of the entailment characterization of determinism. For example, the vignette includes the following gloss on determinism: “If everything in this universe was exactly the same up until John made his decision, then it had to happen that John would decide to have French </w:t>
      </w:r>
      <w:r>
        <w:rPr>
          <w:rFonts w:eastAsia="Times New Roman" w:cs="Times New Roman"/>
          <w:bCs/>
          <w:sz w:val="24"/>
          <w:szCs w:val="24"/>
        </w:rPr>
        <w:lastRenderedPageBreak/>
        <w:t>Fries.” Under this description, it is true that, holding fixed the past and the laws of nature determines a unique state of affairs in the present. Thus, it is not completely inimical to the entailment characterization of determinism.</w:t>
      </w:r>
    </w:p>
    <w:p w14:paraId="2243BC27" w14:textId="6BC6E6F0" w:rsidR="007904F5" w:rsidRPr="004E0400" w:rsidRDefault="007904F5" w:rsidP="004E0400">
      <w:pPr>
        <w:spacing w:after="0" w:line="480" w:lineRule="auto"/>
        <w:jc w:val="both"/>
        <w:rPr>
          <w:rFonts w:eastAsia="Times New Roman" w:cs="Times New Roman"/>
          <w:bCs/>
          <w:sz w:val="24"/>
          <w:szCs w:val="24"/>
        </w:rPr>
      </w:pPr>
      <w:r>
        <w:rPr>
          <w:rFonts w:eastAsia="Times New Roman" w:cs="Times New Roman"/>
          <w:bCs/>
          <w:sz w:val="24"/>
          <w:szCs w:val="24"/>
        </w:rPr>
        <w:tab/>
        <w:t xml:space="preserve">Further, the Supercomputer vignette describes determinism in terms of perfect prediction. Some have noted that determinism might not entail the possibility of perfect prediction in the actual world (Ismael, 2019). However, this objection misconstrues the force of the example. While determinism is not inherently related to prediction, and </w:t>
      </w:r>
      <w:r w:rsidR="00E778B1">
        <w:rPr>
          <w:rFonts w:eastAsia="Times New Roman" w:cs="Times New Roman"/>
          <w:bCs/>
          <w:sz w:val="24"/>
          <w:szCs w:val="24"/>
        </w:rPr>
        <w:t xml:space="preserve">a </w:t>
      </w:r>
      <w:r>
        <w:rPr>
          <w:rFonts w:eastAsia="Times New Roman" w:cs="Times New Roman"/>
          <w:bCs/>
          <w:sz w:val="24"/>
          <w:szCs w:val="24"/>
        </w:rPr>
        <w:t xml:space="preserve">universe where such a “perfect prediction” machine exists would be deterministic, even if there are deterministic universes where no such machine could exist. There is nothing about determinism that </w:t>
      </w:r>
      <w:r>
        <w:rPr>
          <w:rFonts w:eastAsia="Times New Roman" w:cs="Times New Roman"/>
          <w:bCs/>
          <w:i/>
          <w:iCs/>
          <w:sz w:val="24"/>
          <w:szCs w:val="24"/>
        </w:rPr>
        <w:t>rules out</w:t>
      </w:r>
      <w:r>
        <w:rPr>
          <w:rFonts w:eastAsia="Times New Roman" w:cs="Times New Roman"/>
          <w:bCs/>
          <w:sz w:val="24"/>
          <w:szCs w:val="24"/>
        </w:rPr>
        <w:t xml:space="preserve"> the possibility of perfect prediction even though there is nothing about determinism that </w:t>
      </w:r>
      <w:r w:rsidRPr="004E0400">
        <w:rPr>
          <w:rFonts w:eastAsia="Times New Roman" w:cs="Times New Roman"/>
          <w:bCs/>
          <w:i/>
          <w:iCs/>
          <w:sz w:val="24"/>
          <w:szCs w:val="24"/>
        </w:rPr>
        <w:t>requires</w:t>
      </w:r>
      <w:r>
        <w:rPr>
          <w:rFonts w:eastAsia="Times New Roman" w:cs="Times New Roman"/>
          <w:bCs/>
          <w:sz w:val="24"/>
          <w:szCs w:val="24"/>
        </w:rPr>
        <w:t xml:space="preserve"> the possibility of perfect prediction. The fact that participants misunderstand at least one kind of determinism shows that researchers cannot simply assume that participants understand research materials in the way that researchers themselves do.</w:t>
      </w:r>
    </w:p>
    <w:p w14:paraId="398CD088" w14:textId="1C4DC972" w:rsidR="00922A43" w:rsidRDefault="003361AF" w:rsidP="009C3407">
      <w:pPr>
        <w:spacing w:after="0" w:line="480" w:lineRule="auto"/>
        <w:ind w:firstLine="720"/>
        <w:jc w:val="both"/>
        <w:rPr>
          <w:rFonts w:cs="Times New Roman"/>
          <w:color w:val="000000"/>
          <w:sz w:val="24"/>
          <w:szCs w:val="24"/>
        </w:rPr>
      </w:pPr>
      <w:r>
        <w:rPr>
          <w:rFonts w:eastAsia="Times New Roman" w:cs="Times New Roman"/>
          <w:bCs/>
          <w:sz w:val="24"/>
          <w:szCs w:val="24"/>
        </w:rPr>
        <w:t>T</w:t>
      </w:r>
      <w:r w:rsidR="00922A43" w:rsidRPr="00656040">
        <w:rPr>
          <w:rFonts w:eastAsia="Times New Roman" w:cs="Times New Roman"/>
          <w:bCs/>
          <w:sz w:val="24"/>
          <w:szCs w:val="24"/>
        </w:rPr>
        <w:t xml:space="preserve">he simplest lesson to glean from our results is that the experimental study of free will suffers from a pervasive comprehension problem that problematizes extant findings. </w:t>
      </w:r>
      <w:r>
        <w:rPr>
          <w:rFonts w:cs="Times New Roman"/>
          <w:color w:val="000000"/>
          <w:sz w:val="24"/>
          <w:szCs w:val="24"/>
        </w:rPr>
        <w:t>Only by controlling</w:t>
      </w:r>
      <w:r w:rsidR="00922A43" w:rsidRPr="00656040">
        <w:rPr>
          <w:rFonts w:cs="Times New Roman"/>
          <w:color w:val="000000"/>
          <w:sz w:val="24"/>
          <w:szCs w:val="24"/>
        </w:rPr>
        <w:t xml:space="preserve"> for </w:t>
      </w:r>
      <w:r w:rsidR="009C3407">
        <w:rPr>
          <w:rFonts w:cs="Times New Roman"/>
          <w:color w:val="000000"/>
          <w:sz w:val="24"/>
          <w:szCs w:val="24"/>
        </w:rPr>
        <w:t xml:space="preserve">epiphenomenalism, fatalism, </w:t>
      </w:r>
      <w:r w:rsidR="00922A43" w:rsidRPr="00656040">
        <w:rPr>
          <w:rFonts w:cs="Times New Roman"/>
          <w:color w:val="000000"/>
          <w:sz w:val="24"/>
          <w:szCs w:val="24"/>
        </w:rPr>
        <w:t>intrusion</w:t>
      </w:r>
      <w:r w:rsidR="00791E0E">
        <w:rPr>
          <w:rFonts w:cs="Times New Roman"/>
          <w:color w:val="000000"/>
          <w:sz w:val="24"/>
          <w:szCs w:val="24"/>
        </w:rPr>
        <w:t xml:space="preserve"> and other potential sources of error </w:t>
      </w:r>
      <w:r>
        <w:rPr>
          <w:rFonts w:cs="Times New Roman"/>
          <w:color w:val="000000"/>
          <w:sz w:val="24"/>
          <w:szCs w:val="24"/>
        </w:rPr>
        <w:t xml:space="preserve">can researchers keep their data about free will intuitions from being </w:t>
      </w:r>
      <w:r w:rsidR="00922A43" w:rsidRPr="00656040">
        <w:rPr>
          <w:rFonts w:cs="Times New Roman"/>
          <w:color w:val="000000"/>
          <w:sz w:val="24"/>
          <w:szCs w:val="24"/>
        </w:rPr>
        <w:t xml:space="preserve">confounded. Whenever </w:t>
      </w:r>
      <w:r w:rsidR="00343B12">
        <w:rPr>
          <w:rFonts w:cs="Times New Roman"/>
          <w:color w:val="000000"/>
          <w:sz w:val="24"/>
          <w:szCs w:val="24"/>
        </w:rPr>
        <w:t>upwards of 80</w:t>
      </w:r>
      <w:r w:rsidR="00922A43" w:rsidRPr="00656040">
        <w:rPr>
          <w:rFonts w:cs="Times New Roman"/>
          <w:color w:val="000000"/>
          <w:sz w:val="24"/>
          <w:szCs w:val="24"/>
        </w:rPr>
        <w:t xml:space="preserve">% of participants fail to understand </w:t>
      </w:r>
      <w:r w:rsidR="00791E0E">
        <w:rPr>
          <w:rFonts w:cs="Times New Roman"/>
          <w:color w:val="000000"/>
          <w:sz w:val="24"/>
          <w:szCs w:val="24"/>
        </w:rPr>
        <w:t>key aspects</w:t>
      </w:r>
      <w:r w:rsidR="00922A43" w:rsidRPr="00656040">
        <w:rPr>
          <w:rFonts w:cs="Times New Roman"/>
          <w:color w:val="000000"/>
          <w:sz w:val="24"/>
          <w:szCs w:val="24"/>
        </w:rPr>
        <w:t xml:space="preserve"> of one’s experimental design, one must </w:t>
      </w:r>
      <w:r w:rsidR="00791E0E">
        <w:rPr>
          <w:rFonts w:cs="Times New Roman"/>
          <w:color w:val="000000"/>
          <w:sz w:val="24"/>
          <w:szCs w:val="24"/>
        </w:rPr>
        <w:t>return</w:t>
      </w:r>
      <w:r w:rsidR="00922A43" w:rsidRPr="00656040">
        <w:rPr>
          <w:rFonts w:cs="Times New Roman"/>
          <w:color w:val="000000"/>
          <w:sz w:val="24"/>
          <w:szCs w:val="24"/>
        </w:rPr>
        <w:t xml:space="preserve"> to the drawing board. </w:t>
      </w:r>
      <w:r w:rsidR="00791E0E">
        <w:rPr>
          <w:rFonts w:cs="Times New Roman"/>
          <w:color w:val="000000"/>
          <w:sz w:val="24"/>
          <w:szCs w:val="24"/>
        </w:rPr>
        <w:t>T</w:t>
      </w:r>
      <w:r w:rsidR="00922A43" w:rsidRPr="00656040">
        <w:rPr>
          <w:rFonts w:cs="Times New Roman"/>
          <w:color w:val="000000"/>
          <w:sz w:val="24"/>
          <w:szCs w:val="24"/>
        </w:rPr>
        <w:t xml:space="preserve">hat is our prescription for experimental philosophers. We believe </w:t>
      </w:r>
      <w:r w:rsidR="00C073C0">
        <w:rPr>
          <w:rFonts w:cs="Times New Roman"/>
          <w:color w:val="000000"/>
          <w:sz w:val="24"/>
          <w:szCs w:val="24"/>
        </w:rPr>
        <w:t>it is</w:t>
      </w:r>
      <w:r w:rsidR="00922A43" w:rsidRPr="00656040">
        <w:rPr>
          <w:rFonts w:cs="Times New Roman"/>
          <w:color w:val="000000"/>
          <w:sz w:val="24"/>
          <w:szCs w:val="24"/>
        </w:rPr>
        <w:t xml:space="preserve"> time to rethink how to best explore people’s </w:t>
      </w:r>
      <w:r w:rsidR="008F733D">
        <w:rPr>
          <w:rFonts w:cs="Times New Roman"/>
          <w:color w:val="000000"/>
          <w:sz w:val="24"/>
          <w:szCs w:val="24"/>
        </w:rPr>
        <w:t>intuitions</w:t>
      </w:r>
      <w:r w:rsidR="006D7408">
        <w:rPr>
          <w:rFonts w:cs="Times New Roman"/>
          <w:color w:val="000000"/>
          <w:sz w:val="24"/>
          <w:szCs w:val="24"/>
        </w:rPr>
        <w:t xml:space="preserve"> about</w:t>
      </w:r>
      <w:r w:rsidR="00922A43" w:rsidRPr="00656040">
        <w:rPr>
          <w:rFonts w:cs="Times New Roman"/>
          <w:color w:val="000000"/>
          <w:sz w:val="24"/>
          <w:szCs w:val="24"/>
        </w:rPr>
        <w:t xml:space="preserve"> the relationship between free will and determinism. Insofar as participants consistently misunderstand the latter, their </w:t>
      </w:r>
      <w:r w:rsidR="008F733D">
        <w:rPr>
          <w:rFonts w:cs="Times New Roman"/>
          <w:color w:val="000000"/>
          <w:sz w:val="24"/>
          <w:szCs w:val="24"/>
        </w:rPr>
        <w:t>intuitions</w:t>
      </w:r>
      <w:r w:rsidR="006D7408">
        <w:rPr>
          <w:rFonts w:cs="Times New Roman"/>
          <w:color w:val="000000"/>
          <w:sz w:val="24"/>
          <w:szCs w:val="24"/>
        </w:rPr>
        <w:t xml:space="preserve"> about</w:t>
      </w:r>
      <w:r w:rsidR="00922A43" w:rsidRPr="00656040">
        <w:rPr>
          <w:rFonts w:cs="Times New Roman"/>
          <w:color w:val="000000"/>
          <w:sz w:val="24"/>
          <w:szCs w:val="24"/>
        </w:rPr>
        <w:t xml:space="preserve"> the former will remain </w:t>
      </w:r>
      <w:proofErr w:type="gramStart"/>
      <w:r w:rsidR="00922A43" w:rsidRPr="00656040">
        <w:rPr>
          <w:rFonts w:cs="Times New Roman"/>
          <w:color w:val="000000"/>
          <w:sz w:val="24"/>
          <w:szCs w:val="24"/>
        </w:rPr>
        <w:t>unreliable.</w:t>
      </w:r>
      <w:r w:rsidR="00A41258">
        <w:rPr>
          <w:rFonts w:cs="Times New Roman"/>
          <w:color w:val="000000"/>
          <w:sz w:val="24"/>
          <w:szCs w:val="24"/>
        </w:rPr>
        <w:t>*</w:t>
      </w:r>
      <w:proofErr w:type="gramEnd"/>
    </w:p>
    <w:p w14:paraId="4023CB0B" w14:textId="77777777" w:rsidR="00A41258" w:rsidRDefault="00A41258" w:rsidP="00A41258">
      <w:pPr>
        <w:spacing w:after="0" w:line="480" w:lineRule="auto"/>
        <w:jc w:val="both"/>
        <w:rPr>
          <w:rFonts w:cs="Times New Roman"/>
          <w:color w:val="000000"/>
          <w:sz w:val="24"/>
          <w:szCs w:val="24"/>
        </w:rPr>
      </w:pPr>
    </w:p>
    <w:p w14:paraId="4553DE87" w14:textId="28AD37D9" w:rsidR="00A41258" w:rsidRPr="009C3407" w:rsidRDefault="00A41258" w:rsidP="00A41258">
      <w:pPr>
        <w:spacing w:after="0" w:line="480" w:lineRule="auto"/>
        <w:jc w:val="both"/>
        <w:rPr>
          <w:rFonts w:cs="Times New Roman"/>
          <w:color w:val="000000"/>
          <w:sz w:val="24"/>
          <w:szCs w:val="24"/>
        </w:rPr>
      </w:pPr>
      <w:r>
        <w:rPr>
          <w:rFonts w:cs="Times New Roman"/>
          <w:color w:val="000000"/>
          <w:sz w:val="24"/>
          <w:szCs w:val="24"/>
        </w:rPr>
        <w:t>*</w:t>
      </w:r>
      <w:r w:rsidR="00791E0E">
        <w:rPr>
          <w:rFonts w:cs="Times New Roman"/>
          <w:color w:val="000000"/>
          <w:sz w:val="24"/>
          <w:szCs w:val="24"/>
        </w:rPr>
        <w:t>W</w:t>
      </w:r>
      <w:r w:rsidRPr="00A41258">
        <w:rPr>
          <w:rFonts w:cs="Times New Roman"/>
          <w:color w:val="000000"/>
          <w:sz w:val="24"/>
          <w:szCs w:val="24"/>
        </w:rPr>
        <w:t xml:space="preserve">e consulted several of the leading philosophers who work on free will beliefs (from both the compatibilist and incompatibilist camps). We’d like to thank </w:t>
      </w:r>
      <w:r w:rsidR="00245C56">
        <w:rPr>
          <w:rFonts w:cs="Times New Roman"/>
          <w:color w:val="000000"/>
          <w:sz w:val="24"/>
          <w:szCs w:val="24"/>
        </w:rPr>
        <w:t>Shaun Nichols, Eddy Nahmias, Walter Sinnott-Armstrong, and Al Mele</w:t>
      </w:r>
      <w:r w:rsidRPr="00A41258">
        <w:rPr>
          <w:rFonts w:cs="Times New Roman"/>
          <w:color w:val="000000"/>
          <w:sz w:val="24"/>
          <w:szCs w:val="24"/>
        </w:rPr>
        <w:t xml:space="preserve"> for their helpful suggestions</w:t>
      </w:r>
      <w:r>
        <w:rPr>
          <w:rFonts w:cs="Times New Roman"/>
          <w:color w:val="000000"/>
          <w:sz w:val="24"/>
          <w:szCs w:val="24"/>
        </w:rPr>
        <w:t xml:space="preserve"> when </w:t>
      </w:r>
      <w:r w:rsidRPr="00A41258">
        <w:rPr>
          <w:rFonts w:cs="Times New Roman"/>
          <w:color w:val="000000"/>
          <w:sz w:val="24"/>
          <w:szCs w:val="24"/>
        </w:rPr>
        <w:t xml:space="preserve">it comes to how </w:t>
      </w:r>
      <w:r>
        <w:rPr>
          <w:rFonts w:cs="Times New Roman"/>
          <w:color w:val="000000"/>
          <w:sz w:val="24"/>
          <w:szCs w:val="24"/>
        </w:rPr>
        <w:t xml:space="preserve">our </w:t>
      </w:r>
      <w:r w:rsidR="00EA65E9">
        <w:rPr>
          <w:rFonts w:cs="Times New Roman"/>
          <w:color w:val="000000"/>
          <w:sz w:val="24"/>
          <w:szCs w:val="24"/>
        </w:rPr>
        <w:t xml:space="preserve">items </w:t>
      </w:r>
      <w:r>
        <w:rPr>
          <w:rFonts w:cs="Times New Roman"/>
          <w:color w:val="000000"/>
          <w:sz w:val="24"/>
          <w:szCs w:val="24"/>
        </w:rPr>
        <w:t xml:space="preserve">for </w:t>
      </w:r>
      <w:r w:rsidR="00EA65E9">
        <w:rPr>
          <w:rFonts w:cs="Times New Roman"/>
          <w:color w:val="000000"/>
          <w:sz w:val="24"/>
          <w:szCs w:val="24"/>
        </w:rPr>
        <w:t xml:space="preserve">measuring </w:t>
      </w:r>
      <w:r>
        <w:rPr>
          <w:rFonts w:cs="Times New Roman"/>
          <w:color w:val="000000"/>
          <w:sz w:val="24"/>
          <w:szCs w:val="24"/>
        </w:rPr>
        <w:t>epiphenomenalism, fatalism, and intrusion ought to be</w:t>
      </w:r>
      <w:r w:rsidRPr="00A41258">
        <w:rPr>
          <w:rFonts w:cs="Times New Roman"/>
          <w:color w:val="000000"/>
          <w:sz w:val="24"/>
          <w:szCs w:val="24"/>
        </w:rPr>
        <w:t xml:space="preserve"> worded</w:t>
      </w:r>
      <w:r>
        <w:rPr>
          <w:rFonts w:cs="Times New Roman"/>
          <w:color w:val="000000"/>
          <w:sz w:val="24"/>
          <w:szCs w:val="24"/>
        </w:rPr>
        <w:t>. We did our</w:t>
      </w:r>
      <w:r w:rsidRPr="00A41258">
        <w:rPr>
          <w:rFonts w:cs="Times New Roman"/>
          <w:color w:val="000000"/>
          <w:sz w:val="24"/>
          <w:szCs w:val="24"/>
        </w:rPr>
        <w:t xml:space="preserve"> level best to address</w:t>
      </w:r>
      <w:r>
        <w:rPr>
          <w:rFonts w:cs="Times New Roman"/>
          <w:color w:val="000000"/>
          <w:sz w:val="24"/>
          <w:szCs w:val="24"/>
        </w:rPr>
        <w:t xml:space="preserve"> </w:t>
      </w:r>
      <w:r w:rsidRPr="00A41258">
        <w:rPr>
          <w:rFonts w:cs="Times New Roman"/>
          <w:color w:val="000000"/>
          <w:sz w:val="24"/>
          <w:szCs w:val="24"/>
        </w:rPr>
        <w:t xml:space="preserve">the concerns that people raised about earlier </w:t>
      </w:r>
      <w:r w:rsidR="00EA65E9">
        <w:rPr>
          <w:rFonts w:cs="Times New Roman"/>
          <w:color w:val="000000"/>
          <w:sz w:val="24"/>
          <w:szCs w:val="24"/>
        </w:rPr>
        <w:t>versions of the items we used to measure comprehension failures.</w:t>
      </w:r>
      <w:r>
        <w:rPr>
          <w:rFonts w:cs="Times New Roman"/>
          <w:color w:val="000000"/>
          <w:sz w:val="24"/>
          <w:szCs w:val="24"/>
        </w:rPr>
        <w:t xml:space="preserve"> </w:t>
      </w:r>
    </w:p>
    <w:p w14:paraId="6A28D2BC" w14:textId="77777777" w:rsidR="00922A43" w:rsidRPr="00656040" w:rsidRDefault="00922A43" w:rsidP="00922A43">
      <w:pPr>
        <w:spacing w:after="0" w:line="480" w:lineRule="auto"/>
        <w:jc w:val="both"/>
        <w:rPr>
          <w:rFonts w:eastAsia="Times New Roman" w:cs="Times New Roman"/>
          <w:b/>
          <w:sz w:val="24"/>
          <w:szCs w:val="24"/>
        </w:rPr>
      </w:pPr>
      <w:r w:rsidRPr="00656040">
        <w:rPr>
          <w:rFonts w:eastAsia="Times New Roman" w:cs="Times New Roman"/>
          <w:b/>
          <w:sz w:val="24"/>
          <w:szCs w:val="24"/>
        </w:rPr>
        <w:t>References</w:t>
      </w:r>
    </w:p>
    <w:p w14:paraId="3B2974A0" w14:textId="77777777" w:rsidR="00922A43" w:rsidRPr="00656040" w:rsidRDefault="00922A43" w:rsidP="00922A43">
      <w:pPr>
        <w:spacing w:after="0" w:line="240" w:lineRule="auto"/>
        <w:rPr>
          <w:rFonts w:eastAsia="Times New Roman" w:cs="Times New Roman"/>
          <w:sz w:val="24"/>
          <w:szCs w:val="24"/>
        </w:rPr>
      </w:pPr>
      <w:proofErr w:type="spellStart"/>
      <w:r w:rsidRPr="00656040">
        <w:rPr>
          <w:rFonts w:eastAsia="Times New Roman" w:cs="Times New Roman"/>
          <w:sz w:val="24"/>
          <w:szCs w:val="24"/>
        </w:rPr>
        <w:t>Andow</w:t>
      </w:r>
      <w:proofErr w:type="spellEnd"/>
      <w:r w:rsidRPr="00656040">
        <w:rPr>
          <w:rFonts w:eastAsia="Times New Roman" w:cs="Times New Roman"/>
          <w:sz w:val="24"/>
          <w:szCs w:val="24"/>
        </w:rPr>
        <w:t xml:space="preserve">, J., &amp; Cova, F. (2016) Why compatibilist intuitions are not mistaken: A reply to Feltz and Millan, </w:t>
      </w:r>
      <w:r w:rsidRPr="00656040">
        <w:rPr>
          <w:rFonts w:eastAsia="Times New Roman" w:cs="Times New Roman"/>
          <w:i/>
          <w:iCs/>
          <w:sz w:val="24"/>
          <w:szCs w:val="24"/>
        </w:rPr>
        <w:t>Philosophical Psychology</w:t>
      </w:r>
      <w:r w:rsidRPr="00656040">
        <w:rPr>
          <w:rFonts w:eastAsia="Times New Roman" w:cs="Times New Roman"/>
          <w:sz w:val="24"/>
          <w:szCs w:val="24"/>
        </w:rPr>
        <w:t xml:space="preserve">, </w:t>
      </w:r>
      <w:r w:rsidRPr="00656040">
        <w:rPr>
          <w:rFonts w:eastAsia="Times New Roman" w:cs="Times New Roman"/>
          <w:i/>
          <w:iCs/>
          <w:sz w:val="24"/>
          <w:szCs w:val="24"/>
        </w:rPr>
        <w:t>29(4)</w:t>
      </w:r>
      <w:r w:rsidRPr="00656040">
        <w:rPr>
          <w:rFonts w:eastAsia="Times New Roman" w:cs="Times New Roman"/>
          <w:sz w:val="24"/>
          <w:szCs w:val="24"/>
        </w:rPr>
        <w:t xml:space="preserve">, 550–566. </w:t>
      </w:r>
      <w:hyperlink r:id="rId10" w:history="1">
        <w:r w:rsidRPr="00656040">
          <w:rPr>
            <w:rStyle w:val="Hyperlink"/>
            <w:rFonts w:eastAsia="Times New Roman" w:cs="Times New Roman"/>
            <w:color w:val="0000FF"/>
            <w:sz w:val="24"/>
            <w:szCs w:val="24"/>
          </w:rPr>
          <w:t>https://doi.org/10.1080/09515089.2015.1082542</w:t>
        </w:r>
      </w:hyperlink>
      <w:r w:rsidRPr="00656040">
        <w:rPr>
          <w:rFonts w:eastAsia="Times New Roman" w:cs="Times New Roman"/>
          <w:color w:val="0000FF"/>
          <w:sz w:val="24"/>
          <w:szCs w:val="24"/>
        </w:rPr>
        <w:t xml:space="preserve"> </w:t>
      </w:r>
    </w:p>
    <w:p w14:paraId="3B9CB708" w14:textId="77777777" w:rsidR="00922A43" w:rsidRPr="00101C01" w:rsidRDefault="00922A43" w:rsidP="00922A43">
      <w:pPr>
        <w:spacing w:after="0" w:line="240" w:lineRule="auto"/>
        <w:jc w:val="both"/>
        <w:rPr>
          <w:rFonts w:eastAsia="Times New Roman" w:cstheme="minorHAnsi"/>
          <w:sz w:val="24"/>
          <w:szCs w:val="24"/>
        </w:rPr>
      </w:pPr>
    </w:p>
    <w:p w14:paraId="63EB4D7C" w14:textId="6AE2F619" w:rsidR="00101C01" w:rsidRPr="00101C01" w:rsidRDefault="00101C01" w:rsidP="00922A43">
      <w:pPr>
        <w:spacing w:after="0" w:line="240" w:lineRule="auto"/>
        <w:rPr>
          <w:rFonts w:cstheme="minorHAnsi"/>
          <w:color w:val="000000"/>
          <w:spacing w:val="-5"/>
          <w:sz w:val="24"/>
          <w:szCs w:val="24"/>
          <w:shd w:val="clear" w:color="auto" w:fill="FFFFFF"/>
        </w:rPr>
      </w:pPr>
      <w:r w:rsidRPr="00101C01">
        <w:rPr>
          <w:rFonts w:cstheme="minorHAnsi"/>
          <w:color w:val="000000"/>
          <w:spacing w:val="-5"/>
          <w:sz w:val="24"/>
          <w:szCs w:val="24"/>
          <w:shd w:val="clear" w:color="auto" w:fill="FFFFFF"/>
        </w:rPr>
        <w:t>Audi, R. (1991). Responsible Action and Virtuous Character. </w:t>
      </w:r>
      <w:r w:rsidRPr="00101C01">
        <w:rPr>
          <w:rFonts w:cstheme="minorHAnsi"/>
          <w:i/>
          <w:iCs/>
          <w:color w:val="000000"/>
          <w:spacing w:val="-5"/>
          <w:sz w:val="24"/>
          <w:szCs w:val="24"/>
          <w:shd w:val="clear" w:color="auto" w:fill="FFFFFF"/>
        </w:rPr>
        <w:t>Ethics,</w:t>
      </w:r>
      <w:r w:rsidRPr="00101C01">
        <w:rPr>
          <w:rFonts w:cstheme="minorHAnsi"/>
          <w:color w:val="000000"/>
          <w:spacing w:val="-5"/>
          <w:sz w:val="24"/>
          <w:szCs w:val="24"/>
          <w:shd w:val="clear" w:color="auto" w:fill="FFFFFF"/>
        </w:rPr>
        <w:t> </w:t>
      </w:r>
      <w:r w:rsidRPr="00101C01">
        <w:rPr>
          <w:rFonts w:cstheme="minorHAnsi"/>
          <w:i/>
          <w:iCs/>
          <w:color w:val="000000"/>
          <w:spacing w:val="-5"/>
          <w:sz w:val="24"/>
          <w:szCs w:val="24"/>
          <w:shd w:val="clear" w:color="auto" w:fill="FFFFFF"/>
        </w:rPr>
        <w:t>101</w:t>
      </w:r>
      <w:r w:rsidRPr="00101C01">
        <w:rPr>
          <w:rFonts w:cstheme="minorHAnsi"/>
          <w:color w:val="000000"/>
          <w:spacing w:val="-5"/>
          <w:sz w:val="24"/>
          <w:szCs w:val="24"/>
          <w:shd w:val="clear" w:color="auto" w:fill="FFFFFF"/>
        </w:rPr>
        <w:t xml:space="preserve">(2), 304-321. Retrieved October 26, 2020, from </w:t>
      </w:r>
      <w:hyperlink r:id="rId11" w:history="1">
        <w:r w:rsidRPr="00101C01">
          <w:rPr>
            <w:rStyle w:val="Hyperlink"/>
            <w:rFonts w:cstheme="minorHAnsi"/>
            <w:color w:val="0000FF"/>
            <w:spacing w:val="-5"/>
            <w:sz w:val="24"/>
            <w:szCs w:val="24"/>
            <w:shd w:val="clear" w:color="auto" w:fill="FFFFFF"/>
          </w:rPr>
          <w:t>http://www.jstor.org/stable/2381865</w:t>
        </w:r>
      </w:hyperlink>
      <w:r>
        <w:rPr>
          <w:rFonts w:ascii="Helvetica" w:hAnsi="Helvetica" w:cs="Helvetica"/>
          <w:color w:val="000000"/>
          <w:spacing w:val="-5"/>
          <w:shd w:val="clear" w:color="auto" w:fill="FFFFFF"/>
        </w:rPr>
        <w:t xml:space="preserve"> </w:t>
      </w:r>
    </w:p>
    <w:p w14:paraId="07B5FD76" w14:textId="77777777" w:rsidR="00101C01" w:rsidRDefault="00101C01" w:rsidP="00922A43">
      <w:pPr>
        <w:spacing w:after="0" w:line="240" w:lineRule="auto"/>
        <w:rPr>
          <w:rFonts w:cs="Times New Roman"/>
          <w:sz w:val="24"/>
          <w:szCs w:val="24"/>
        </w:rPr>
      </w:pPr>
    </w:p>
    <w:p w14:paraId="5FAF38C7" w14:textId="623D4775" w:rsidR="003C6D72" w:rsidRDefault="003C6D72" w:rsidP="00922A43">
      <w:pPr>
        <w:spacing w:after="0" w:line="240" w:lineRule="auto"/>
        <w:rPr>
          <w:rFonts w:cs="Times New Roman"/>
          <w:sz w:val="24"/>
          <w:szCs w:val="24"/>
        </w:rPr>
      </w:pPr>
      <w:proofErr w:type="spellStart"/>
      <w:r>
        <w:rPr>
          <w:rFonts w:cs="Times New Roman"/>
          <w:sz w:val="24"/>
          <w:szCs w:val="24"/>
        </w:rPr>
        <w:t>Björnsson</w:t>
      </w:r>
      <w:proofErr w:type="spellEnd"/>
      <w:r>
        <w:rPr>
          <w:rFonts w:cs="Times New Roman"/>
          <w:sz w:val="24"/>
          <w:szCs w:val="24"/>
        </w:rPr>
        <w:t xml:space="preserve">, G. (2014). Incompatibilism and “Bypassed Agency.” In A. Mele (Ed.), </w:t>
      </w:r>
      <w:r w:rsidRPr="003C6D72">
        <w:rPr>
          <w:rFonts w:cs="Times New Roman"/>
          <w:i/>
          <w:iCs/>
          <w:sz w:val="24"/>
          <w:szCs w:val="24"/>
        </w:rPr>
        <w:t>Surrounding Free Will</w:t>
      </w:r>
      <w:r>
        <w:rPr>
          <w:rFonts w:cs="Times New Roman"/>
          <w:sz w:val="24"/>
          <w:szCs w:val="24"/>
        </w:rPr>
        <w:t xml:space="preserve"> (pp. 95–112). New York, NY: Oxford University Press. </w:t>
      </w:r>
    </w:p>
    <w:p w14:paraId="0848129D" w14:textId="77777777" w:rsidR="003C6D72" w:rsidRDefault="003C6D72" w:rsidP="00922A43">
      <w:pPr>
        <w:spacing w:after="0" w:line="240" w:lineRule="auto"/>
        <w:rPr>
          <w:rFonts w:cs="Times New Roman"/>
          <w:sz w:val="24"/>
          <w:szCs w:val="24"/>
        </w:rPr>
      </w:pPr>
    </w:p>
    <w:p w14:paraId="062684FA" w14:textId="722D3B71" w:rsidR="00922A43" w:rsidRPr="00656040" w:rsidRDefault="00922A43" w:rsidP="00922A43">
      <w:pPr>
        <w:spacing w:after="0" w:line="240" w:lineRule="auto"/>
        <w:rPr>
          <w:rFonts w:cs="Times New Roman"/>
          <w:sz w:val="24"/>
          <w:szCs w:val="24"/>
        </w:rPr>
      </w:pPr>
      <w:proofErr w:type="spellStart"/>
      <w:r w:rsidRPr="00656040">
        <w:rPr>
          <w:rFonts w:cs="Times New Roman"/>
          <w:sz w:val="24"/>
          <w:szCs w:val="24"/>
        </w:rPr>
        <w:t>Björnsson</w:t>
      </w:r>
      <w:proofErr w:type="spellEnd"/>
      <w:r w:rsidRPr="00656040">
        <w:rPr>
          <w:rFonts w:cs="Times New Roman"/>
          <w:sz w:val="24"/>
          <w:szCs w:val="24"/>
        </w:rPr>
        <w:t xml:space="preserve">, G., &amp; Pereboom, D. (2014). Free will skepticism and bypassing. In W. Sinnott-Armstrong (Ed.), </w:t>
      </w:r>
      <w:r w:rsidRPr="00656040">
        <w:rPr>
          <w:rFonts w:cs="Times New Roman"/>
          <w:i/>
          <w:iCs/>
          <w:sz w:val="24"/>
          <w:szCs w:val="24"/>
        </w:rPr>
        <w:t>Moral Psychology: Free will and moral responsibility (Volume 4)</w:t>
      </w:r>
      <w:r w:rsidRPr="00656040">
        <w:rPr>
          <w:rFonts w:cs="Times New Roman"/>
          <w:sz w:val="24"/>
          <w:szCs w:val="24"/>
        </w:rPr>
        <w:t xml:space="preserve"> (pp. 27</w:t>
      </w:r>
      <w:r w:rsidR="003C6D72">
        <w:rPr>
          <w:rFonts w:cs="Times New Roman"/>
          <w:sz w:val="24"/>
          <w:szCs w:val="24"/>
        </w:rPr>
        <w:t>–</w:t>
      </w:r>
      <w:r w:rsidRPr="00656040">
        <w:rPr>
          <w:rFonts w:cs="Times New Roman"/>
          <w:sz w:val="24"/>
          <w:szCs w:val="24"/>
        </w:rPr>
        <w:t xml:space="preserve">36). Cambridge, MA: M.I.T. Press. </w:t>
      </w:r>
    </w:p>
    <w:p w14:paraId="2B270618" w14:textId="7A43901F" w:rsidR="00A647B7" w:rsidRPr="00A647B7" w:rsidRDefault="00922A43" w:rsidP="009C3407">
      <w:pPr>
        <w:shd w:val="clear" w:color="auto" w:fill="FFFFFF"/>
        <w:spacing w:before="100" w:beforeAutospacing="1" w:after="120" w:line="240" w:lineRule="auto"/>
        <w:rPr>
          <w:rFonts w:cs="Times New Roman"/>
          <w:color w:val="0000FF"/>
          <w:sz w:val="24"/>
          <w:szCs w:val="24"/>
          <w:u w:val="single"/>
          <w:shd w:val="clear" w:color="auto" w:fill="FFFFFF"/>
        </w:rPr>
      </w:pPr>
      <w:proofErr w:type="spellStart"/>
      <w:r w:rsidRPr="00656040">
        <w:rPr>
          <w:rFonts w:eastAsia="Times New Roman" w:cs="Times New Roman"/>
          <w:color w:val="1A1A1A"/>
          <w:sz w:val="24"/>
          <w:szCs w:val="24"/>
        </w:rPr>
        <w:t>Burhmester</w:t>
      </w:r>
      <w:proofErr w:type="spellEnd"/>
      <w:r w:rsidRPr="00656040">
        <w:rPr>
          <w:rFonts w:eastAsia="Times New Roman" w:cs="Times New Roman"/>
          <w:color w:val="1A1A1A"/>
          <w:sz w:val="24"/>
          <w:szCs w:val="24"/>
        </w:rPr>
        <w:t xml:space="preserve">, M., Kwang, T., and Gosling, S. (2011). Amazon’s Mechanical Turk: A new source of inexpensive, yet high-quality data? </w:t>
      </w:r>
      <w:r w:rsidRPr="00656040">
        <w:rPr>
          <w:rFonts w:eastAsia="Times New Roman" w:cs="Times New Roman"/>
          <w:i/>
          <w:color w:val="1A1A1A"/>
          <w:sz w:val="24"/>
          <w:szCs w:val="24"/>
        </w:rPr>
        <w:t>Perspectives on Psychological Science</w:t>
      </w:r>
      <w:r w:rsidRPr="00656040">
        <w:rPr>
          <w:rFonts w:eastAsia="Times New Roman" w:cs="Times New Roman"/>
          <w:color w:val="1A1A1A"/>
          <w:sz w:val="24"/>
          <w:szCs w:val="24"/>
        </w:rPr>
        <w:t xml:space="preserve">, </w:t>
      </w:r>
      <w:r w:rsidRPr="00656040">
        <w:rPr>
          <w:rFonts w:eastAsia="Times New Roman" w:cs="Times New Roman"/>
          <w:i/>
          <w:color w:val="1A1A1A"/>
          <w:sz w:val="24"/>
          <w:szCs w:val="24"/>
        </w:rPr>
        <w:t>6</w:t>
      </w:r>
      <w:r w:rsidRPr="00656040">
        <w:rPr>
          <w:rFonts w:eastAsia="Times New Roman" w:cs="Times New Roman"/>
          <w:color w:val="1A1A1A"/>
          <w:sz w:val="24"/>
          <w:szCs w:val="24"/>
        </w:rPr>
        <w:t>, 3–5.</w:t>
      </w:r>
      <w:r w:rsidRPr="00656040">
        <w:rPr>
          <w:rFonts w:cs="Times New Roman"/>
          <w:sz w:val="24"/>
          <w:szCs w:val="24"/>
        </w:rPr>
        <w:t xml:space="preserve"> </w:t>
      </w:r>
      <w:hyperlink r:id="rId12" w:history="1">
        <w:r w:rsidRPr="00656040">
          <w:rPr>
            <w:rFonts w:cs="Times New Roman"/>
            <w:color w:val="0000FF"/>
            <w:sz w:val="24"/>
            <w:szCs w:val="24"/>
            <w:u w:val="single"/>
            <w:shd w:val="clear" w:color="auto" w:fill="FFFFFF"/>
          </w:rPr>
          <w:t>https://doi.org/10.1177/1745691610393980</w:t>
        </w:r>
      </w:hyperlink>
    </w:p>
    <w:p w14:paraId="04B4C523" w14:textId="77777777" w:rsidR="00922A43" w:rsidRPr="00656040" w:rsidRDefault="00922A43" w:rsidP="00922A43">
      <w:pPr>
        <w:spacing w:after="0" w:line="240" w:lineRule="auto"/>
        <w:rPr>
          <w:rFonts w:cs="Times New Roman"/>
          <w:sz w:val="24"/>
          <w:szCs w:val="24"/>
        </w:rPr>
      </w:pPr>
    </w:p>
    <w:p w14:paraId="37559481" w14:textId="2D278B60" w:rsidR="00A647B7" w:rsidRPr="000C1BCA" w:rsidRDefault="00A647B7" w:rsidP="00922A43">
      <w:pPr>
        <w:spacing w:after="0" w:line="240" w:lineRule="auto"/>
        <w:rPr>
          <w:rFonts w:cs="Times New Roman"/>
          <w:sz w:val="24"/>
          <w:szCs w:val="24"/>
        </w:rPr>
      </w:pPr>
      <w:proofErr w:type="spellStart"/>
      <w:r>
        <w:rPr>
          <w:rFonts w:cs="Times New Roman"/>
          <w:sz w:val="24"/>
          <w:szCs w:val="24"/>
        </w:rPr>
        <w:t>Chihara</w:t>
      </w:r>
      <w:proofErr w:type="spellEnd"/>
      <w:r w:rsidR="000C1BCA">
        <w:rPr>
          <w:rFonts w:cs="Times New Roman"/>
          <w:sz w:val="24"/>
          <w:szCs w:val="24"/>
        </w:rPr>
        <w:t>, C.S.,</w:t>
      </w:r>
      <w:r>
        <w:rPr>
          <w:rFonts w:cs="Times New Roman"/>
          <w:sz w:val="24"/>
          <w:szCs w:val="24"/>
        </w:rPr>
        <w:t xml:space="preserve"> and Fodor</w:t>
      </w:r>
      <w:r w:rsidR="000C1BCA">
        <w:rPr>
          <w:rFonts w:cs="Times New Roman"/>
          <w:sz w:val="24"/>
          <w:szCs w:val="24"/>
        </w:rPr>
        <w:t>, J.</w:t>
      </w:r>
      <w:r>
        <w:rPr>
          <w:rFonts w:cs="Times New Roman"/>
          <w:sz w:val="24"/>
          <w:szCs w:val="24"/>
        </w:rPr>
        <w:t xml:space="preserve"> (1965)</w:t>
      </w:r>
      <w:r w:rsidR="000C1BCA">
        <w:rPr>
          <w:rFonts w:cs="Times New Roman"/>
          <w:sz w:val="24"/>
          <w:szCs w:val="24"/>
        </w:rPr>
        <w:t xml:space="preserve"> Operationalism and ordinary language: A critique of Wittgenstein. </w:t>
      </w:r>
      <w:r w:rsidR="000C1BCA">
        <w:rPr>
          <w:rFonts w:cs="Times New Roman"/>
          <w:i/>
          <w:iCs/>
          <w:sz w:val="24"/>
          <w:szCs w:val="24"/>
        </w:rPr>
        <w:t>American Philosophical Quarterly</w:t>
      </w:r>
      <w:r w:rsidR="000C1BCA">
        <w:rPr>
          <w:rFonts w:cs="Times New Roman"/>
          <w:sz w:val="24"/>
          <w:szCs w:val="24"/>
        </w:rPr>
        <w:t xml:space="preserve"> 2:4, 281-295.</w:t>
      </w:r>
    </w:p>
    <w:p w14:paraId="454201AE" w14:textId="77777777" w:rsidR="00A647B7" w:rsidRDefault="00A647B7" w:rsidP="00922A43">
      <w:pPr>
        <w:spacing w:after="0" w:line="240" w:lineRule="auto"/>
        <w:rPr>
          <w:rFonts w:cs="Times New Roman"/>
          <w:sz w:val="24"/>
          <w:szCs w:val="24"/>
        </w:rPr>
      </w:pPr>
    </w:p>
    <w:p w14:paraId="608E4B00" w14:textId="1D7F4A64" w:rsidR="00483584" w:rsidRDefault="00483584" w:rsidP="00922A43">
      <w:pPr>
        <w:spacing w:after="0" w:line="240" w:lineRule="auto"/>
        <w:rPr>
          <w:rFonts w:cs="Times New Roman"/>
          <w:sz w:val="24"/>
          <w:szCs w:val="24"/>
        </w:rPr>
      </w:pPr>
      <w:proofErr w:type="spellStart"/>
      <w:r>
        <w:rPr>
          <w:rFonts w:cs="Times New Roman"/>
          <w:sz w:val="24"/>
          <w:szCs w:val="24"/>
        </w:rPr>
        <w:t>Cokely</w:t>
      </w:r>
      <w:proofErr w:type="spellEnd"/>
      <w:r>
        <w:rPr>
          <w:rFonts w:cs="Times New Roman"/>
          <w:sz w:val="24"/>
          <w:szCs w:val="24"/>
        </w:rPr>
        <w:t xml:space="preserve">, E., &amp; Feltz, A. (2010). Questioning the free will comprehension question. </w:t>
      </w:r>
      <w:r w:rsidRPr="00483584">
        <w:rPr>
          <w:rFonts w:cs="Times New Roman"/>
          <w:i/>
          <w:iCs/>
          <w:sz w:val="24"/>
          <w:szCs w:val="24"/>
        </w:rPr>
        <w:t>Proceedings of the Annual Meeting of the Cognitive Science Society, 32</w:t>
      </w:r>
      <w:r w:rsidRPr="00483584">
        <w:rPr>
          <w:rFonts w:cs="Times New Roman"/>
          <w:sz w:val="24"/>
          <w:szCs w:val="24"/>
        </w:rPr>
        <w:t>(32)</w:t>
      </w:r>
      <w:r>
        <w:rPr>
          <w:rFonts w:cs="Times New Roman"/>
          <w:sz w:val="24"/>
          <w:szCs w:val="24"/>
        </w:rPr>
        <w:t>, 2440–2445.</w:t>
      </w:r>
      <w:r w:rsidRPr="00483584">
        <w:rPr>
          <w:rFonts w:cs="Times New Roman"/>
          <w:sz w:val="24"/>
          <w:szCs w:val="24"/>
        </w:rPr>
        <w:cr/>
      </w:r>
    </w:p>
    <w:p w14:paraId="60A1E6D2" w14:textId="33EAB616" w:rsidR="00B7663F" w:rsidRDefault="00B7663F" w:rsidP="00922A43">
      <w:pPr>
        <w:spacing w:after="0" w:line="240" w:lineRule="auto"/>
        <w:rPr>
          <w:rFonts w:cs="Times New Roman"/>
          <w:sz w:val="24"/>
          <w:szCs w:val="24"/>
        </w:rPr>
      </w:pPr>
      <w:r w:rsidRPr="00B7663F">
        <w:rPr>
          <w:rFonts w:cs="Times New Roman"/>
          <w:sz w:val="24"/>
          <w:szCs w:val="24"/>
        </w:rPr>
        <w:t>Cover, J.A. and J. O’Leary-Hawthorne. (1996). Free agency and materialism. In J. Jordan &amp; D. Howard-Snyder (Eds.), Faith, freedom and rationality (pp. 47-71). Lanham, MD: Roman and Littlefield.</w:t>
      </w:r>
    </w:p>
    <w:p w14:paraId="61EE5C61" w14:textId="77777777" w:rsidR="00B7663F" w:rsidRDefault="00B7663F" w:rsidP="00922A43">
      <w:pPr>
        <w:spacing w:after="0" w:line="240" w:lineRule="auto"/>
        <w:rPr>
          <w:rFonts w:cs="Times New Roman"/>
          <w:sz w:val="24"/>
          <w:szCs w:val="24"/>
        </w:rPr>
      </w:pPr>
    </w:p>
    <w:p w14:paraId="25FB716F" w14:textId="594C5691" w:rsidR="00922A43" w:rsidRPr="00656040" w:rsidRDefault="00922A43" w:rsidP="00922A43">
      <w:pPr>
        <w:spacing w:after="0" w:line="240" w:lineRule="auto"/>
        <w:rPr>
          <w:rFonts w:cs="Times New Roman"/>
          <w:sz w:val="24"/>
          <w:szCs w:val="24"/>
        </w:rPr>
      </w:pPr>
      <w:r w:rsidRPr="00656040">
        <w:rPr>
          <w:rFonts w:cs="Times New Roman"/>
          <w:sz w:val="24"/>
          <w:szCs w:val="24"/>
        </w:rPr>
        <w:t xml:space="preserve">Crone, D. &amp; Levy, N. 2018. Are free will </w:t>
      </w:r>
      <w:proofErr w:type="gramStart"/>
      <w:r w:rsidRPr="00656040">
        <w:rPr>
          <w:rFonts w:cs="Times New Roman"/>
          <w:sz w:val="24"/>
          <w:szCs w:val="24"/>
        </w:rPr>
        <w:t>believers</w:t>
      </w:r>
      <w:proofErr w:type="gramEnd"/>
      <w:r w:rsidRPr="00656040">
        <w:rPr>
          <w:rFonts w:cs="Times New Roman"/>
          <w:sz w:val="24"/>
          <w:szCs w:val="24"/>
        </w:rPr>
        <w:t xml:space="preserve"> nicer people? Four studies suggest not. </w:t>
      </w:r>
      <w:r w:rsidRPr="00656040">
        <w:rPr>
          <w:rFonts w:cs="Times New Roman"/>
          <w:i/>
          <w:iCs/>
          <w:sz w:val="24"/>
          <w:szCs w:val="24"/>
        </w:rPr>
        <w:t>Social Psychological and Personality Science</w:t>
      </w:r>
      <w:r w:rsidRPr="00656040">
        <w:rPr>
          <w:rFonts w:cs="Times New Roman"/>
          <w:sz w:val="24"/>
          <w:szCs w:val="24"/>
        </w:rPr>
        <w:t>.</w:t>
      </w:r>
      <w:r w:rsidRPr="00656040">
        <w:rPr>
          <w:rFonts w:cs="Times New Roman"/>
          <w:color w:val="0000FF"/>
          <w:sz w:val="24"/>
          <w:szCs w:val="24"/>
        </w:rPr>
        <w:t xml:space="preserve"> </w:t>
      </w:r>
      <w:hyperlink r:id="rId13" w:history="1">
        <w:r w:rsidRPr="00656040">
          <w:rPr>
            <w:rFonts w:eastAsia="Times New Roman" w:cs="Times New Roman"/>
            <w:color w:val="0000FF"/>
            <w:sz w:val="24"/>
            <w:szCs w:val="24"/>
            <w:u w:val="single"/>
            <w:shd w:val="clear" w:color="auto" w:fill="FFFFFF"/>
          </w:rPr>
          <w:t>https://doi.org/10.1177/1948550618780732</w:t>
        </w:r>
      </w:hyperlink>
    </w:p>
    <w:p w14:paraId="3A3B7F20" w14:textId="77777777" w:rsidR="00922A43" w:rsidRPr="00656040" w:rsidRDefault="00922A43" w:rsidP="00922A43">
      <w:pPr>
        <w:spacing w:after="0" w:line="240" w:lineRule="auto"/>
        <w:rPr>
          <w:rFonts w:cs="Times New Roman"/>
          <w:sz w:val="24"/>
          <w:szCs w:val="24"/>
        </w:rPr>
      </w:pPr>
    </w:p>
    <w:p w14:paraId="5EBD572D" w14:textId="2F8BA10B" w:rsidR="00D56D92" w:rsidRPr="00D56D92" w:rsidRDefault="00D56D92" w:rsidP="00922A43">
      <w:pPr>
        <w:spacing w:after="0" w:line="240" w:lineRule="auto"/>
        <w:rPr>
          <w:rFonts w:eastAsia="Times New Roman" w:cs="Times New Roman"/>
          <w:sz w:val="24"/>
          <w:szCs w:val="24"/>
        </w:rPr>
      </w:pPr>
      <w:r>
        <w:rPr>
          <w:rFonts w:eastAsia="Times New Roman" w:cs="Times New Roman"/>
          <w:sz w:val="24"/>
          <w:szCs w:val="24"/>
        </w:rPr>
        <w:t xml:space="preserve">De Brigard, F. Addis, D.R., Ford, J.H., Schacter, D.L., and </w:t>
      </w:r>
      <w:proofErr w:type="spellStart"/>
      <w:r>
        <w:rPr>
          <w:rFonts w:eastAsia="Times New Roman" w:cs="Times New Roman"/>
          <w:sz w:val="24"/>
          <w:szCs w:val="24"/>
        </w:rPr>
        <w:t>Giovanello</w:t>
      </w:r>
      <w:proofErr w:type="spellEnd"/>
      <w:r>
        <w:rPr>
          <w:rFonts w:eastAsia="Times New Roman" w:cs="Times New Roman"/>
          <w:sz w:val="24"/>
          <w:szCs w:val="24"/>
        </w:rPr>
        <w:t xml:space="preserve">, K.S. 2013. Remembering what could have happened: Neural correlates of episodic counterfactual thinking. </w:t>
      </w:r>
      <w:proofErr w:type="spellStart"/>
      <w:r>
        <w:rPr>
          <w:rFonts w:eastAsia="Times New Roman" w:cs="Times New Roman"/>
          <w:i/>
          <w:iCs/>
          <w:sz w:val="24"/>
          <w:szCs w:val="24"/>
        </w:rPr>
        <w:t>Neuropsychologia</w:t>
      </w:r>
      <w:proofErr w:type="spellEnd"/>
      <w:r>
        <w:rPr>
          <w:rFonts w:eastAsia="Times New Roman" w:cs="Times New Roman"/>
          <w:sz w:val="24"/>
          <w:szCs w:val="24"/>
        </w:rPr>
        <w:t xml:space="preserve"> 51:12, 2401-2414.</w:t>
      </w:r>
    </w:p>
    <w:p w14:paraId="6FFCA85B" w14:textId="77777777" w:rsidR="00D56D92" w:rsidRDefault="00D56D92" w:rsidP="00922A43">
      <w:pPr>
        <w:spacing w:after="0" w:line="240" w:lineRule="auto"/>
        <w:rPr>
          <w:rFonts w:eastAsia="Times New Roman" w:cs="Times New Roman"/>
          <w:sz w:val="24"/>
          <w:szCs w:val="24"/>
        </w:rPr>
      </w:pPr>
    </w:p>
    <w:p w14:paraId="7251D380" w14:textId="418A39D1" w:rsidR="00922A43" w:rsidRPr="00656040" w:rsidRDefault="00922A43" w:rsidP="00922A43">
      <w:pPr>
        <w:spacing w:after="0" w:line="240" w:lineRule="auto"/>
        <w:rPr>
          <w:rFonts w:eastAsia="Times New Roman" w:cs="Times New Roman"/>
          <w:sz w:val="24"/>
          <w:szCs w:val="24"/>
        </w:rPr>
      </w:pPr>
      <w:r w:rsidRPr="00656040">
        <w:rPr>
          <w:rFonts w:eastAsia="Times New Roman" w:cs="Times New Roman"/>
          <w:sz w:val="24"/>
          <w:szCs w:val="24"/>
        </w:rPr>
        <w:t>Deery, O., Davis, T., &amp; Carey, J. (201</w:t>
      </w:r>
      <w:r w:rsidR="00121C34">
        <w:rPr>
          <w:rFonts w:eastAsia="Times New Roman" w:cs="Times New Roman"/>
          <w:sz w:val="24"/>
          <w:szCs w:val="24"/>
        </w:rPr>
        <w:t>5</w:t>
      </w:r>
      <w:r w:rsidRPr="00656040">
        <w:rPr>
          <w:rFonts w:eastAsia="Times New Roman" w:cs="Times New Roman"/>
          <w:sz w:val="24"/>
          <w:szCs w:val="24"/>
        </w:rPr>
        <w:t xml:space="preserve">). The free-will intuitions scale and the question of natural compatibilism. </w:t>
      </w:r>
      <w:r w:rsidRPr="00656040">
        <w:rPr>
          <w:rFonts w:eastAsia="Times New Roman" w:cs="Times New Roman"/>
          <w:i/>
          <w:iCs/>
          <w:sz w:val="24"/>
          <w:szCs w:val="24"/>
        </w:rPr>
        <w:t>Philosophical Psychology</w:t>
      </w:r>
      <w:r w:rsidR="00121C34">
        <w:rPr>
          <w:rFonts w:eastAsia="Times New Roman" w:cs="Times New Roman"/>
          <w:i/>
          <w:iCs/>
          <w:sz w:val="24"/>
          <w:szCs w:val="24"/>
        </w:rPr>
        <w:t xml:space="preserve"> </w:t>
      </w:r>
      <w:r w:rsidR="00121C34">
        <w:rPr>
          <w:rFonts w:eastAsia="Times New Roman" w:cs="Times New Roman"/>
          <w:sz w:val="24"/>
          <w:szCs w:val="24"/>
        </w:rPr>
        <w:t>28:6</w:t>
      </w:r>
      <w:r w:rsidRPr="00656040">
        <w:rPr>
          <w:rFonts w:eastAsia="Times New Roman" w:cs="Times New Roman"/>
          <w:sz w:val="24"/>
          <w:szCs w:val="24"/>
        </w:rPr>
        <w:t xml:space="preserve">, </w:t>
      </w:r>
      <w:r w:rsidR="00121C34">
        <w:rPr>
          <w:rFonts w:eastAsia="Times New Roman" w:cs="Times New Roman"/>
          <w:sz w:val="24"/>
          <w:szCs w:val="24"/>
        </w:rPr>
        <w:t>776-801</w:t>
      </w:r>
      <w:r w:rsidRPr="00656040">
        <w:rPr>
          <w:rFonts w:eastAsia="Times New Roman" w:cs="Times New Roman"/>
          <w:sz w:val="24"/>
          <w:szCs w:val="24"/>
        </w:rPr>
        <w:t xml:space="preserve">. </w:t>
      </w:r>
      <w:hyperlink r:id="rId14" w:history="1">
        <w:r w:rsidRPr="00656040">
          <w:rPr>
            <w:rFonts w:eastAsia="Times New Roman" w:cs="Times New Roman"/>
            <w:color w:val="0000FF"/>
            <w:sz w:val="24"/>
            <w:szCs w:val="24"/>
            <w:u w:val="single"/>
          </w:rPr>
          <w:t>https://doi.org/10.1080/09515089.2014.893868</w:t>
        </w:r>
      </w:hyperlink>
    </w:p>
    <w:p w14:paraId="482BBE40"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color w:val="000000"/>
          <w:sz w:val="24"/>
          <w:szCs w:val="24"/>
        </w:rPr>
      </w:pPr>
    </w:p>
    <w:p w14:paraId="512E74B1"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color w:val="000000"/>
          <w:sz w:val="24"/>
          <w:szCs w:val="24"/>
        </w:rPr>
      </w:pPr>
      <w:r w:rsidRPr="00656040">
        <w:rPr>
          <w:rFonts w:cs="Times New Roman"/>
          <w:color w:val="000000"/>
          <w:sz w:val="24"/>
          <w:szCs w:val="24"/>
        </w:rPr>
        <w:t xml:space="preserve">Deery, O., </w:t>
      </w:r>
      <w:proofErr w:type="spellStart"/>
      <w:r w:rsidRPr="00656040">
        <w:rPr>
          <w:rFonts w:cs="Times New Roman"/>
          <w:color w:val="000000"/>
          <w:sz w:val="24"/>
          <w:szCs w:val="24"/>
        </w:rPr>
        <w:t>Bedke</w:t>
      </w:r>
      <w:proofErr w:type="spellEnd"/>
      <w:r w:rsidRPr="00656040">
        <w:rPr>
          <w:rFonts w:cs="Times New Roman"/>
          <w:color w:val="000000"/>
          <w:sz w:val="24"/>
          <w:szCs w:val="24"/>
        </w:rPr>
        <w:t xml:space="preserve">, M., &amp; Nichols, S. (2013). Phenomenal abilities: Incompatibilism and the </w:t>
      </w:r>
    </w:p>
    <w:p w14:paraId="7E3F832A" w14:textId="4C4FE605" w:rsidR="00922A43" w:rsidRPr="00656040" w:rsidRDefault="00922A43" w:rsidP="00922A43">
      <w:pPr>
        <w:shd w:val="clear" w:color="auto" w:fill="FFFFFF" w:themeFill="background1"/>
        <w:autoSpaceDE w:val="0"/>
        <w:autoSpaceDN w:val="0"/>
        <w:adjustRightInd w:val="0"/>
        <w:spacing w:after="0" w:line="240" w:lineRule="auto"/>
        <w:rPr>
          <w:rFonts w:cs="Times New Roman"/>
          <w:color w:val="000000"/>
          <w:sz w:val="24"/>
          <w:szCs w:val="24"/>
        </w:rPr>
      </w:pPr>
      <w:r w:rsidRPr="00656040">
        <w:rPr>
          <w:rFonts w:cs="Times New Roman"/>
          <w:color w:val="000000"/>
          <w:sz w:val="24"/>
          <w:szCs w:val="24"/>
        </w:rPr>
        <w:t>experience of agency. In D. Shoemaker</w:t>
      </w:r>
      <w:r w:rsidR="000C0454">
        <w:rPr>
          <w:rFonts w:cs="Times New Roman"/>
          <w:color w:val="000000"/>
          <w:sz w:val="24"/>
          <w:szCs w:val="24"/>
        </w:rPr>
        <w:t xml:space="preserve"> (ed.)</w:t>
      </w:r>
      <w:r w:rsidRPr="00656040">
        <w:rPr>
          <w:rFonts w:cs="Times New Roman"/>
          <w:color w:val="000000"/>
          <w:sz w:val="24"/>
          <w:szCs w:val="24"/>
        </w:rPr>
        <w:t xml:space="preserve">, </w:t>
      </w:r>
      <w:r w:rsidRPr="00656040">
        <w:rPr>
          <w:rFonts w:cs="Times New Roman"/>
          <w:i/>
          <w:color w:val="000000"/>
          <w:sz w:val="24"/>
          <w:szCs w:val="24"/>
        </w:rPr>
        <w:t>Oxford Studies in Agency and Responsibility</w:t>
      </w:r>
      <w:r w:rsidRPr="00656040">
        <w:rPr>
          <w:rFonts w:cs="Times New Roman"/>
          <w:color w:val="000000"/>
          <w:sz w:val="24"/>
          <w:szCs w:val="24"/>
        </w:rPr>
        <w:t xml:space="preserve"> (pp. 126–150). New York: Oxford University Press.</w:t>
      </w:r>
    </w:p>
    <w:p w14:paraId="6597CC6E" w14:textId="77777777" w:rsidR="00922A43" w:rsidRPr="00656040" w:rsidRDefault="00922A43" w:rsidP="00922A43">
      <w:pPr>
        <w:spacing w:after="0" w:line="240" w:lineRule="auto"/>
        <w:rPr>
          <w:rFonts w:eastAsia="Times New Roman" w:cs="Times New Roman"/>
          <w:sz w:val="24"/>
          <w:szCs w:val="24"/>
        </w:rPr>
      </w:pPr>
    </w:p>
    <w:p w14:paraId="2BC4883F" w14:textId="7BEEB80B" w:rsidR="00C72A46" w:rsidRDefault="00C72A46" w:rsidP="00C72A46">
      <w:pPr>
        <w:rPr>
          <w:sz w:val="24"/>
          <w:szCs w:val="24"/>
        </w:rPr>
      </w:pPr>
      <w:r w:rsidRPr="00C72A46">
        <w:rPr>
          <w:sz w:val="24"/>
          <w:szCs w:val="24"/>
        </w:rPr>
        <w:t xml:space="preserve">Dennett, D. (1984). I could not have done otherwise: </w:t>
      </w:r>
      <w:proofErr w:type="gramStart"/>
      <w:r w:rsidRPr="00C72A46">
        <w:rPr>
          <w:sz w:val="24"/>
          <w:szCs w:val="24"/>
        </w:rPr>
        <w:t>So</w:t>
      </w:r>
      <w:proofErr w:type="gramEnd"/>
      <w:r w:rsidRPr="00C72A46">
        <w:rPr>
          <w:sz w:val="24"/>
          <w:szCs w:val="24"/>
        </w:rPr>
        <w:t xml:space="preserve"> what? </w:t>
      </w:r>
      <w:r w:rsidRPr="00C72A46">
        <w:rPr>
          <w:i/>
          <w:iCs/>
          <w:sz w:val="24"/>
          <w:szCs w:val="24"/>
        </w:rPr>
        <w:t>Journal of Philosophy, 81</w:t>
      </w:r>
      <w:r w:rsidRPr="00C72A46">
        <w:rPr>
          <w:sz w:val="24"/>
          <w:szCs w:val="24"/>
        </w:rPr>
        <w:t>(10)</w:t>
      </w:r>
      <w:r>
        <w:rPr>
          <w:sz w:val="24"/>
          <w:szCs w:val="24"/>
        </w:rPr>
        <w:t>,</w:t>
      </w:r>
      <w:r w:rsidRPr="00C72A46">
        <w:rPr>
          <w:sz w:val="24"/>
          <w:szCs w:val="24"/>
        </w:rPr>
        <w:t xml:space="preserve"> 553</w:t>
      </w:r>
      <w:r>
        <w:rPr>
          <w:sz w:val="24"/>
          <w:szCs w:val="24"/>
        </w:rPr>
        <w:t>–</w:t>
      </w:r>
      <w:r w:rsidRPr="00C72A46">
        <w:rPr>
          <w:sz w:val="24"/>
          <w:szCs w:val="24"/>
        </w:rPr>
        <w:t>565.</w:t>
      </w:r>
    </w:p>
    <w:p w14:paraId="422D3A6F" w14:textId="68F5C50A" w:rsidR="000C0454" w:rsidRDefault="000C0454" w:rsidP="00847A13">
      <w:pPr>
        <w:rPr>
          <w:sz w:val="24"/>
          <w:szCs w:val="24"/>
        </w:rPr>
      </w:pPr>
      <w:r>
        <w:rPr>
          <w:sz w:val="24"/>
          <w:szCs w:val="24"/>
        </w:rPr>
        <w:t xml:space="preserve">Doris, J.M., &amp; Knobe, J. (2010). Responsibility. In J.M. Doris (ed.), </w:t>
      </w:r>
      <w:r w:rsidRPr="000C0454">
        <w:rPr>
          <w:i/>
          <w:iCs/>
          <w:sz w:val="24"/>
          <w:szCs w:val="24"/>
        </w:rPr>
        <w:t xml:space="preserve">The </w:t>
      </w:r>
      <w:r>
        <w:rPr>
          <w:i/>
          <w:iCs/>
          <w:sz w:val="24"/>
          <w:szCs w:val="24"/>
        </w:rPr>
        <w:t>m</w:t>
      </w:r>
      <w:r w:rsidRPr="000C0454">
        <w:rPr>
          <w:i/>
          <w:iCs/>
          <w:sz w:val="24"/>
          <w:szCs w:val="24"/>
        </w:rPr>
        <w:t xml:space="preserve">oral </w:t>
      </w:r>
      <w:r>
        <w:rPr>
          <w:i/>
          <w:iCs/>
          <w:sz w:val="24"/>
          <w:szCs w:val="24"/>
        </w:rPr>
        <w:t>p</w:t>
      </w:r>
      <w:r w:rsidRPr="000C0454">
        <w:rPr>
          <w:i/>
          <w:iCs/>
          <w:sz w:val="24"/>
          <w:szCs w:val="24"/>
        </w:rPr>
        <w:t xml:space="preserve">sychology </w:t>
      </w:r>
      <w:r>
        <w:rPr>
          <w:i/>
          <w:iCs/>
          <w:sz w:val="24"/>
          <w:szCs w:val="24"/>
        </w:rPr>
        <w:t>h</w:t>
      </w:r>
      <w:r w:rsidRPr="000C0454">
        <w:rPr>
          <w:i/>
          <w:iCs/>
          <w:sz w:val="24"/>
          <w:szCs w:val="24"/>
        </w:rPr>
        <w:t>andbook</w:t>
      </w:r>
      <w:r>
        <w:rPr>
          <w:sz w:val="24"/>
          <w:szCs w:val="24"/>
        </w:rPr>
        <w:t xml:space="preserve"> (pp. 321–354). Oxford: Oxford University Press.</w:t>
      </w:r>
    </w:p>
    <w:p w14:paraId="286741AA" w14:textId="02278BDC" w:rsidR="00847A13" w:rsidRPr="00847A13" w:rsidRDefault="00847A13" w:rsidP="00847A13">
      <w:pPr>
        <w:rPr>
          <w:sz w:val="24"/>
          <w:szCs w:val="24"/>
        </w:rPr>
      </w:pPr>
      <w:r w:rsidRPr="008A28E9">
        <w:rPr>
          <w:sz w:val="24"/>
          <w:szCs w:val="24"/>
        </w:rPr>
        <w:t xml:space="preserve">Ekstrom, L.W. (2002). Libertarianism and Frankfurt-style cases. In R. Kane (Ed.), </w:t>
      </w:r>
      <w:r w:rsidRPr="008A28E9">
        <w:rPr>
          <w:i/>
          <w:iCs/>
          <w:sz w:val="24"/>
          <w:szCs w:val="24"/>
        </w:rPr>
        <w:t>The Oxford handbook of free will</w:t>
      </w:r>
      <w:r w:rsidRPr="008A28E9">
        <w:rPr>
          <w:sz w:val="24"/>
          <w:szCs w:val="24"/>
        </w:rPr>
        <w:t xml:space="preserve"> (pp. 309–322). New York: Oxford University Press.</w:t>
      </w:r>
    </w:p>
    <w:p w14:paraId="0696DC81" w14:textId="3D7A8CFE" w:rsidR="00416D28" w:rsidRPr="00416D28" w:rsidRDefault="00416D28" w:rsidP="00922A43">
      <w:pPr>
        <w:spacing w:after="0" w:line="240" w:lineRule="auto"/>
        <w:rPr>
          <w:rFonts w:eastAsia="Times New Roman" w:cstheme="minorHAnsi"/>
          <w:sz w:val="24"/>
          <w:szCs w:val="24"/>
        </w:rPr>
      </w:pPr>
      <w:r w:rsidRPr="00416D28">
        <w:rPr>
          <w:rFonts w:eastAsia="Times New Roman" w:cstheme="minorHAnsi"/>
          <w:sz w:val="24"/>
          <w:szCs w:val="24"/>
        </w:rPr>
        <w:t xml:space="preserve">Feltz, A., Cokely, E., &amp; Nadelhoffer, T. (2009). Natural Compatibilism versus Natural Incompatibilism: Back to the Drawing Board. </w:t>
      </w:r>
      <w:r w:rsidRPr="00416D28">
        <w:rPr>
          <w:rFonts w:eastAsia="Times New Roman" w:cstheme="minorHAnsi"/>
          <w:i/>
          <w:iCs/>
          <w:sz w:val="24"/>
          <w:szCs w:val="24"/>
        </w:rPr>
        <w:t>Mind &amp; Language, 24</w:t>
      </w:r>
      <w:r w:rsidRPr="00416D28">
        <w:rPr>
          <w:rFonts w:eastAsia="Times New Roman" w:cstheme="minorHAnsi"/>
          <w:sz w:val="24"/>
          <w:szCs w:val="24"/>
        </w:rPr>
        <w:t xml:space="preserve">(1), 1–23. </w:t>
      </w:r>
      <w:hyperlink r:id="rId15" w:history="1">
        <w:r w:rsidRPr="00416D28">
          <w:rPr>
            <w:rFonts w:cstheme="minorHAnsi"/>
            <w:color w:val="0000FF"/>
            <w:sz w:val="24"/>
            <w:szCs w:val="24"/>
            <w:u w:val="single"/>
            <w:shd w:val="clear" w:color="auto" w:fill="FFFFFF"/>
          </w:rPr>
          <w:t>https://doi.org/10.1111/j.1468-0017.2008.01351.x</w:t>
        </w:r>
      </w:hyperlink>
    </w:p>
    <w:p w14:paraId="6A37FC87" w14:textId="00DFC06E" w:rsidR="00416D28" w:rsidRDefault="00416D28" w:rsidP="00922A43">
      <w:pPr>
        <w:spacing w:after="0" w:line="240" w:lineRule="auto"/>
        <w:rPr>
          <w:rFonts w:eastAsia="Times New Roman" w:cs="Times New Roman"/>
          <w:sz w:val="24"/>
          <w:szCs w:val="24"/>
        </w:rPr>
      </w:pPr>
    </w:p>
    <w:p w14:paraId="0B8A80A4" w14:textId="70304368" w:rsidR="00922A43" w:rsidRPr="00656040" w:rsidRDefault="00922A43" w:rsidP="00922A43">
      <w:pPr>
        <w:spacing w:after="0" w:line="240" w:lineRule="auto"/>
        <w:rPr>
          <w:rFonts w:eastAsia="Times New Roman" w:cs="Times New Roman"/>
          <w:sz w:val="24"/>
          <w:szCs w:val="24"/>
        </w:rPr>
      </w:pPr>
      <w:r w:rsidRPr="00656040">
        <w:rPr>
          <w:rFonts w:eastAsia="Times New Roman" w:cs="Times New Roman"/>
          <w:sz w:val="24"/>
          <w:szCs w:val="24"/>
        </w:rPr>
        <w:t xml:space="preserve">Feltz, A., &amp; Millan, M. (2013). An error theory for compatibilist intuitions. </w:t>
      </w:r>
      <w:r w:rsidRPr="00656040">
        <w:rPr>
          <w:rFonts w:eastAsia="Times New Roman" w:cs="Times New Roman"/>
          <w:i/>
          <w:sz w:val="24"/>
          <w:szCs w:val="24"/>
        </w:rPr>
        <w:t>Philosophical Psychology</w:t>
      </w:r>
      <w:r w:rsidRPr="00656040">
        <w:rPr>
          <w:rFonts w:eastAsia="Times New Roman" w:cs="Times New Roman"/>
          <w:sz w:val="24"/>
          <w:szCs w:val="24"/>
        </w:rPr>
        <w:t xml:space="preserve">, </w:t>
      </w:r>
      <w:r w:rsidRPr="00656040">
        <w:rPr>
          <w:rFonts w:eastAsia="Times New Roman" w:cs="Times New Roman"/>
          <w:i/>
          <w:sz w:val="24"/>
          <w:szCs w:val="24"/>
        </w:rPr>
        <w:t>28</w:t>
      </w:r>
      <w:r w:rsidRPr="00656040">
        <w:rPr>
          <w:rFonts w:eastAsia="Times New Roman" w:cs="Times New Roman"/>
          <w:iCs/>
          <w:sz w:val="24"/>
          <w:szCs w:val="24"/>
        </w:rPr>
        <w:t>,</w:t>
      </w:r>
      <w:r w:rsidRPr="00656040">
        <w:rPr>
          <w:rFonts w:eastAsia="Times New Roman" w:cs="Times New Roman"/>
          <w:sz w:val="24"/>
          <w:szCs w:val="24"/>
        </w:rPr>
        <w:t xml:space="preserve"> 529</w:t>
      </w:r>
      <w:r w:rsidRPr="00656040">
        <w:rPr>
          <w:rFonts w:cs="Times New Roman"/>
          <w:sz w:val="24"/>
          <w:szCs w:val="24"/>
        </w:rPr>
        <w:t>–</w:t>
      </w:r>
      <w:r w:rsidRPr="00656040">
        <w:rPr>
          <w:rFonts w:eastAsia="Times New Roman" w:cs="Times New Roman"/>
          <w:sz w:val="24"/>
          <w:szCs w:val="24"/>
        </w:rPr>
        <w:t>555.</w:t>
      </w:r>
      <w:r w:rsidRPr="00656040">
        <w:rPr>
          <w:rFonts w:cs="Times New Roman"/>
          <w:sz w:val="24"/>
          <w:szCs w:val="24"/>
        </w:rPr>
        <w:t xml:space="preserve"> </w:t>
      </w:r>
      <w:hyperlink r:id="rId16" w:history="1">
        <w:r w:rsidRPr="00656040">
          <w:rPr>
            <w:rFonts w:eastAsia="Times New Roman" w:cs="Times New Roman"/>
            <w:color w:val="0000FF"/>
            <w:sz w:val="24"/>
            <w:szCs w:val="24"/>
            <w:u w:val="single"/>
          </w:rPr>
          <w:t>https://doi.org/10.1080/09515089.2013.865513</w:t>
        </w:r>
      </w:hyperlink>
      <w:r w:rsidRPr="00656040">
        <w:rPr>
          <w:rFonts w:eastAsia="Times New Roman" w:cs="Times New Roman"/>
          <w:color w:val="0000FF"/>
          <w:sz w:val="24"/>
          <w:szCs w:val="24"/>
        </w:rPr>
        <w:t xml:space="preserve"> </w:t>
      </w:r>
    </w:p>
    <w:p w14:paraId="7253B234" w14:textId="7334C28C" w:rsidR="00922A43" w:rsidRDefault="00922A43" w:rsidP="00922A43">
      <w:pPr>
        <w:spacing w:after="0" w:line="240" w:lineRule="auto"/>
        <w:rPr>
          <w:rFonts w:cs="Times New Roman"/>
          <w:sz w:val="24"/>
          <w:szCs w:val="24"/>
        </w:rPr>
      </w:pPr>
    </w:p>
    <w:p w14:paraId="129A4C3C" w14:textId="31F25ED6" w:rsidR="008A70AA" w:rsidRPr="008A70AA" w:rsidRDefault="008A70AA" w:rsidP="00922A43">
      <w:pPr>
        <w:spacing w:after="0" w:line="240" w:lineRule="auto"/>
        <w:rPr>
          <w:rFonts w:cs="Times New Roman"/>
          <w:sz w:val="24"/>
          <w:szCs w:val="24"/>
        </w:rPr>
      </w:pPr>
      <w:r>
        <w:rPr>
          <w:rFonts w:cs="Times New Roman"/>
          <w:sz w:val="24"/>
          <w:szCs w:val="24"/>
        </w:rPr>
        <w:t xml:space="preserve">Ismael, J. 2019. Determinism, </w:t>
      </w:r>
      <w:proofErr w:type="spellStart"/>
      <w:r>
        <w:rPr>
          <w:rFonts w:cs="Times New Roman"/>
          <w:sz w:val="24"/>
          <w:szCs w:val="24"/>
        </w:rPr>
        <w:t>Coounterpredictive</w:t>
      </w:r>
      <w:proofErr w:type="spellEnd"/>
      <w:r>
        <w:rPr>
          <w:rFonts w:cs="Times New Roman"/>
          <w:sz w:val="24"/>
          <w:szCs w:val="24"/>
        </w:rPr>
        <w:t xml:space="preserve"> Devices, and the Impossibility of </w:t>
      </w:r>
      <w:proofErr w:type="spellStart"/>
      <w:r>
        <w:rPr>
          <w:rFonts w:cs="Times New Roman"/>
          <w:sz w:val="24"/>
          <w:szCs w:val="24"/>
        </w:rPr>
        <w:t>Laplacean</w:t>
      </w:r>
      <w:proofErr w:type="spellEnd"/>
      <w:r>
        <w:rPr>
          <w:rFonts w:cs="Times New Roman"/>
          <w:sz w:val="24"/>
          <w:szCs w:val="24"/>
        </w:rPr>
        <w:t xml:space="preserve"> Intelligences. </w:t>
      </w:r>
      <w:r>
        <w:rPr>
          <w:rFonts w:cs="Times New Roman"/>
          <w:i/>
          <w:iCs/>
          <w:sz w:val="24"/>
          <w:szCs w:val="24"/>
        </w:rPr>
        <w:t>The Monist</w:t>
      </w:r>
      <w:r>
        <w:rPr>
          <w:rFonts w:cs="Times New Roman"/>
          <w:sz w:val="24"/>
          <w:szCs w:val="24"/>
        </w:rPr>
        <w:t xml:space="preserve"> 1-2:4, 478-498.</w:t>
      </w:r>
    </w:p>
    <w:p w14:paraId="64076205" w14:textId="77777777" w:rsidR="008A70AA" w:rsidRDefault="008A70AA" w:rsidP="00922A43">
      <w:pPr>
        <w:spacing w:after="0" w:line="240" w:lineRule="auto"/>
        <w:rPr>
          <w:rFonts w:cs="Times New Roman"/>
          <w:sz w:val="24"/>
          <w:szCs w:val="24"/>
        </w:rPr>
      </w:pPr>
    </w:p>
    <w:p w14:paraId="4A185E0F" w14:textId="446B50CB" w:rsidR="00B7663F" w:rsidRPr="00656040" w:rsidRDefault="00B7663F" w:rsidP="00922A43">
      <w:pPr>
        <w:spacing w:after="0" w:line="240" w:lineRule="auto"/>
        <w:rPr>
          <w:rFonts w:cs="Times New Roman"/>
          <w:sz w:val="24"/>
          <w:szCs w:val="24"/>
        </w:rPr>
      </w:pPr>
      <w:r w:rsidRPr="00B7663F">
        <w:rPr>
          <w:rFonts w:cs="Times New Roman"/>
          <w:sz w:val="24"/>
          <w:szCs w:val="24"/>
        </w:rPr>
        <w:t>Jackson, F. (1998). From metaphysics to ethics: A defense of conceptual analysis. New York: Oxford University Press.</w:t>
      </w:r>
    </w:p>
    <w:p w14:paraId="299C7B59" w14:textId="77777777" w:rsidR="00B7663F" w:rsidRDefault="00B7663F" w:rsidP="00922A43">
      <w:pPr>
        <w:spacing w:after="0" w:line="240" w:lineRule="auto"/>
        <w:rPr>
          <w:rFonts w:cs="Times New Roman"/>
          <w:sz w:val="24"/>
          <w:szCs w:val="24"/>
        </w:rPr>
      </w:pPr>
    </w:p>
    <w:p w14:paraId="476D4B22" w14:textId="77777777" w:rsidR="00847A13" w:rsidRPr="008A28E9" w:rsidRDefault="00847A13" w:rsidP="00847A13">
      <w:pPr>
        <w:rPr>
          <w:sz w:val="24"/>
          <w:szCs w:val="24"/>
        </w:rPr>
      </w:pPr>
      <w:r w:rsidRPr="008A28E9">
        <w:rPr>
          <w:sz w:val="24"/>
          <w:szCs w:val="24"/>
        </w:rPr>
        <w:t xml:space="preserve">Kane, R. (1999). Responsibility, luck, and chance: Reflections on free will and indeterminism. </w:t>
      </w:r>
      <w:r w:rsidRPr="008A28E9">
        <w:rPr>
          <w:i/>
          <w:iCs/>
          <w:sz w:val="24"/>
          <w:szCs w:val="24"/>
        </w:rPr>
        <w:t xml:space="preserve">Journal of Philosophy, 96, </w:t>
      </w:r>
      <w:r w:rsidRPr="008A28E9">
        <w:rPr>
          <w:sz w:val="24"/>
          <w:szCs w:val="24"/>
        </w:rPr>
        <w:t>217-240.</w:t>
      </w:r>
    </w:p>
    <w:p w14:paraId="0FE859D3" w14:textId="244F1E4F" w:rsidR="00922A43" w:rsidRPr="00656040" w:rsidRDefault="00922A43" w:rsidP="00922A43">
      <w:pPr>
        <w:spacing w:after="0" w:line="240" w:lineRule="auto"/>
        <w:rPr>
          <w:rFonts w:cs="Times New Roman"/>
          <w:sz w:val="24"/>
          <w:szCs w:val="24"/>
        </w:rPr>
      </w:pPr>
      <w:r w:rsidRPr="00656040">
        <w:rPr>
          <w:rFonts w:cs="Times New Roman"/>
          <w:sz w:val="24"/>
          <w:szCs w:val="24"/>
        </w:rPr>
        <w:t xml:space="preserve">Kane, R. (2005). </w:t>
      </w:r>
      <w:r w:rsidRPr="00656040">
        <w:rPr>
          <w:rFonts w:cs="Times New Roman"/>
          <w:i/>
          <w:iCs/>
          <w:sz w:val="24"/>
          <w:szCs w:val="24"/>
        </w:rPr>
        <w:t>A Contemporary Introduction to Free Will.</w:t>
      </w:r>
      <w:r w:rsidRPr="00656040">
        <w:rPr>
          <w:rFonts w:cs="Times New Roman"/>
          <w:sz w:val="24"/>
          <w:szCs w:val="24"/>
        </w:rPr>
        <w:t xml:space="preserve"> New York: Oxford University Press.</w:t>
      </w:r>
    </w:p>
    <w:p w14:paraId="5FCA9A8A" w14:textId="77777777" w:rsidR="00922A43" w:rsidRPr="00656040" w:rsidRDefault="00922A43" w:rsidP="00922A43">
      <w:pPr>
        <w:spacing w:after="0" w:line="240" w:lineRule="auto"/>
        <w:rPr>
          <w:rFonts w:cs="Times New Roman"/>
          <w:sz w:val="24"/>
          <w:szCs w:val="24"/>
        </w:rPr>
      </w:pPr>
    </w:p>
    <w:p w14:paraId="7A978462" w14:textId="77777777" w:rsidR="00922A43" w:rsidRPr="00656040" w:rsidRDefault="00922A43" w:rsidP="00922A43">
      <w:pPr>
        <w:spacing w:after="0" w:line="240" w:lineRule="auto"/>
        <w:rPr>
          <w:rFonts w:cs="Times New Roman"/>
          <w:sz w:val="24"/>
          <w:szCs w:val="24"/>
        </w:rPr>
      </w:pPr>
      <w:r w:rsidRPr="00656040">
        <w:rPr>
          <w:rFonts w:cs="Times New Roman"/>
          <w:sz w:val="24"/>
          <w:szCs w:val="24"/>
        </w:rPr>
        <w:t xml:space="preserve">Knobe, J. (2014). Free will and the scientific vision. In E. </w:t>
      </w:r>
      <w:proofErr w:type="spellStart"/>
      <w:r w:rsidRPr="00656040">
        <w:rPr>
          <w:rFonts w:cs="Times New Roman"/>
          <w:sz w:val="24"/>
          <w:szCs w:val="24"/>
        </w:rPr>
        <w:t>Machery</w:t>
      </w:r>
      <w:proofErr w:type="spellEnd"/>
      <w:r w:rsidRPr="00656040">
        <w:rPr>
          <w:rFonts w:cs="Times New Roman"/>
          <w:sz w:val="24"/>
          <w:szCs w:val="24"/>
        </w:rPr>
        <w:t xml:space="preserve"> &amp; E. O’Neill (Eds.), </w:t>
      </w:r>
      <w:r w:rsidRPr="00656040">
        <w:rPr>
          <w:rFonts w:cs="Times New Roman"/>
          <w:i/>
          <w:sz w:val="24"/>
          <w:szCs w:val="24"/>
        </w:rPr>
        <w:t>Current Controversies in Experimental Philosophy</w:t>
      </w:r>
      <w:r w:rsidRPr="00656040">
        <w:rPr>
          <w:rFonts w:cs="Times New Roman"/>
          <w:sz w:val="24"/>
          <w:szCs w:val="24"/>
        </w:rPr>
        <w:t xml:space="preserve"> (pp. 69–85). New York: Routledge.</w:t>
      </w:r>
    </w:p>
    <w:p w14:paraId="434D6C2A" w14:textId="77777777" w:rsidR="00922A43" w:rsidRPr="00656040" w:rsidRDefault="00922A43" w:rsidP="00922A43">
      <w:pPr>
        <w:autoSpaceDE w:val="0"/>
        <w:autoSpaceDN w:val="0"/>
        <w:adjustRightInd w:val="0"/>
        <w:spacing w:after="0" w:line="240" w:lineRule="auto"/>
        <w:rPr>
          <w:rFonts w:eastAsia="Calibri" w:cs="Times New Roman"/>
          <w:sz w:val="24"/>
          <w:szCs w:val="24"/>
        </w:rPr>
      </w:pPr>
    </w:p>
    <w:p w14:paraId="5C267946" w14:textId="77777777" w:rsidR="00847A13" w:rsidRPr="00847A13" w:rsidRDefault="00847A13" w:rsidP="00847A13">
      <w:pPr>
        <w:rPr>
          <w:rFonts w:cs="Times New Roman"/>
          <w:sz w:val="24"/>
          <w:szCs w:val="24"/>
        </w:rPr>
      </w:pPr>
      <w:r w:rsidRPr="00847A13">
        <w:rPr>
          <w:rFonts w:cs="Times New Roman"/>
          <w:sz w:val="24"/>
          <w:szCs w:val="24"/>
        </w:rPr>
        <w:t xml:space="preserve">Lycan, W. (2003). Free will and the burden of proof. In A. </w:t>
      </w:r>
      <w:proofErr w:type="spellStart"/>
      <w:r w:rsidRPr="00847A13">
        <w:rPr>
          <w:rFonts w:cs="Times New Roman"/>
          <w:sz w:val="24"/>
          <w:szCs w:val="24"/>
        </w:rPr>
        <w:t>O’Hear</w:t>
      </w:r>
      <w:proofErr w:type="spellEnd"/>
      <w:r w:rsidRPr="00847A13">
        <w:rPr>
          <w:rFonts w:cs="Times New Roman"/>
          <w:sz w:val="24"/>
          <w:szCs w:val="24"/>
        </w:rPr>
        <w:t xml:space="preserve"> (Ed.), Proceedings of the Royal Institute of Philosophy for 2001-02 (pp. 107–122). Cambridge, UK: Cambridge University Press.</w:t>
      </w:r>
    </w:p>
    <w:p w14:paraId="5CFA6E66" w14:textId="77777777" w:rsidR="00922A43" w:rsidRPr="00656040" w:rsidRDefault="00922A43" w:rsidP="00922A43">
      <w:pPr>
        <w:rPr>
          <w:rFonts w:cs="Times New Roman"/>
          <w:sz w:val="24"/>
          <w:szCs w:val="24"/>
        </w:rPr>
      </w:pPr>
      <w:r w:rsidRPr="00656040">
        <w:rPr>
          <w:rFonts w:cs="Times New Roman"/>
          <w:sz w:val="24"/>
          <w:szCs w:val="24"/>
        </w:rPr>
        <w:t xml:space="preserve">Monroe, A. E., Dillon, K. D., &amp; Malle, B. F. (2014). Bringing free will down to Earth: People’s psychological concept of free will and its role in moral judgment. </w:t>
      </w:r>
      <w:r w:rsidRPr="00656040">
        <w:rPr>
          <w:rFonts w:cs="Times New Roman"/>
          <w:i/>
          <w:iCs/>
          <w:sz w:val="24"/>
          <w:szCs w:val="24"/>
        </w:rPr>
        <w:t>Consciousness and Cognition</w:t>
      </w:r>
      <w:r w:rsidRPr="00656040">
        <w:rPr>
          <w:rFonts w:cs="Times New Roman"/>
          <w:sz w:val="24"/>
          <w:szCs w:val="24"/>
        </w:rPr>
        <w:t xml:space="preserve">, </w:t>
      </w:r>
      <w:r w:rsidRPr="00656040">
        <w:rPr>
          <w:rFonts w:cs="Times New Roman"/>
          <w:i/>
          <w:iCs/>
          <w:sz w:val="24"/>
          <w:szCs w:val="24"/>
        </w:rPr>
        <w:t>27</w:t>
      </w:r>
      <w:r w:rsidRPr="00656040">
        <w:rPr>
          <w:rFonts w:cs="Times New Roman"/>
          <w:sz w:val="24"/>
          <w:szCs w:val="24"/>
        </w:rPr>
        <w:t xml:space="preserve">, 100–108. </w:t>
      </w:r>
      <w:hyperlink r:id="rId17" w:tgtFrame="_blank" w:tooltip="Persistent link using digital object identifier" w:history="1">
        <w:r w:rsidRPr="00656040">
          <w:rPr>
            <w:rFonts w:cs="Times New Roman"/>
            <w:color w:val="0000FF"/>
            <w:sz w:val="24"/>
            <w:szCs w:val="24"/>
            <w:u w:val="single"/>
          </w:rPr>
          <w:t>https://doi.org/10.1016/j.concog.2014.04.011</w:t>
        </w:r>
      </w:hyperlink>
    </w:p>
    <w:p w14:paraId="1A4F1814" w14:textId="1FD850BD" w:rsidR="00922A43" w:rsidRDefault="00922A43" w:rsidP="00922A43">
      <w:pPr>
        <w:shd w:val="clear" w:color="auto" w:fill="FFFFFF" w:themeFill="background1"/>
        <w:autoSpaceDE w:val="0"/>
        <w:autoSpaceDN w:val="0"/>
        <w:adjustRightInd w:val="0"/>
        <w:spacing w:after="0" w:line="240" w:lineRule="auto"/>
        <w:rPr>
          <w:rFonts w:cs="Times New Roman"/>
          <w:color w:val="0000FF"/>
          <w:sz w:val="24"/>
          <w:szCs w:val="24"/>
          <w:shd w:val="clear" w:color="auto" w:fill="FCFCFC"/>
        </w:rPr>
      </w:pPr>
      <w:r w:rsidRPr="00656040">
        <w:rPr>
          <w:rFonts w:cs="Times New Roman"/>
          <w:color w:val="333333"/>
          <w:sz w:val="24"/>
          <w:szCs w:val="24"/>
          <w:shd w:val="clear" w:color="auto" w:fill="FCFCFC"/>
        </w:rPr>
        <w:t xml:space="preserve">Murray, D., &amp; Nahmias, E. (2014). Explaining away incompatibilist intuitions. </w:t>
      </w:r>
      <w:r w:rsidRPr="00656040">
        <w:rPr>
          <w:rFonts w:cs="Times New Roman"/>
          <w:i/>
          <w:iCs/>
          <w:color w:val="333333"/>
          <w:sz w:val="24"/>
          <w:szCs w:val="24"/>
          <w:shd w:val="clear" w:color="auto" w:fill="FCFCFC"/>
        </w:rPr>
        <w:t>Philosophy and Phenomenological Research</w:t>
      </w:r>
      <w:r w:rsidRPr="00656040">
        <w:rPr>
          <w:rFonts w:cs="Times New Roman"/>
          <w:color w:val="333333"/>
          <w:sz w:val="24"/>
          <w:szCs w:val="24"/>
          <w:shd w:val="clear" w:color="auto" w:fill="FCFCFC"/>
        </w:rPr>
        <w:t xml:space="preserve">, </w:t>
      </w:r>
      <w:r w:rsidRPr="00656040">
        <w:rPr>
          <w:rFonts w:cs="Times New Roman"/>
          <w:i/>
          <w:iCs/>
          <w:color w:val="333333"/>
          <w:sz w:val="24"/>
          <w:szCs w:val="24"/>
          <w:shd w:val="clear" w:color="auto" w:fill="FCFCFC"/>
        </w:rPr>
        <w:t>88</w:t>
      </w:r>
      <w:r w:rsidRPr="00656040">
        <w:rPr>
          <w:rFonts w:cs="Times New Roman"/>
          <w:color w:val="333333"/>
          <w:sz w:val="24"/>
          <w:szCs w:val="24"/>
          <w:shd w:val="clear" w:color="auto" w:fill="FCFCFC"/>
        </w:rPr>
        <w:t xml:space="preserve">, 434–467. </w:t>
      </w:r>
      <w:hyperlink r:id="rId18" w:history="1">
        <w:r w:rsidRPr="00656040">
          <w:rPr>
            <w:rFonts w:cs="Times New Roman"/>
            <w:color w:val="0000FF"/>
            <w:sz w:val="24"/>
            <w:szCs w:val="24"/>
            <w:u w:val="single"/>
            <w:shd w:val="clear" w:color="auto" w:fill="FCFCFC"/>
          </w:rPr>
          <w:t>https://doi.org/10.1111/j.1933-1592.2012.00609.x</w:t>
        </w:r>
      </w:hyperlink>
      <w:r w:rsidRPr="00656040">
        <w:rPr>
          <w:rFonts w:cs="Times New Roman"/>
          <w:color w:val="0000FF"/>
          <w:sz w:val="24"/>
          <w:szCs w:val="24"/>
          <w:shd w:val="clear" w:color="auto" w:fill="FCFCFC"/>
        </w:rPr>
        <w:t xml:space="preserve"> </w:t>
      </w:r>
    </w:p>
    <w:p w14:paraId="489E1623" w14:textId="73C40E62" w:rsidR="00AD5388" w:rsidRDefault="00AD5388" w:rsidP="00922A43">
      <w:pPr>
        <w:shd w:val="clear" w:color="auto" w:fill="FFFFFF" w:themeFill="background1"/>
        <w:autoSpaceDE w:val="0"/>
        <w:autoSpaceDN w:val="0"/>
        <w:adjustRightInd w:val="0"/>
        <w:spacing w:after="0" w:line="240" w:lineRule="auto"/>
        <w:rPr>
          <w:rFonts w:cs="Times New Roman"/>
          <w:color w:val="0000FF"/>
          <w:sz w:val="24"/>
          <w:szCs w:val="24"/>
          <w:shd w:val="clear" w:color="auto" w:fill="FCFCFC"/>
        </w:rPr>
      </w:pPr>
    </w:p>
    <w:p w14:paraId="4368C55B" w14:textId="663AFF66" w:rsidR="00AD5388" w:rsidRPr="00AD5388" w:rsidRDefault="00AD5388" w:rsidP="00922A43">
      <w:pPr>
        <w:shd w:val="clear" w:color="auto" w:fill="FFFFFF" w:themeFill="background1"/>
        <w:autoSpaceDE w:val="0"/>
        <w:autoSpaceDN w:val="0"/>
        <w:adjustRightInd w:val="0"/>
        <w:spacing w:after="0" w:line="240" w:lineRule="auto"/>
        <w:rPr>
          <w:rFonts w:cs="Times New Roman"/>
          <w:color w:val="000000" w:themeColor="text1"/>
          <w:sz w:val="24"/>
          <w:szCs w:val="24"/>
          <w:shd w:val="clear" w:color="auto" w:fill="FCFCFC"/>
        </w:rPr>
      </w:pPr>
      <w:r>
        <w:rPr>
          <w:rFonts w:cs="Times New Roman"/>
          <w:color w:val="000000" w:themeColor="text1"/>
          <w:sz w:val="24"/>
          <w:szCs w:val="24"/>
          <w:shd w:val="clear" w:color="auto" w:fill="FCFCFC"/>
        </w:rPr>
        <w:t xml:space="preserve">Murray, S., </w:t>
      </w:r>
      <w:proofErr w:type="spellStart"/>
      <w:r>
        <w:rPr>
          <w:rFonts w:cs="Times New Roman"/>
          <w:color w:val="000000" w:themeColor="text1"/>
          <w:sz w:val="24"/>
          <w:szCs w:val="24"/>
          <w:shd w:val="clear" w:color="auto" w:fill="FCFCFC"/>
        </w:rPr>
        <w:t>Dykhuis</w:t>
      </w:r>
      <w:proofErr w:type="spellEnd"/>
      <w:r>
        <w:rPr>
          <w:rFonts w:cs="Times New Roman"/>
          <w:color w:val="000000" w:themeColor="text1"/>
          <w:sz w:val="24"/>
          <w:szCs w:val="24"/>
          <w:shd w:val="clear" w:color="auto" w:fill="FCFCFC"/>
        </w:rPr>
        <w:t xml:space="preserve">, E., &amp; </w:t>
      </w:r>
      <w:proofErr w:type="spellStart"/>
      <w:r>
        <w:rPr>
          <w:rFonts w:cs="Times New Roman"/>
          <w:color w:val="000000" w:themeColor="text1"/>
          <w:sz w:val="24"/>
          <w:szCs w:val="24"/>
          <w:shd w:val="clear" w:color="auto" w:fill="FCFCFC"/>
        </w:rPr>
        <w:t>Nadelhoffer</w:t>
      </w:r>
      <w:proofErr w:type="spellEnd"/>
      <w:r>
        <w:rPr>
          <w:rFonts w:cs="Times New Roman"/>
          <w:color w:val="000000" w:themeColor="text1"/>
          <w:sz w:val="24"/>
          <w:szCs w:val="24"/>
          <w:shd w:val="clear" w:color="auto" w:fill="FCFCFC"/>
        </w:rPr>
        <w:t>, T. In preparation. Do people understand determinism? The comprehension problem for measuring free will beliefs.</w:t>
      </w:r>
    </w:p>
    <w:p w14:paraId="675B6E43"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color w:val="333333"/>
          <w:sz w:val="24"/>
          <w:szCs w:val="24"/>
          <w:shd w:val="clear" w:color="auto" w:fill="FCFCFC"/>
        </w:rPr>
      </w:pPr>
    </w:p>
    <w:p w14:paraId="3E368782" w14:textId="2E927B3B" w:rsidR="00C72A46" w:rsidRPr="00C72A46" w:rsidRDefault="00C72A46" w:rsidP="00C72A46">
      <w:pPr>
        <w:suppressAutoHyphens/>
        <w:spacing w:after="200" w:line="240" w:lineRule="auto"/>
        <w:jc w:val="both"/>
        <w:rPr>
          <w:rFonts w:cstheme="minorHAnsi"/>
          <w:sz w:val="24"/>
          <w:szCs w:val="24"/>
        </w:rPr>
      </w:pPr>
      <w:r w:rsidRPr="00C72A46">
        <w:rPr>
          <w:rFonts w:cstheme="minorHAnsi"/>
          <w:bCs/>
          <w:color w:val="000000" w:themeColor="text1"/>
          <w:sz w:val="24"/>
          <w:szCs w:val="24"/>
        </w:rPr>
        <w:t>Nadelhoffer, T.,</w:t>
      </w:r>
      <w:r w:rsidRPr="00C72A46">
        <w:rPr>
          <w:rFonts w:cstheme="minorHAnsi"/>
          <w:color w:val="000000" w:themeColor="text1"/>
          <w:sz w:val="24"/>
          <w:szCs w:val="24"/>
        </w:rPr>
        <w:t xml:space="preserve"> Rose, D., Buckwalter, W. &amp; Nichols, S. (2020). </w:t>
      </w:r>
      <w:r w:rsidRPr="00C72A46">
        <w:rPr>
          <w:rFonts w:cstheme="minorHAnsi"/>
          <w:sz w:val="24"/>
          <w:szCs w:val="24"/>
        </w:rPr>
        <w:t>Natural compatibilism, indeterminism, and intrusive metaphysics</w:t>
      </w:r>
      <w:r w:rsidRPr="00C72A46">
        <w:rPr>
          <w:rFonts w:cstheme="minorHAnsi"/>
          <w:color w:val="000000" w:themeColor="text1"/>
          <w:sz w:val="24"/>
          <w:szCs w:val="24"/>
        </w:rPr>
        <w:t xml:space="preserve">. </w:t>
      </w:r>
      <w:r w:rsidRPr="00C72A46">
        <w:rPr>
          <w:rFonts w:cstheme="minorHAnsi"/>
          <w:i/>
          <w:iCs/>
          <w:color w:val="000000" w:themeColor="text1"/>
          <w:sz w:val="24"/>
          <w:szCs w:val="24"/>
        </w:rPr>
        <w:t>Cognitive Science</w:t>
      </w:r>
      <w:r w:rsidRPr="00C72A46">
        <w:rPr>
          <w:rFonts w:cstheme="minorHAnsi"/>
          <w:color w:val="000000" w:themeColor="text1"/>
          <w:sz w:val="24"/>
          <w:szCs w:val="24"/>
        </w:rPr>
        <w:t xml:space="preserve">, </w:t>
      </w:r>
      <w:r w:rsidRPr="00C72A46">
        <w:rPr>
          <w:rFonts w:cstheme="minorHAnsi"/>
          <w:i/>
          <w:iCs/>
          <w:color w:val="000000" w:themeColor="text1"/>
          <w:sz w:val="24"/>
          <w:szCs w:val="24"/>
        </w:rPr>
        <w:t>44:8</w:t>
      </w:r>
      <w:r w:rsidRPr="00C72A46">
        <w:rPr>
          <w:rFonts w:cstheme="minorHAnsi"/>
          <w:color w:val="000000" w:themeColor="text1"/>
          <w:sz w:val="24"/>
          <w:szCs w:val="24"/>
        </w:rPr>
        <w:t>, e12873.</w:t>
      </w:r>
      <w:r>
        <w:rPr>
          <w:rFonts w:cstheme="minorHAnsi"/>
          <w:color w:val="000000" w:themeColor="text1"/>
          <w:sz w:val="24"/>
          <w:szCs w:val="24"/>
        </w:rPr>
        <w:t xml:space="preserve"> </w:t>
      </w:r>
      <w:hyperlink r:id="rId19" w:history="1">
        <w:r w:rsidRPr="00C72A46">
          <w:rPr>
            <w:rStyle w:val="Hyperlink"/>
            <w:rFonts w:cstheme="minorHAnsi"/>
            <w:color w:val="0000FF"/>
            <w:sz w:val="24"/>
            <w:szCs w:val="24"/>
          </w:rPr>
          <w:t>https://doi.org/10.1111/cogs.12873</w:t>
        </w:r>
      </w:hyperlink>
      <w:r>
        <w:rPr>
          <w:rFonts w:cstheme="minorHAnsi"/>
          <w:color w:val="000000" w:themeColor="text1"/>
          <w:sz w:val="24"/>
          <w:szCs w:val="24"/>
        </w:rPr>
        <w:t xml:space="preserve"> </w:t>
      </w:r>
    </w:p>
    <w:p w14:paraId="43F77AD7" w14:textId="075C0227" w:rsidR="00922A43" w:rsidRPr="00656040" w:rsidRDefault="00C72A46" w:rsidP="00922A43">
      <w:pPr>
        <w:shd w:val="clear" w:color="auto" w:fill="FFFFFF" w:themeFill="background1"/>
        <w:autoSpaceDE w:val="0"/>
        <w:autoSpaceDN w:val="0"/>
        <w:adjustRightInd w:val="0"/>
        <w:spacing w:after="0" w:line="240" w:lineRule="auto"/>
        <w:rPr>
          <w:rFonts w:cs="Times New Roman"/>
          <w:color w:val="333333"/>
          <w:sz w:val="24"/>
          <w:szCs w:val="24"/>
          <w:shd w:val="clear" w:color="auto" w:fill="FCFCFC"/>
        </w:rPr>
      </w:pPr>
      <w:r w:rsidRPr="00C72A46">
        <w:rPr>
          <w:rFonts w:cs="Times New Roman"/>
          <w:color w:val="333333"/>
          <w:sz w:val="24"/>
          <w:szCs w:val="24"/>
          <w:shd w:val="clear" w:color="auto" w:fill="FCFCFC"/>
        </w:rPr>
        <w:t xml:space="preserve">Nadelhoffer, T., Yin, S., &amp; Graves, R. (2020). Folk intuitions and the conditional ability to do otherwise. </w:t>
      </w:r>
      <w:r w:rsidRPr="00C72A46">
        <w:rPr>
          <w:rFonts w:cs="Times New Roman"/>
          <w:i/>
          <w:iCs/>
          <w:color w:val="333333"/>
          <w:sz w:val="24"/>
          <w:szCs w:val="24"/>
          <w:shd w:val="clear" w:color="auto" w:fill="FCFCFC"/>
        </w:rPr>
        <w:t>Philosophical Psychology</w:t>
      </w:r>
      <w:r w:rsidRPr="00C72A46">
        <w:rPr>
          <w:rFonts w:cs="Times New Roman"/>
          <w:color w:val="333333"/>
          <w:sz w:val="24"/>
          <w:szCs w:val="24"/>
          <w:shd w:val="clear" w:color="auto" w:fill="FCFCFC"/>
        </w:rPr>
        <w:t xml:space="preserve"> (online first)</w:t>
      </w:r>
    </w:p>
    <w:p w14:paraId="6EC2AC42" w14:textId="6134C310" w:rsidR="00922A43" w:rsidRPr="00656040" w:rsidRDefault="001358B2" w:rsidP="00922A43">
      <w:pPr>
        <w:shd w:val="clear" w:color="auto" w:fill="FFFFFF" w:themeFill="background1"/>
        <w:autoSpaceDE w:val="0"/>
        <w:autoSpaceDN w:val="0"/>
        <w:adjustRightInd w:val="0"/>
        <w:spacing w:after="0" w:line="240" w:lineRule="auto"/>
        <w:rPr>
          <w:rFonts w:cs="Times New Roman"/>
          <w:color w:val="000000"/>
          <w:sz w:val="24"/>
          <w:szCs w:val="24"/>
        </w:rPr>
      </w:pPr>
      <w:hyperlink r:id="rId20" w:history="1">
        <w:r w:rsidR="00C72A46" w:rsidRPr="00C72A46">
          <w:rPr>
            <w:rStyle w:val="Hyperlink"/>
            <w:rFonts w:cs="Times New Roman"/>
            <w:color w:val="0000FF"/>
            <w:sz w:val="24"/>
            <w:szCs w:val="24"/>
          </w:rPr>
          <w:t>https://doi.org/10.1080/09515089.2020.1817884</w:t>
        </w:r>
      </w:hyperlink>
      <w:r w:rsidR="00C72A46">
        <w:rPr>
          <w:rFonts w:cs="Times New Roman"/>
          <w:color w:val="000000"/>
          <w:sz w:val="24"/>
          <w:szCs w:val="24"/>
        </w:rPr>
        <w:t xml:space="preserve"> </w:t>
      </w:r>
    </w:p>
    <w:p w14:paraId="696F390C" w14:textId="77777777" w:rsidR="000C0454" w:rsidRDefault="000C0454" w:rsidP="00922A43">
      <w:pPr>
        <w:shd w:val="clear" w:color="auto" w:fill="FFFFFF" w:themeFill="background1"/>
        <w:autoSpaceDE w:val="0"/>
        <w:autoSpaceDN w:val="0"/>
        <w:adjustRightInd w:val="0"/>
        <w:spacing w:after="0" w:line="240" w:lineRule="auto"/>
        <w:rPr>
          <w:rFonts w:cs="Times New Roman"/>
          <w:color w:val="000000"/>
          <w:sz w:val="24"/>
          <w:szCs w:val="24"/>
        </w:rPr>
      </w:pPr>
    </w:p>
    <w:p w14:paraId="3D57449B" w14:textId="3794FB08" w:rsidR="00922A43" w:rsidRPr="00656040" w:rsidRDefault="00922A43" w:rsidP="00922A43">
      <w:pPr>
        <w:shd w:val="clear" w:color="auto" w:fill="FFFFFF" w:themeFill="background1"/>
        <w:autoSpaceDE w:val="0"/>
        <w:autoSpaceDN w:val="0"/>
        <w:adjustRightInd w:val="0"/>
        <w:spacing w:after="0" w:line="240" w:lineRule="auto"/>
        <w:rPr>
          <w:rFonts w:cs="Times New Roman"/>
          <w:i/>
          <w:iCs/>
          <w:color w:val="000000"/>
          <w:sz w:val="24"/>
          <w:szCs w:val="24"/>
        </w:rPr>
      </w:pPr>
      <w:r w:rsidRPr="00656040">
        <w:rPr>
          <w:rFonts w:cs="Times New Roman"/>
          <w:color w:val="000000"/>
          <w:sz w:val="24"/>
          <w:szCs w:val="24"/>
        </w:rPr>
        <w:t xml:space="preserve">Nahmias, E. (2011). </w:t>
      </w:r>
      <w:r w:rsidR="008F733D">
        <w:rPr>
          <w:rFonts w:cs="Times New Roman"/>
          <w:color w:val="000000"/>
          <w:sz w:val="24"/>
          <w:szCs w:val="24"/>
        </w:rPr>
        <w:t>Intuitions</w:t>
      </w:r>
      <w:r w:rsidR="006D7408">
        <w:rPr>
          <w:rFonts w:cs="Times New Roman"/>
          <w:color w:val="000000"/>
          <w:sz w:val="24"/>
          <w:szCs w:val="24"/>
        </w:rPr>
        <w:t xml:space="preserve"> about</w:t>
      </w:r>
      <w:r w:rsidRPr="00656040">
        <w:rPr>
          <w:rFonts w:cs="Times New Roman"/>
          <w:color w:val="000000"/>
          <w:sz w:val="24"/>
          <w:szCs w:val="24"/>
        </w:rPr>
        <w:t xml:space="preserve"> free will, determinism, and bypassing. In R. Kane (Ed.), </w:t>
      </w:r>
      <w:r w:rsidRPr="00656040">
        <w:rPr>
          <w:rFonts w:cs="Times New Roman"/>
          <w:i/>
          <w:iCs/>
          <w:color w:val="000000"/>
          <w:sz w:val="24"/>
          <w:szCs w:val="24"/>
        </w:rPr>
        <w:t xml:space="preserve">The </w:t>
      </w:r>
    </w:p>
    <w:p w14:paraId="57EFC60C"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i/>
          <w:color w:val="000000"/>
          <w:sz w:val="24"/>
          <w:szCs w:val="24"/>
        </w:rPr>
      </w:pPr>
      <w:r w:rsidRPr="00656040">
        <w:rPr>
          <w:rFonts w:cs="Times New Roman"/>
          <w:i/>
          <w:iCs/>
          <w:color w:val="000000"/>
          <w:sz w:val="24"/>
          <w:szCs w:val="24"/>
        </w:rPr>
        <w:t>Oxford Handbook on Free Will</w:t>
      </w:r>
      <w:r w:rsidRPr="00656040">
        <w:rPr>
          <w:rFonts w:cs="Times New Roman"/>
          <w:color w:val="000000"/>
          <w:sz w:val="24"/>
          <w:szCs w:val="24"/>
        </w:rPr>
        <w:t xml:space="preserve"> (2</w:t>
      </w:r>
      <w:r w:rsidRPr="00656040">
        <w:rPr>
          <w:rFonts w:cs="Times New Roman"/>
          <w:color w:val="000000"/>
          <w:sz w:val="24"/>
          <w:szCs w:val="24"/>
          <w:vertAlign w:val="superscript"/>
        </w:rPr>
        <w:t>nd</w:t>
      </w:r>
      <w:r w:rsidRPr="00656040">
        <w:rPr>
          <w:rFonts w:cs="Times New Roman"/>
          <w:color w:val="000000"/>
          <w:sz w:val="24"/>
          <w:szCs w:val="24"/>
        </w:rPr>
        <w:t xml:space="preserve"> edition: pp. 555–576). New York: Oxford University Press.</w:t>
      </w:r>
    </w:p>
    <w:p w14:paraId="62556FA1" w14:textId="77777777" w:rsidR="00922A43" w:rsidRPr="00656040" w:rsidRDefault="00922A43" w:rsidP="00922A43">
      <w:pPr>
        <w:spacing w:after="0" w:line="240" w:lineRule="auto"/>
        <w:rPr>
          <w:rFonts w:eastAsia="Times New Roman" w:cs="Times New Roman"/>
          <w:iCs/>
          <w:sz w:val="24"/>
          <w:szCs w:val="24"/>
        </w:rPr>
      </w:pPr>
    </w:p>
    <w:p w14:paraId="02A868AE" w14:textId="77777777" w:rsidR="00922A43" w:rsidRPr="00656040" w:rsidRDefault="00922A43" w:rsidP="00922A43">
      <w:pPr>
        <w:spacing w:after="0" w:line="240" w:lineRule="auto"/>
        <w:rPr>
          <w:rFonts w:cs="Times New Roman"/>
          <w:color w:val="212121"/>
          <w:sz w:val="24"/>
          <w:szCs w:val="24"/>
        </w:rPr>
      </w:pPr>
      <w:r w:rsidRPr="00656040">
        <w:rPr>
          <w:rFonts w:cs="Times New Roman"/>
          <w:color w:val="212121"/>
          <w:sz w:val="24"/>
          <w:szCs w:val="24"/>
        </w:rPr>
        <w:t>Nahmias, E., Morris, S., Nadelhoffer, T., &amp; Turner, J. (2004). </w:t>
      </w:r>
      <w:r w:rsidRPr="00656040">
        <w:rPr>
          <w:rFonts w:cs="Times New Roman"/>
          <w:sz w:val="24"/>
          <w:szCs w:val="24"/>
        </w:rPr>
        <w:t>The phenomenology of free will. </w:t>
      </w:r>
      <w:r w:rsidRPr="00656040">
        <w:rPr>
          <w:rFonts w:cs="Times New Roman"/>
          <w:i/>
          <w:iCs/>
          <w:color w:val="212121"/>
          <w:sz w:val="24"/>
          <w:szCs w:val="24"/>
        </w:rPr>
        <w:t>The Journal of Consciousness Studies</w:t>
      </w:r>
      <w:r w:rsidRPr="00656040">
        <w:rPr>
          <w:rFonts w:cs="Times New Roman"/>
          <w:color w:val="212121"/>
          <w:sz w:val="24"/>
          <w:szCs w:val="24"/>
        </w:rPr>
        <w:t>, </w:t>
      </w:r>
      <w:r w:rsidRPr="00656040">
        <w:rPr>
          <w:rFonts w:cs="Times New Roman"/>
          <w:i/>
          <w:iCs/>
          <w:color w:val="212121"/>
          <w:sz w:val="24"/>
          <w:szCs w:val="24"/>
        </w:rPr>
        <w:t>11</w:t>
      </w:r>
      <w:r w:rsidRPr="00656040">
        <w:rPr>
          <w:rFonts w:cs="Times New Roman"/>
          <w:color w:val="212121"/>
          <w:sz w:val="24"/>
          <w:szCs w:val="24"/>
        </w:rPr>
        <w:t>, 162–179.</w:t>
      </w:r>
    </w:p>
    <w:p w14:paraId="11C491FD" w14:textId="77777777" w:rsidR="00922A43" w:rsidRPr="00656040" w:rsidRDefault="00922A43" w:rsidP="00922A43">
      <w:pPr>
        <w:spacing w:after="0" w:line="240" w:lineRule="auto"/>
        <w:rPr>
          <w:rFonts w:eastAsia="Times New Roman" w:cs="Times New Roman"/>
          <w:iCs/>
          <w:sz w:val="24"/>
          <w:szCs w:val="24"/>
        </w:rPr>
      </w:pPr>
    </w:p>
    <w:p w14:paraId="3D2141EC" w14:textId="2305D0A8" w:rsidR="00922A43" w:rsidRPr="00656040" w:rsidRDefault="00922A43" w:rsidP="00922A43">
      <w:pPr>
        <w:spacing w:after="0" w:line="240" w:lineRule="auto"/>
        <w:rPr>
          <w:rFonts w:eastAsia="Times New Roman" w:cs="Times New Roman"/>
          <w:sz w:val="24"/>
          <w:szCs w:val="24"/>
        </w:rPr>
      </w:pPr>
      <w:r w:rsidRPr="00656040">
        <w:rPr>
          <w:rFonts w:eastAsia="Times New Roman" w:cs="Times New Roman"/>
          <w:iCs/>
          <w:sz w:val="24"/>
          <w:szCs w:val="24"/>
        </w:rPr>
        <w:t>Nahmias, E., Morris, S., Nadelhoffer, T., &amp; Turner, J. (2005).</w:t>
      </w:r>
      <w:r w:rsidRPr="00656040">
        <w:rPr>
          <w:rFonts w:eastAsia="Times New Roman" w:cs="Times New Roman"/>
          <w:sz w:val="24"/>
          <w:szCs w:val="24"/>
        </w:rPr>
        <w:t xml:space="preserve"> Surveying free will: Folk </w:t>
      </w:r>
      <w:r w:rsidR="008F733D">
        <w:rPr>
          <w:rFonts w:eastAsia="Times New Roman" w:cs="Times New Roman"/>
          <w:sz w:val="24"/>
          <w:szCs w:val="24"/>
        </w:rPr>
        <w:t>intuitions</w:t>
      </w:r>
      <w:r w:rsidR="006D7408">
        <w:rPr>
          <w:rFonts w:eastAsia="Times New Roman" w:cs="Times New Roman"/>
          <w:sz w:val="24"/>
          <w:szCs w:val="24"/>
        </w:rPr>
        <w:t xml:space="preserve"> about</w:t>
      </w:r>
      <w:r w:rsidRPr="00656040">
        <w:rPr>
          <w:rFonts w:eastAsia="Times New Roman" w:cs="Times New Roman"/>
          <w:sz w:val="24"/>
          <w:szCs w:val="24"/>
        </w:rPr>
        <w:t xml:space="preserve"> free will and moral responsibility. </w:t>
      </w:r>
      <w:r w:rsidRPr="00656040">
        <w:rPr>
          <w:rFonts w:eastAsia="Times New Roman" w:cs="Times New Roman"/>
          <w:i/>
          <w:iCs/>
          <w:sz w:val="24"/>
          <w:szCs w:val="24"/>
        </w:rPr>
        <w:t xml:space="preserve">Philosophical </w:t>
      </w:r>
      <w:r w:rsidRPr="00656040">
        <w:rPr>
          <w:rFonts w:eastAsia="Times New Roman" w:cs="Times New Roman"/>
          <w:i/>
          <w:sz w:val="24"/>
          <w:szCs w:val="24"/>
        </w:rPr>
        <w:t>Psychology</w:t>
      </w:r>
      <w:r w:rsidRPr="00656040">
        <w:rPr>
          <w:rFonts w:eastAsia="Times New Roman" w:cs="Times New Roman"/>
          <w:iCs/>
          <w:sz w:val="24"/>
          <w:szCs w:val="24"/>
        </w:rPr>
        <w:t xml:space="preserve">, </w:t>
      </w:r>
      <w:r w:rsidRPr="00656040">
        <w:rPr>
          <w:rFonts w:eastAsia="Times New Roman" w:cs="Times New Roman"/>
          <w:i/>
          <w:sz w:val="24"/>
          <w:szCs w:val="24"/>
        </w:rPr>
        <w:t>18</w:t>
      </w:r>
      <w:r w:rsidRPr="00656040">
        <w:rPr>
          <w:rFonts w:eastAsia="Times New Roman" w:cs="Times New Roman"/>
          <w:iCs/>
          <w:sz w:val="24"/>
          <w:szCs w:val="24"/>
        </w:rPr>
        <w:t xml:space="preserve">, 561–584. </w:t>
      </w:r>
      <w:hyperlink r:id="rId21" w:history="1">
        <w:r w:rsidRPr="00656040">
          <w:rPr>
            <w:rFonts w:eastAsia="Times New Roman" w:cs="Times New Roman"/>
            <w:iCs/>
            <w:color w:val="0000FF"/>
            <w:sz w:val="24"/>
            <w:szCs w:val="24"/>
            <w:u w:val="single"/>
          </w:rPr>
          <w:t>https://doi.org/10.1080/09515080500264180</w:t>
        </w:r>
      </w:hyperlink>
      <w:r w:rsidRPr="00656040">
        <w:rPr>
          <w:rFonts w:eastAsia="Times New Roman" w:cs="Times New Roman"/>
          <w:iCs/>
          <w:color w:val="0000FF"/>
          <w:sz w:val="24"/>
          <w:szCs w:val="24"/>
        </w:rPr>
        <w:t xml:space="preserve"> </w:t>
      </w:r>
    </w:p>
    <w:p w14:paraId="3FEACF41" w14:textId="77777777" w:rsidR="00922A43" w:rsidRPr="00656040" w:rsidRDefault="00922A43" w:rsidP="00922A43">
      <w:pPr>
        <w:spacing w:after="0" w:line="240" w:lineRule="auto"/>
        <w:rPr>
          <w:rFonts w:eastAsia="Times New Roman" w:cs="Times New Roman"/>
          <w:iCs/>
          <w:sz w:val="24"/>
          <w:szCs w:val="24"/>
        </w:rPr>
      </w:pPr>
    </w:p>
    <w:p w14:paraId="2E1DC642" w14:textId="77777777" w:rsidR="00922A43" w:rsidRPr="00656040" w:rsidRDefault="00922A43" w:rsidP="00922A43">
      <w:pPr>
        <w:spacing w:after="0" w:line="240" w:lineRule="auto"/>
        <w:rPr>
          <w:rFonts w:eastAsia="Times New Roman" w:cs="Times New Roman"/>
          <w:iCs/>
          <w:sz w:val="24"/>
          <w:szCs w:val="24"/>
        </w:rPr>
      </w:pPr>
      <w:r w:rsidRPr="00656040">
        <w:rPr>
          <w:rFonts w:eastAsia="Times New Roman" w:cs="Times New Roman"/>
          <w:iCs/>
          <w:sz w:val="24"/>
          <w:szCs w:val="24"/>
        </w:rPr>
        <w:t xml:space="preserve">Nahmias, E., Morris, S., Nadelhoffer, T., &amp; Turner, J. (2006). Is incompatibilism intuitive? </w:t>
      </w:r>
      <w:r w:rsidRPr="00656040">
        <w:rPr>
          <w:rFonts w:eastAsia="Times New Roman" w:cs="Times New Roman"/>
          <w:i/>
          <w:iCs/>
          <w:sz w:val="24"/>
          <w:szCs w:val="24"/>
        </w:rPr>
        <w:t>Philosophy and Phenomenological Research</w:t>
      </w:r>
      <w:r w:rsidRPr="00656040">
        <w:rPr>
          <w:rFonts w:eastAsia="Times New Roman" w:cs="Times New Roman"/>
          <w:iCs/>
          <w:sz w:val="24"/>
          <w:szCs w:val="24"/>
        </w:rPr>
        <w:t xml:space="preserve">, </w:t>
      </w:r>
      <w:r w:rsidRPr="00656040">
        <w:rPr>
          <w:rFonts w:eastAsia="Times New Roman" w:cs="Times New Roman"/>
          <w:i/>
          <w:sz w:val="24"/>
          <w:szCs w:val="24"/>
        </w:rPr>
        <w:t>73</w:t>
      </w:r>
      <w:r w:rsidRPr="00656040">
        <w:rPr>
          <w:rFonts w:eastAsia="Times New Roman" w:cs="Times New Roman"/>
          <w:iCs/>
          <w:sz w:val="24"/>
          <w:szCs w:val="24"/>
        </w:rPr>
        <w:t xml:space="preserve">, 28–53. </w:t>
      </w:r>
      <w:hyperlink r:id="rId22" w:history="1">
        <w:r w:rsidRPr="00656040">
          <w:rPr>
            <w:rFonts w:eastAsia="Times New Roman" w:cs="Times New Roman"/>
            <w:iCs/>
            <w:color w:val="0000FF"/>
            <w:sz w:val="24"/>
            <w:szCs w:val="24"/>
            <w:u w:val="single"/>
          </w:rPr>
          <w:t>https://doi.org/10.1111/j.1933-1592.2006.tb00603.x</w:t>
        </w:r>
      </w:hyperlink>
      <w:r w:rsidRPr="00656040">
        <w:rPr>
          <w:rFonts w:eastAsia="Times New Roman" w:cs="Times New Roman"/>
          <w:iCs/>
          <w:sz w:val="24"/>
          <w:szCs w:val="24"/>
        </w:rPr>
        <w:t xml:space="preserve"> </w:t>
      </w:r>
    </w:p>
    <w:p w14:paraId="474B9D0E"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color w:val="000000"/>
          <w:sz w:val="24"/>
          <w:szCs w:val="24"/>
        </w:rPr>
      </w:pPr>
    </w:p>
    <w:p w14:paraId="3AD4FC13"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color w:val="000000"/>
          <w:sz w:val="24"/>
          <w:szCs w:val="24"/>
        </w:rPr>
      </w:pPr>
      <w:r w:rsidRPr="00656040">
        <w:rPr>
          <w:rFonts w:cs="Times New Roman"/>
          <w:color w:val="000000"/>
          <w:sz w:val="24"/>
          <w:szCs w:val="24"/>
        </w:rPr>
        <w:t xml:space="preserve">Nahmias, E., &amp; Murray, D. (2011). Experimental philosophy on free will: An error theory for </w:t>
      </w:r>
    </w:p>
    <w:p w14:paraId="17D74483" w14:textId="77777777" w:rsidR="00922A43" w:rsidRPr="00656040" w:rsidRDefault="00922A43" w:rsidP="00922A43">
      <w:pPr>
        <w:shd w:val="clear" w:color="auto" w:fill="FFFFFF" w:themeFill="background1"/>
        <w:autoSpaceDE w:val="0"/>
        <w:autoSpaceDN w:val="0"/>
        <w:adjustRightInd w:val="0"/>
        <w:spacing w:after="0" w:line="240" w:lineRule="auto"/>
        <w:rPr>
          <w:rFonts w:cs="Times New Roman"/>
          <w:color w:val="000000"/>
          <w:sz w:val="24"/>
          <w:szCs w:val="24"/>
        </w:rPr>
      </w:pPr>
      <w:r w:rsidRPr="00656040">
        <w:rPr>
          <w:rFonts w:cs="Times New Roman"/>
          <w:color w:val="000000"/>
          <w:sz w:val="24"/>
          <w:szCs w:val="24"/>
        </w:rPr>
        <w:t xml:space="preserve">incompatibilist intuitions. In J. Aguilar, A. Buckareff, &amp; K. Frankish (Eds.), </w:t>
      </w:r>
      <w:r w:rsidRPr="00656040">
        <w:rPr>
          <w:rFonts w:cs="Times New Roman"/>
          <w:i/>
          <w:iCs/>
          <w:color w:val="000000"/>
          <w:sz w:val="24"/>
          <w:szCs w:val="24"/>
        </w:rPr>
        <w:t>New Waves in Philosophy of Action</w:t>
      </w:r>
      <w:r w:rsidRPr="00656040">
        <w:rPr>
          <w:rFonts w:cs="Times New Roman"/>
          <w:color w:val="000000"/>
          <w:sz w:val="24"/>
          <w:szCs w:val="24"/>
        </w:rPr>
        <w:t xml:space="preserve"> (pp. 189–216). New York: Palgrave-Macmillan.</w:t>
      </w:r>
    </w:p>
    <w:p w14:paraId="12F404ED" w14:textId="77777777" w:rsidR="00922A43" w:rsidRPr="00656040" w:rsidRDefault="00922A43" w:rsidP="00922A43">
      <w:pPr>
        <w:spacing w:after="0" w:line="240" w:lineRule="auto"/>
        <w:rPr>
          <w:rFonts w:eastAsia="Times New Roman" w:cs="Times New Roman"/>
          <w:sz w:val="24"/>
          <w:szCs w:val="24"/>
        </w:rPr>
      </w:pPr>
    </w:p>
    <w:p w14:paraId="366DC13B" w14:textId="77777777" w:rsidR="00922A43" w:rsidRPr="00656040" w:rsidRDefault="00922A43" w:rsidP="00922A43">
      <w:pPr>
        <w:spacing w:after="0" w:line="240" w:lineRule="auto"/>
        <w:rPr>
          <w:rFonts w:eastAsia="Times New Roman" w:cs="Times New Roman"/>
          <w:sz w:val="24"/>
          <w:szCs w:val="24"/>
        </w:rPr>
      </w:pPr>
      <w:r w:rsidRPr="00656040">
        <w:rPr>
          <w:rFonts w:eastAsia="Times New Roman" w:cs="Times New Roman"/>
          <w:sz w:val="24"/>
          <w:szCs w:val="24"/>
        </w:rPr>
        <w:t xml:space="preserve">Nichols, S. (2006a). Folk intuitions on free will. </w:t>
      </w:r>
      <w:r w:rsidRPr="00656040">
        <w:rPr>
          <w:rFonts w:eastAsia="Times New Roman" w:cs="Times New Roman"/>
          <w:i/>
          <w:sz w:val="24"/>
          <w:szCs w:val="24"/>
        </w:rPr>
        <w:t>Journal of Cognition and Culture</w:t>
      </w:r>
      <w:r w:rsidRPr="00656040">
        <w:rPr>
          <w:rFonts w:eastAsia="Times New Roman" w:cs="Times New Roman"/>
          <w:sz w:val="24"/>
          <w:szCs w:val="24"/>
        </w:rPr>
        <w:t xml:space="preserve">, </w:t>
      </w:r>
      <w:r w:rsidRPr="00656040">
        <w:rPr>
          <w:rFonts w:eastAsia="Times New Roman" w:cs="Times New Roman"/>
          <w:i/>
          <w:sz w:val="24"/>
          <w:szCs w:val="24"/>
        </w:rPr>
        <w:t>6</w:t>
      </w:r>
      <w:r w:rsidRPr="00656040">
        <w:rPr>
          <w:rFonts w:eastAsia="Times New Roman" w:cs="Times New Roman"/>
          <w:sz w:val="24"/>
          <w:szCs w:val="24"/>
        </w:rPr>
        <w:t xml:space="preserve">, 57–86. </w:t>
      </w:r>
      <w:hyperlink r:id="rId23" w:tgtFrame="_blank" w:history="1">
        <w:r w:rsidRPr="00656040">
          <w:rPr>
            <w:rFonts w:cs="Times New Roman"/>
            <w:color w:val="0000FF"/>
            <w:sz w:val="24"/>
            <w:szCs w:val="24"/>
            <w:u w:val="single"/>
          </w:rPr>
          <w:t>https://doi.org/10.1163/156853706776931385</w:t>
        </w:r>
      </w:hyperlink>
    </w:p>
    <w:p w14:paraId="2B9AB2B3" w14:textId="77777777" w:rsidR="00922A43" w:rsidRPr="00656040" w:rsidRDefault="00922A43" w:rsidP="00922A43">
      <w:pPr>
        <w:autoSpaceDE w:val="0"/>
        <w:autoSpaceDN w:val="0"/>
        <w:adjustRightInd w:val="0"/>
        <w:spacing w:after="0" w:line="240" w:lineRule="auto"/>
        <w:rPr>
          <w:rFonts w:cs="Times New Roman"/>
          <w:sz w:val="24"/>
          <w:szCs w:val="24"/>
        </w:rPr>
      </w:pPr>
    </w:p>
    <w:p w14:paraId="68C654B1" w14:textId="77777777" w:rsidR="00922A43" w:rsidRPr="00656040" w:rsidRDefault="00922A43" w:rsidP="00922A43">
      <w:pPr>
        <w:autoSpaceDE w:val="0"/>
        <w:autoSpaceDN w:val="0"/>
        <w:adjustRightInd w:val="0"/>
        <w:spacing w:after="0" w:line="240" w:lineRule="auto"/>
        <w:rPr>
          <w:rFonts w:cs="Times New Roman"/>
          <w:i/>
          <w:iCs/>
          <w:sz w:val="24"/>
          <w:szCs w:val="24"/>
        </w:rPr>
      </w:pPr>
      <w:r w:rsidRPr="00656040">
        <w:rPr>
          <w:rFonts w:cs="Times New Roman"/>
          <w:sz w:val="24"/>
          <w:szCs w:val="24"/>
        </w:rPr>
        <w:t xml:space="preserve">Nichols, S. (2006b) Free will and the folk: response to commentators. </w:t>
      </w:r>
      <w:r w:rsidRPr="00656040">
        <w:rPr>
          <w:rFonts w:cs="Times New Roman"/>
          <w:i/>
          <w:iCs/>
          <w:sz w:val="24"/>
          <w:szCs w:val="24"/>
        </w:rPr>
        <w:t>Journal of Cognition and Culture</w:t>
      </w:r>
      <w:r w:rsidRPr="00656040">
        <w:rPr>
          <w:rFonts w:cs="Times New Roman"/>
          <w:sz w:val="24"/>
          <w:szCs w:val="24"/>
        </w:rPr>
        <w:t xml:space="preserve">, </w:t>
      </w:r>
      <w:r w:rsidRPr="00656040">
        <w:rPr>
          <w:rFonts w:cs="Times New Roman"/>
          <w:i/>
          <w:iCs/>
          <w:sz w:val="24"/>
          <w:szCs w:val="24"/>
        </w:rPr>
        <w:t>6</w:t>
      </w:r>
      <w:r w:rsidRPr="00656040">
        <w:rPr>
          <w:rFonts w:cs="Times New Roman"/>
          <w:sz w:val="24"/>
          <w:szCs w:val="24"/>
        </w:rPr>
        <w:t xml:space="preserve">, 305–320. </w:t>
      </w:r>
      <w:hyperlink r:id="rId24" w:history="1">
        <w:r w:rsidRPr="00656040">
          <w:rPr>
            <w:rFonts w:cs="Times New Roman"/>
            <w:color w:val="0000FF"/>
            <w:sz w:val="24"/>
            <w:szCs w:val="24"/>
            <w:u w:val="single"/>
          </w:rPr>
          <w:t>https://doi.org/10.1163/156853706776931376</w:t>
        </w:r>
      </w:hyperlink>
      <w:r w:rsidRPr="00656040">
        <w:rPr>
          <w:rFonts w:cs="Times New Roman"/>
          <w:sz w:val="24"/>
          <w:szCs w:val="24"/>
        </w:rPr>
        <w:t xml:space="preserve"> </w:t>
      </w:r>
    </w:p>
    <w:p w14:paraId="1BABF813" w14:textId="77777777" w:rsidR="00922A43" w:rsidRPr="00656040" w:rsidRDefault="00922A43" w:rsidP="00922A43">
      <w:pPr>
        <w:spacing w:after="0" w:line="240" w:lineRule="auto"/>
        <w:rPr>
          <w:rFonts w:eastAsia="Times New Roman" w:cs="Times New Roman"/>
          <w:sz w:val="24"/>
          <w:szCs w:val="24"/>
        </w:rPr>
      </w:pPr>
    </w:p>
    <w:p w14:paraId="2F58A85A" w14:textId="1BDAADCB" w:rsidR="00922A43" w:rsidRDefault="00922A43" w:rsidP="00922A43">
      <w:pPr>
        <w:spacing w:after="0" w:line="240" w:lineRule="auto"/>
        <w:rPr>
          <w:rFonts w:eastAsia="Times New Roman" w:cs="Times New Roman"/>
          <w:color w:val="0000FF"/>
          <w:sz w:val="24"/>
          <w:szCs w:val="24"/>
        </w:rPr>
      </w:pPr>
      <w:r w:rsidRPr="00656040">
        <w:rPr>
          <w:rFonts w:eastAsia="Times New Roman" w:cs="Times New Roman"/>
          <w:sz w:val="24"/>
          <w:szCs w:val="24"/>
        </w:rPr>
        <w:t xml:space="preserve">Nichols, S. (2012). The indeterminist intuition. </w:t>
      </w:r>
      <w:r w:rsidRPr="00656040">
        <w:rPr>
          <w:rFonts w:eastAsia="Times New Roman" w:cs="Times New Roman"/>
          <w:i/>
          <w:sz w:val="24"/>
          <w:szCs w:val="24"/>
        </w:rPr>
        <w:t>The Monist</w:t>
      </w:r>
      <w:r w:rsidRPr="00656040">
        <w:rPr>
          <w:rFonts w:eastAsia="Times New Roman" w:cs="Times New Roman"/>
          <w:sz w:val="24"/>
          <w:szCs w:val="24"/>
        </w:rPr>
        <w:t xml:space="preserve">, </w:t>
      </w:r>
      <w:r w:rsidRPr="00656040">
        <w:rPr>
          <w:rFonts w:eastAsia="Times New Roman" w:cs="Times New Roman"/>
          <w:i/>
          <w:iCs/>
          <w:sz w:val="24"/>
          <w:szCs w:val="24"/>
        </w:rPr>
        <w:t>95</w:t>
      </w:r>
      <w:r w:rsidRPr="00656040">
        <w:rPr>
          <w:rFonts w:eastAsia="Times New Roman" w:cs="Times New Roman"/>
          <w:sz w:val="24"/>
          <w:szCs w:val="24"/>
        </w:rPr>
        <w:t xml:space="preserve">, 290–307. </w:t>
      </w:r>
      <w:hyperlink r:id="rId25" w:history="1">
        <w:r w:rsidRPr="00656040">
          <w:rPr>
            <w:rFonts w:eastAsia="Times New Roman" w:cs="Times New Roman"/>
            <w:color w:val="0000FF"/>
            <w:sz w:val="24"/>
            <w:szCs w:val="24"/>
            <w:u w:val="single"/>
          </w:rPr>
          <w:t>https://doi.org/10.5840/monist201295216</w:t>
        </w:r>
      </w:hyperlink>
      <w:r w:rsidRPr="00656040">
        <w:rPr>
          <w:rFonts w:eastAsia="Times New Roman" w:cs="Times New Roman"/>
          <w:color w:val="0000FF"/>
          <w:sz w:val="24"/>
          <w:szCs w:val="24"/>
        </w:rPr>
        <w:t xml:space="preserve"> </w:t>
      </w:r>
    </w:p>
    <w:p w14:paraId="2F4A014A" w14:textId="452044BB" w:rsidR="00551E35" w:rsidRDefault="00551E35" w:rsidP="00922A43">
      <w:pPr>
        <w:spacing w:after="0" w:line="240" w:lineRule="auto"/>
        <w:rPr>
          <w:rFonts w:eastAsia="Times New Roman" w:cs="Times New Roman"/>
          <w:color w:val="0000FF"/>
          <w:sz w:val="24"/>
          <w:szCs w:val="24"/>
        </w:rPr>
      </w:pPr>
    </w:p>
    <w:p w14:paraId="01F99367" w14:textId="2FD87EDE" w:rsidR="00551E35" w:rsidRPr="00C72A46" w:rsidRDefault="00551E35" w:rsidP="00922A43">
      <w:pPr>
        <w:spacing w:after="0" w:line="240" w:lineRule="auto"/>
        <w:rPr>
          <w:rFonts w:eastAsia="Times New Roman" w:cs="Times New Roman"/>
          <w:sz w:val="24"/>
          <w:szCs w:val="24"/>
        </w:rPr>
      </w:pPr>
      <w:r w:rsidRPr="00C72A46">
        <w:rPr>
          <w:rFonts w:eastAsia="Times New Roman" w:cs="Times New Roman"/>
          <w:sz w:val="24"/>
          <w:szCs w:val="24"/>
        </w:rPr>
        <w:t>Nichols, S. (2015)</w:t>
      </w:r>
      <w:r w:rsidR="00C72A46">
        <w:rPr>
          <w:rFonts w:eastAsia="Times New Roman" w:cs="Times New Roman"/>
          <w:sz w:val="24"/>
          <w:szCs w:val="24"/>
        </w:rPr>
        <w:t>.</w:t>
      </w:r>
      <w:r w:rsidRPr="00C72A46">
        <w:rPr>
          <w:rFonts w:eastAsia="Times New Roman" w:cs="Times New Roman"/>
          <w:sz w:val="24"/>
          <w:szCs w:val="24"/>
        </w:rPr>
        <w:t xml:space="preserve"> Bound</w:t>
      </w:r>
      <w:r w:rsidR="00C72A46" w:rsidRPr="00C72A46">
        <w:rPr>
          <w:rFonts w:eastAsia="Times New Roman" w:cs="Times New Roman"/>
          <w:sz w:val="24"/>
          <w:szCs w:val="24"/>
        </w:rPr>
        <w:t xml:space="preserve">. </w:t>
      </w:r>
      <w:r w:rsidRPr="00C72A46">
        <w:rPr>
          <w:rFonts w:eastAsia="Times New Roman" w:cs="Times New Roman"/>
          <w:sz w:val="24"/>
          <w:szCs w:val="24"/>
        </w:rPr>
        <w:t>Oxford: Oxford University Press</w:t>
      </w:r>
      <w:r w:rsidR="00C72A46">
        <w:rPr>
          <w:rFonts w:eastAsia="Times New Roman" w:cs="Times New Roman"/>
          <w:sz w:val="24"/>
          <w:szCs w:val="24"/>
        </w:rPr>
        <w:t>.</w:t>
      </w:r>
    </w:p>
    <w:p w14:paraId="773F480E" w14:textId="77777777" w:rsidR="00922A43" w:rsidRPr="00656040" w:rsidRDefault="00922A43" w:rsidP="00922A43">
      <w:pPr>
        <w:spacing w:after="0" w:line="240" w:lineRule="auto"/>
        <w:rPr>
          <w:rFonts w:eastAsia="Times New Roman" w:cs="Times New Roman"/>
          <w:sz w:val="24"/>
          <w:szCs w:val="24"/>
        </w:rPr>
      </w:pPr>
    </w:p>
    <w:p w14:paraId="052D18BD" w14:textId="681645CE" w:rsidR="00847A13" w:rsidRDefault="00922A43" w:rsidP="00847A13">
      <w:pPr>
        <w:spacing w:after="0" w:line="240" w:lineRule="auto"/>
        <w:rPr>
          <w:rFonts w:eastAsia="Times New Roman" w:cs="Times New Roman"/>
          <w:sz w:val="24"/>
          <w:szCs w:val="24"/>
        </w:rPr>
      </w:pPr>
      <w:r w:rsidRPr="00656040">
        <w:rPr>
          <w:rFonts w:eastAsia="Times New Roman" w:cs="Times New Roman"/>
          <w:sz w:val="24"/>
          <w:szCs w:val="24"/>
        </w:rPr>
        <w:t xml:space="preserve">Nichols, S., &amp; Knobe, J. (2007). Moral responsibility and determinism: The Cognitive science of folk intuition. </w:t>
      </w:r>
      <w:r w:rsidRPr="00656040">
        <w:rPr>
          <w:rFonts w:eastAsia="Times New Roman" w:cs="Times New Roman"/>
          <w:i/>
          <w:iCs/>
          <w:sz w:val="24"/>
          <w:szCs w:val="24"/>
        </w:rPr>
        <w:t>Noûs</w:t>
      </w:r>
      <w:r w:rsidRPr="00656040">
        <w:rPr>
          <w:rFonts w:eastAsia="Times New Roman" w:cs="Times New Roman"/>
          <w:sz w:val="24"/>
          <w:szCs w:val="24"/>
        </w:rPr>
        <w:t xml:space="preserve">, </w:t>
      </w:r>
      <w:r w:rsidRPr="00656040">
        <w:rPr>
          <w:rFonts w:eastAsia="Times New Roman" w:cs="Times New Roman"/>
          <w:i/>
          <w:iCs/>
          <w:sz w:val="24"/>
          <w:szCs w:val="24"/>
        </w:rPr>
        <w:t>41</w:t>
      </w:r>
      <w:r w:rsidRPr="00656040">
        <w:rPr>
          <w:rFonts w:eastAsia="Times New Roman" w:cs="Times New Roman"/>
          <w:sz w:val="24"/>
          <w:szCs w:val="24"/>
        </w:rPr>
        <w:t xml:space="preserve">, 663–685. </w:t>
      </w:r>
      <w:hyperlink r:id="rId26" w:history="1">
        <w:r w:rsidRPr="00656040">
          <w:rPr>
            <w:rFonts w:eastAsia="Times New Roman" w:cs="Times New Roman"/>
            <w:color w:val="0000FF"/>
            <w:sz w:val="24"/>
            <w:szCs w:val="24"/>
            <w:u w:val="single"/>
          </w:rPr>
          <w:t>https://doi.org/10.1111/j.1468-0068.2007.00666.x</w:t>
        </w:r>
      </w:hyperlink>
      <w:r w:rsidRPr="00656040">
        <w:rPr>
          <w:rFonts w:eastAsia="Times New Roman" w:cs="Times New Roman"/>
          <w:sz w:val="24"/>
          <w:szCs w:val="24"/>
        </w:rPr>
        <w:t xml:space="preserve"> </w:t>
      </w:r>
    </w:p>
    <w:p w14:paraId="3980CE52" w14:textId="77777777" w:rsidR="00847A13" w:rsidRPr="00847A13" w:rsidRDefault="00847A13" w:rsidP="00847A13">
      <w:pPr>
        <w:spacing w:after="0" w:line="240" w:lineRule="auto"/>
        <w:rPr>
          <w:rFonts w:eastAsia="Times New Roman" w:cs="Times New Roman"/>
          <w:sz w:val="24"/>
          <w:szCs w:val="24"/>
        </w:rPr>
      </w:pPr>
    </w:p>
    <w:p w14:paraId="7FCA0CA0" w14:textId="4A81250C" w:rsidR="00922A43" w:rsidRPr="007E3DDB" w:rsidRDefault="00847A13" w:rsidP="007E3DDB">
      <w:pPr>
        <w:rPr>
          <w:rFonts w:cs="Times New Roman"/>
          <w:sz w:val="24"/>
          <w:szCs w:val="24"/>
        </w:rPr>
      </w:pPr>
      <w:r w:rsidRPr="00847A13">
        <w:rPr>
          <w:rFonts w:cs="Times New Roman"/>
          <w:sz w:val="24"/>
          <w:szCs w:val="24"/>
        </w:rPr>
        <w:t>Nowell-Smith, P.H. (1949). Free will and moral responsibility. Mind, 57: 45-65.</w:t>
      </w:r>
    </w:p>
    <w:p w14:paraId="42B1B8D0" w14:textId="126C2FCD" w:rsidR="00847A13" w:rsidRPr="00847A13" w:rsidRDefault="00847A13" w:rsidP="00847A13">
      <w:pPr>
        <w:rPr>
          <w:rFonts w:cs="Times New Roman"/>
          <w:sz w:val="24"/>
          <w:szCs w:val="24"/>
        </w:rPr>
      </w:pPr>
      <w:r w:rsidRPr="00847A13">
        <w:rPr>
          <w:rFonts w:cs="Times New Roman"/>
          <w:sz w:val="24"/>
          <w:szCs w:val="24"/>
        </w:rPr>
        <w:t>O’Connor, T. (2000). Persons and Causes: The Metaphysics of Free Will. New York: Oxford University Press.</w:t>
      </w:r>
    </w:p>
    <w:p w14:paraId="003D1688" w14:textId="5777091C" w:rsidR="00922A43" w:rsidRPr="007E3DDB" w:rsidRDefault="00922A43" w:rsidP="007E3DDB">
      <w:pPr>
        <w:spacing w:line="240" w:lineRule="auto"/>
        <w:rPr>
          <w:rFonts w:cs="Times New Roman"/>
          <w:sz w:val="24"/>
          <w:szCs w:val="24"/>
        </w:rPr>
      </w:pPr>
      <w:proofErr w:type="spellStart"/>
      <w:r w:rsidRPr="00656040">
        <w:rPr>
          <w:rFonts w:cs="Times New Roman"/>
          <w:sz w:val="24"/>
          <w:szCs w:val="24"/>
        </w:rPr>
        <w:t>Paolacci</w:t>
      </w:r>
      <w:proofErr w:type="spellEnd"/>
      <w:r w:rsidRPr="00656040">
        <w:rPr>
          <w:rFonts w:cs="Times New Roman"/>
          <w:sz w:val="24"/>
          <w:szCs w:val="24"/>
        </w:rPr>
        <w:t xml:space="preserve">, G., Chandler, J., &amp; </w:t>
      </w:r>
      <w:proofErr w:type="spellStart"/>
      <w:r w:rsidRPr="00656040">
        <w:rPr>
          <w:rFonts w:cs="Times New Roman"/>
          <w:sz w:val="24"/>
          <w:szCs w:val="24"/>
        </w:rPr>
        <w:t>Ipeirotis</w:t>
      </w:r>
      <w:proofErr w:type="spellEnd"/>
      <w:r w:rsidRPr="00656040">
        <w:rPr>
          <w:rFonts w:cs="Times New Roman"/>
          <w:sz w:val="24"/>
          <w:szCs w:val="24"/>
        </w:rPr>
        <w:t xml:space="preserve">, P. (2010). Running experiments on Amazon Mechanical Turk. </w:t>
      </w:r>
      <w:r w:rsidRPr="00656040">
        <w:rPr>
          <w:rFonts w:cs="Times New Roman"/>
          <w:i/>
          <w:sz w:val="24"/>
          <w:szCs w:val="24"/>
        </w:rPr>
        <w:t>Judgment and Decision Making</w:t>
      </w:r>
      <w:r w:rsidRPr="00656040">
        <w:rPr>
          <w:rFonts w:cs="Times New Roman"/>
          <w:sz w:val="24"/>
          <w:szCs w:val="24"/>
        </w:rPr>
        <w:t>,</w:t>
      </w:r>
      <w:r w:rsidRPr="00656040">
        <w:rPr>
          <w:rFonts w:cs="Times New Roman"/>
          <w:i/>
          <w:sz w:val="24"/>
          <w:szCs w:val="24"/>
        </w:rPr>
        <w:t xml:space="preserve"> </w:t>
      </w:r>
      <w:r w:rsidRPr="00656040">
        <w:rPr>
          <w:rFonts w:cs="Times New Roman"/>
          <w:i/>
          <w:iCs/>
          <w:sz w:val="24"/>
          <w:szCs w:val="24"/>
        </w:rPr>
        <w:t>5</w:t>
      </w:r>
      <w:r w:rsidRPr="00656040">
        <w:rPr>
          <w:rFonts w:cs="Times New Roman"/>
          <w:sz w:val="24"/>
          <w:szCs w:val="24"/>
        </w:rPr>
        <w:t>, 411–419.</w:t>
      </w:r>
    </w:p>
    <w:p w14:paraId="48CE8589" w14:textId="77777777" w:rsidR="00847A13" w:rsidRPr="00847A13" w:rsidRDefault="00847A13" w:rsidP="00847A13">
      <w:pPr>
        <w:rPr>
          <w:rFonts w:cs="Times New Roman"/>
          <w:sz w:val="24"/>
          <w:szCs w:val="24"/>
        </w:rPr>
      </w:pPr>
      <w:r w:rsidRPr="00847A13">
        <w:rPr>
          <w:rFonts w:cs="Times New Roman"/>
          <w:sz w:val="24"/>
          <w:szCs w:val="24"/>
        </w:rPr>
        <w:t>Pereboom, D. (2001). Living Without Free Will. Cambridge: Cambridge University Press.</w:t>
      </w:r>
    </w:p>
    <w:p w14:paraId="4296058C" w14:textId="5B728D8F" w:rsidR="00922A43" w:rsidRPr="00656040" w:rsidRDefault="00922A43" w:rsidP="00922A43">
      <w:pPr>
        <w:spacing w:line="240" w:lineRule="auto"/>
        <w:rPr>
          <w:rFonts w:cs="Times New Roman"/>
          <w:sz w:val="24"/>
          <w:szCs w:val="24"/>
        </w:rPr>
      </w:pPr>
      <w:r w:rsidRPr="00656040">
        <w:rPr>
          <w:rFonts w:cs="Times New Roman"/>
          <w:sz w:val="24"/>
          <w:szCs w:val="24"/>
        </w:rPr>
        <w:t xml:space="preserve">Rand, G. (2012). The promise of Mechanical Turk: How online labor markets can help theorists run behavioral experiments. </w:t>
      </w:r>
      <w:r w:rsidRPr="00656040">
        <w:rPr>
          <w:rFonts w:cs="Times New Roman"/>
          <w:i/>
          <w:sz w:val="24"/>
          <w:szCs w:val="24"/>
        </w:rPr>
        <w:t>Journal of Theoretical Biology</w:t>
      </w:r>
      <w:r w:rsidRPr="00656040">
        <w:rPr>
          <w:rFonts w:cs="Times New Roman"/>
          <w:sz w:val="24"/>
          <w:szCs w:val="24"/>
        </w:rPr>
        <w:t xml:space="preserve">, </w:t>
      </w:r>
      <w:r w:rsidRPr="00656040">
        <w:rPr>
          <w:rFonts w:cs="Times New Roman"/>
          <w:i/>
          <w:iCs/>
          <w:sz w:val="24"/>
          <w:szCs w:val="24"/>
        </w:rPr>
        <w:t>299</w:t>
      </w:r>
      <w:r w:rsidRPr="00656040">
        <w:rPr>
          <w:rFonts w:cs="Times New Roman"/>
          <w:sz w:val="24"/>
          <w:szCs w:val="24"/>
        </w:rPr>
        <w:t xml:space="preserve">, 172–179. </w:t>
      </w:r>
      <w:hyperlink r:id="rId27" w:history="1">
        <w:r w:rsidRPr="00656040">
          <w:rPr>
            <w:rFonts w:cs="Times New Roman"/>
            <w:color w:val="0000FF"/>
            <w:sz w:val="24"/>
            <w:szCs w:val="24"/>
            <w:u w:val="single"/>
          </w:rPr>
          <w:t>https://doi.org/10.1016/j.jtbi.2011.03.004</w:t>
        </w:r>
      </w:hyperlink>
      <w:r w:rsidRPr="00656040">
        <w:rPr>
          <w:rFonts w:cs="Times New Roman"/>
          <w:sz w:val="24"/>
          <w:szCs w:val="24"/>
        </w:rPr>
        <w:t xml:space="preserve"> </w:t>
      </w:r>
    </w:p>
    <w:p w14:paraId="105F90CC" w14:textId="77777777" w:rsidR="00922A43" w:rsidRPr="00656040" w:rsidRDefault="00922A43" w:rsidP="00922A43">
      <w:pPr>
        <w:spacing w:after="0" w:line="240" w:lineRule="auto"/>
        <w:rPr>
          <w:rFonts w:eastAsia="Times New Roman" w:cs="Times New Roman"/>
          <w:sz w:val="24"/>
          <w:szCs w:val="24"/>
        </w:rPr>
      </w:pPr>
      <w:r w:rsidRPr="00656040">
        <w:rPr>
          <w:rFonts w:eastAsia="Times New Roman" w:cs="Times New Roman"/>
          <w:sz w:val="24"/>
          <w:szCs w:val="24"/>
        </w:rPr>
        <w:t xml:space="preserve">Rose, D., Buckwalter, W., &amp; Nichols. (2017). Neuroscientific prediction and the intrusion of intuitive metaphysics. </w:t>
      </w:r>
      <w:r w:rsidRPr="00656040">
        <w:rPr>
          <w:rFonts w:eastAsia="Times New Roman" w:cs="Times New Roman"/>
          <w:i/>
          <w:sz w:val="24"/>
          <w:szCs w:val="24"/>
        </w:rPr>
        <w:t>Cognitive Science</w:t>
      </w:r>
      <w:r w:rsidRPr="00656040">
        <w:rPr>
          <w:rFonts w:eastAsia="Times New Roman" w:cs="Times New Roman"/>
          <w:sz w:val="24"/>
          <w:szCs w:val="24"/>
        </w:rPr>
        <w:t xml:space="preserve">, </w:t>
      </w:r>
      <w:r w:rsidRPr="00656040">
        <w:rPr>
          <w:rFonts w:eastAsia="Times New Roman" w:cs="Times New Roman"/>
          <w:i/>
          <w:iCs/>
          <w:sz w:val="24"/>
          <w:szCs w:val="24"/>
        </w:rPr>
        <w:t>41</w:t>
      </w:r>
      <w:r w:rsidRPr="00656040">
        <w:rPr>
          <w:rFonts w:eastAsia="Times New Roman" w:cs="Times New Roman"/>
          <w:sz w:val="24"/>
          <w:szCs w:val="24"/>
        </w:rPr>
        <w:t>, 482–502.</w:t>
      </w:r>
      <w:r w:rsidRPr="00656040">
        <w:rPr>
          <w:rFonts w:eastAsia="Times New Roman" w:cs="Times New Roman"/>
          <w:color w:val="0000FF"/>
          <w:sz w:val="24"/>
          <w:szCs w:val="24"/>
        </w:rPr>
        <w:t xml:space="preserve"> </w:t>
      </w:r>
      <w:hyperlink r:id="rId28" w:history="1">
        <w:r w:rsidRPr="00656040">
          <w:rPr>
            <w:rFonts w:eastAsia="Times New Roman" w:cs="Times New Roman"/>
            <w:color w:val="0000FF"/>
            <w:sz w:val="24"/>
            <w:szCs w:val="24"/>
            <w:u w:val="single"/>
          </w:rPr>
          <w:t>https://doi.org/10.1111/cogs.12310</w:t>
        </w:r>
      </w:hyperlink>
      <w:r w:rsidRPr="00656040">
        <w:rPr>
          <w:rFonts w:eastAsia="Times New Roman" w:cs="Times New Roman"/>
          <w:sz w:val="24"/>
          <w:szCs w:val="24"/>
        </w:rPr>
        <w:t xml:space="preserve"> </w:t>
      </w:r>
    </w:p>
    <w:p w14:paraId="3D42A82B" w14:textId="77777777" w:rsidR="00922A43" w:rsidRPr="00656040" w:rsidRDefault="00922A43" w:rsidP="00922A43">
      <w:pPr>
        <w:spacing w:after="0" w:line="240" w:lineRule="auto"/>
        <w:rPr>
          <w:rFonts w:eastAsia="Times New Roman" w:cs="Times New Roman"/>
          <w:sz w:val="24"/>
          <w:szCs w:val="24"/>
        </w:rPr>
      </w:pPr>
    </w:p>
    <w:p w14:paraId="413A4D17" w14:textId="77777777" w:rsidR="00922A43" w:rsidRPr="00656040" w:rsidRDefault="00922A43" w:rsidP="00922A43">
      <w:pPr>
        <w:spacing w:after="0" w:line="240" w:lineRule="auto"/>
        <w:rPr>
          <w:rFonts w:eastAsia="Times New Roman" w:cs="Times New Roman"/>
          <w:sz w:val="24"/>
          <w:szCs w:val="24"/>
        </w:rPr>
      </w:pPr>
      <w:r w:rsidRPr="00656040">
        <w:rPr>
          <w:rFonts w:eastAsia="Times New Roman" w:cs="Times New Roman"/>
          <w:sz w:val="24"/>
          <w:szCs w:val="24"/>
        </w:rPr>
        <w:t xml:space="preserve">Rose, D., &amp; Nichols, S. (2013). The lesson of bypassing. </w:t>
      </w:r>
      <w:r w:rsidRPr="00656040">
        <w:rPr>
          <w:rFonts w:eastAsia="Times New Roman" w:cs="Times New Roman"/>
          <w:i/>
          <w:sz w:val="24"/>
          <w:szCs w:val="24"/>
        </w:rPr>
        <w:t>Review of Philosophy and Psychology</w:t>
      </w:r>
      <w:r w:rsidRPr="00656040">
        <w:rPr>
          <w:rFonts w:eastAsia="Times New Roman" w:cs="Times New Roman"/>
          <w:sz w:val="24"/>
          <w:szCs w:val="24"/>
        </w:rPr>
        <w:t xml:space="preserve">, </w:t>
      </w:r>
      <w:r w:rsidRPr="00656040">
        <w:rPr>
          <w:rFonts w:eastAsia="Times New Roman" w:cs="Times New Roman"/>
          <w:i/>
          <w:sz w:val="24"/>
          <w:szCs w:val="24"/>
        </w:rPr>
        <w:t>4</w:t>
      </w:r>
      <w:r w:rsidRPr="00656040">
        <w:rPr>
          <w:rFonts w:eastAsia="Times New Roman" w:cs="Times New Roman"/>
          <w:sz w:val="24"/>
          <w:szCs w:val="24"/>
        </w:rPr>
        <w:t xml:space="preserve">, 599–619. </w:t>
      </w:r>
      <w:hyperlink r:id="rId29" w:history="1">
        <w:r w:rsidRPr="00656040">
          <w:rPr>
            <w:rFonts w:eastAsia="Times New Roman" w:cs="Times New Roman"/>
            <w:color w:val="0000FF"/>
            <w:sz w:val="24"/>
            <w:szCs w:val="24"/>
            <w:u w:val="single"/>
          </w:rPr>
          <w:t>https://doi.org/10.1007/s13164-013-0154-3</w:t>
        </w:r>
      </w:hyperlink>
      <w:r w:rsidRPr="00656040">
        <w:rPr>
          <w:rFonts w:eastAsia="Times New Roman" w:cs="Times New Roman"/>
          <w:color w:val="0000FF"/>
          <w:sz w:val="24"/>
          <w:szCs w:val="24"/>
        </w:rPr>
        <w:t xml:space="preserve"> </w:t>
      </w:r>
    </w:p>
    <w:p w14:paraId="74AC5287" w14:textId="77777777" w:rsidR="00922A43" w:rsidRPr="00656040" w:rsidRDefault="00922A43" w:rsidP="00922A43">
      <w:pPr>
        <w:spacing w:after="0" w:line="240" w:lineRule="auto"/>
        <w:rPr>
          <w:rFonts w:eastAsia="Times New Roman" w:cs="Times New Roman"/>
          <w:sz w:val="24"/>
          <w:szCs w:val="24"/>
        </w:rPr>
      </w:pPr>
    </w:p>
    <w:p w14:paraId="74BF41A3" w14:textId="40CDA779" w:rsidR="00922A43" w:rsidRPr="007E3DDB" w:rsidRDefault="00922A43" w:rsidP="007E3DDB">
      <w:pPr>
        <w:rPr>
          <w:rFonts w:cs="Times New Roman"/>
          <w:sz w:val="24"/>
          <w:szCs w:val="24"/>
        </w:rPr>
      </w:pPr>
      <w:r w:rsidRPr="00656040">
        <w:rPr>
          <w:rFonts w:cs="Times New Roman"/>
          <w:sz w:val="24"/>
          <w:szCs w:val="24"/>
        </w:rPr>
        <w:t xml:space="preserve">Roskies, A., &amp; Nichols, S. (2008). Bringing moral responsibility down to Earth. </w:t>
      </w:r>
      <w:r w:rsidRPr="00656040">
        <w:rPr>
          <w:rFonts w:cs="Times New Roman"/>
          <w:i/>
          <w:iCs/>
          <w:sz w:val="24"/>
          <w:szCs w:val="24"/>
        </w:rPr>
        <w:t>The Journal of Philosophy</w:t>
      </w:r>
      <w:r w:rsidRPr="00656040">
        <w:rPr>
          <w:rFonts w:cs="Times New Roman"/>
          <w:sz w:val="24"/>
          <w:szCs w:val="24"/>
        </w:rPr>
        <w:t xml:space="preserve">, </w:t>
      </w:r>
      <w:r w:rsidRPr="00656040">
        <w:rPr>
          <w:rFonts w:cs="Times New Roman"/>
          <w:i/>
          <w:iCs/>
          <w:sz w:val="24"/>
          <w:szCs w:val="24"/>
        </w:rPr>
        <w:t>105</w:t>
      </w:r>
      <w:r w:rsidRPr="00656040">
        <w:rPr>
          <w:rFonts w:cs="Times New Roman"/>
          <w:sz w:val="24"/>
          <w:szCs w:val="24"/>
        </w:rPr>
        <w:t xml:space="preserve">, 371–388. </w:t>
      </w:r>
      <w:hyperlink r:id="rId30" w:history="1">
        <w:r w:rsidRPr="00656040">
          <w:rPr>
            <w:rFonts w:cs="Times New Roman"/>
            <w:color w:val="0000FF"/>
            <w:sz w:val="24"/>
            <w:szCs w:val="24"/>
            <w:u w:val="single"/>
          </w:rPr>
          <w:t>https://doi.org/10.5840/jphil2008105737</w:t>
        </w:r>
      </w:hyperlink>
      <w:r w:rsidRPr="00656040">
        <w:rPr>
          <w:rFonts w:cs="Times New Roman"/>
          <w:sz w:val="24"/>
          <w:szCs w:val="24"/>
        </w:rPr>
        <w:t xml:space="preserve"> </w:t>
      </w:r>
    </w:p>
    <w:p w14:paraId="6846059F" w14:textId="77777777" w:rsidR="00922A43" w:rsidRPr="00656040" w:rsidRDefault="00922A43" w:rsidP="00922A43">
      <w:pPr>
        <w:tabs>
          <w:tab w:val="left" w:pos="284"/>
        </w:tabs>
        <w:autoSpaceDE w:val="0"/>
        <w:autoSpaceDN w:val="0"/>
        <w:adjustRightInd w:val="0"/>
        <w:spacing w:line="256" w:lineRule="auto"/>
        <w:ind w:left="851" w:hanging="851"/>
        <w:contextualSpacing/>
        <w:rPr>
          <w:rFonts w:cs="Times New Roman"/>
          <w:i/>
          <w:iCs/>
          <w:color w:val="000000" w:themeColor="text1"/>
          <w:sz w:val="24"/>
          <w:szCs w:val="24"/>
        </w:rPr>
      </w:pPr>
      <w:r w:rsidRPr="00656040">
        <w:rPr>
          <w:rFonts w:cs="Times New Roman"/>
          <w:color w:val="000000"/>
          <w:sz w:val="24"/>
          <w:szCs w:val="24"/>
        </w:rPr>
        <w:t xml:space="preserve">Simmons, J. P., Nelson, L. D., &amp; </w:t>
      </w:r>
      <w:proofErr w:type="spellStart"/>
      <w:r w:rsidRPr="00656040">
        <w:rPr>
          <w:rFonts w:cs="Times New Roman"/>
          <w:color w:val="000000"/>
          <w:sz w:val="24"/>
          <w:szCs w:val="24"/>
        </w:rPr>
        <w:t>Simonsohn</w:t>
      </w:r>
      <w:proofErr w:type="spellEnd"/>
      <w:r w:rsidRPr="00656040">
        <w:rPr>
          <w:rFonts w:cs="Times New Roman"/>
          <w:color w:val="000000"/>
          <w:sz w:val="24"/>
          <w:szCs w:val="24"/>
        </w:rPr>
        <w:t xml:space="preserve">, U. (2012). A </w:t>
      </w:r>
      <w:proofErr w:type="gramStart"/>
      <w:r w:rsidRPr="00656040">
        <w:rPr>
          <w:rFonts w:cs="Times New Roman"/>
          <w:color w:val="000000"/>
          <w:sz w:val="24"/>
          <w:szCs w:val="24"/>
        </w:rPr>
        <w:t>21 word</w:t>
      </w:r>
      <w:proofErr w:type="gramEnd"/>
      <w:r w:rsidRPr="00656040">
        <w:rPr>
          <w:rFonts w:cs="Times New Roman"/>
          <w:color w:val="000000"/>
          <w:sz w:val="24"/>
          <w:szCs w:val="24"/>
        </w:rPr>
        <w:t xml:space="preserve"> solution. </w:t>
      </w:r>
      <w:r w:rsidRPr="00656040">
        <w:rPr>
          <w:rFonts w:cs="Times New Roman"/>
          <w:i/>
          <w:iCs/>
          <w:color w:val="000000" w:themeColor="text1"/>
          <w:sz w:val="24"/>
          <w:szCs w:val="24"/>
        </w:rPr>
        <w:t>Dialogue: The</w:t>
      </w:r>
      <w:r w:rsidRPr="00656040">
        <w:rPr>
          <w:rFonts w:cs="Times New Roman"/>
          <w:color w:val="000000" w:themeColor="text1"/>
          <w:sz w:val="24"/>
          <w:szCs w:val="24"/>
          <w:shd w:val="clear" w:color="auto" w:fill="FFFFFF"/>
        </w:rPr>
        <w:t xml:space="preserve"> </w:t>
      </w:r>
      <w:r w:rsidRPr="00656040">
        <w:rPr>
          <w:rFonts w:cs="Times New Roman"/>
          <w:i/>
          <w:iCs/>
          <w:color w:val="000000" w:themeColor="text1"/>
          <w:sz w:val="24"/>
          <w:szCs w:val="24"/>
        </w:rPr>
        <w:t>Official</w:t>
      </w:r>
    </w:p>
    <w:p w14:paraId="615284E5" w14:textId="77777777" w:rsidR="00922A43" w:rsidRPr="00656040" w:rsidRDefault="00922A43" w:rsidP="00922A43">
      <w:pPr>
        <w:tabs>
          <w:tab w:val="left" w:pos="284"/>
        </w:tabs>
        <w:autoSpaceDE w:val="0"/>
        <w:autoSpaceDN w:val="0"/>
        <w:adjustRightInd w:val="0"/>
        <w:spacing w:line="256" w:lineRule="auto"/>
        <w:ind w:left="851" w:hanging="851"/>
        <w:contextualSpacing/>
        <w:rPr>
          <w:rFonts w:cs="Times New Roman"/>
          <w:color w:val="000000" w:themeColor="text1"/>
          <w:sz w:val="24"/>
          <w:szCs w:val="24"/>
        </w:rPr>
      </w:pPr>
      <w:r w:rsidRPr="00656040">
        <w:rPr>
          <w:rFonts w:cs="Times New Roman"/>
          <w:i/>
          <w:iCs/>
          <w:color w:val="000000" w:themeColor="text1"/>
          <w:sz w:val="24"/>
          <w:szCs w:val="24"/>
        </w:rPr>
        <w:t>Newsletter of the Society for Personality and Social Psychology</w:t>
      </w:r>
      <w:r w:rsidRPr="00656040">
        <w:rPr>
          <w:rFonts w:cs="Times New Roman"/>
          <w:color w:val="000000" w:themeColor="text1"/>
          <w:sz w:val="24"/>
          <w:szCs w:val="24"/>
        </w:rPr>
        <w:t xml:space="preserve">, </w:t>
      </w:r>
      <w:r w:rsidRPr="00656040">
        <w:rPr>
          <w:rFonts w:cs="Times New Roman"/>
          <w:i/>
          <w:iCs/>
          <w:color w:val="000000" w:themeColor="text1"/>
          <w:sz w:val="24"/>
          <w:szCs w:val="24"/>
        </w:rPr>
        <w:t>26</w:t>
      </w:r>
      <w:r w:rsidRPr="00656040">
        <w:rPr>
          <w:rFonts w:cs="Times New Roman"/>
          <w:color w:val="000000" w:themeColor="text1"/>
          <w:sz w:val="24"/>
          <w:szCs w:val="24"/>
        </w:rPr>
        <w:t>, 4–7.</w:t>
      </w:r>
    </w:p>
    <w:p w14:paraId="35C120C1" w14:textId="77777777" w:rsidR="00922A43" w:rsidRPr="00656040" w:rsidRDefault="001358B2" w:rsidP="00922A43">
      <w:pPr>
        <w:tabs>
          <w:tab w:val="left" w:pos="284"/>
        </w:tabs>
        <w:autoSpaceDE w:val="0"/>
        <w:autoSpaceDN w:val="0"/>
        <w:adjustRightInd w:val="0"/>
        <w:spacing w:line="256" w:lineRule="auto"/>
        <w:ind w:left="851" w:hanging="851"/>
        <w:contextualSpacing/>
        <w:rPr>
          <w:rFonts w:cs="Times New Roman"/>
          <w:color w:val="000000" w:themeColor="text1"/>
          <w:sz w:val="24"/>
          <w:szCs w:val="24"/>
        </w:rPr>
      </w:pPr>
      <w:hyperlink r:id="rId31" w:history="1">
        <w:r w:rsidR="00922A43" w:rsidRPr="00656040">
          <w:rPr>
            <w:rFonts w:cs="Times New Roman"/>
            <w:color w:val="0000FF"/>
            <w:sz w:val="24"/>
            <w:szCs w:val="24"/>
            <w:u w:val="single"/>
          </w:rPr>
          <w:t>http://dx.doi.org/10.2139/ssrn.2160588</w:t>
        </w:r>
      </w:hyperlink>
      <w:r w:rsidR="00922A43" w:rsidRPr="00656040">
        <w:rPr>
          <w:rFonts w:cs="Times New Roman"/>
          <w:color w:val="000000" w:themeColor="text1"/>
          <w:sz w:val="24"/>
          <w:szCs w:val="24"/>
        </w:rPr>
        <w:t xml:space="preserve"> </w:t>
      </w:r>
    </w:p>
    <w:p w14:paraId="02A44B6D" w14:textId="77777777" w:rsidR="00922A43" w:rsidRPr="00656040" w:rsidRDefault="00922A43" w:rsidP="00922A43">
      <w:pPr>
        <w:spacing w:after="0" w:line="240" w:lineRule="auto"/>
        <w:rPr>
          <w:rFonts w:eastAsia="Cambria" w:cs="Times New Roman"/>
          <w:sz w:val="24"/>
          <w:szCs w:val="24"/>
        </w:rPr>
      </w:pPr>
    </w:p>
    <w:p w14:paraId="148F9244" w14:textId="2C9EA17A" w:rsidR="00922A43" w:rsidRPr="007E3DDB" w:rsidRDefault="00847A13" w:rsidP="007E3DDB">
      <w:pPr>
        <w:rPr>
          <w:rFonts w:cs="Times New Roman"/>
          <w:sz w:val="24"/>
          <w:szCs w:val="24"/>
        </w:rPr>
      </w:pPr>
      <w:r w:rsidRPr="00847A13">
        <w:rPr>
          <w:rFonts w:cs="Times New Roman"/>
          <w:sz w:val="24"/>
          <w:szCs w:val="24"/>
        </w:rPr>
        <w:t>Strawson, G. (1986). Freedom and Belief. Oxford: Oxford University Press.</w:t>
      </w:r>
    </w:p>
    <w:p w14:paraId="62EAEA95" w14:textId="5CA59AF6" w:rsidR="00922A43" w:rsidRPr="00656040" w:rsidRDefault="00922A43" w:rsidP="00922A43">
      <w:pPr>
        <w:spacing w:after="0" w:line="240" w:lineRule="auto"/>
        <w:rPr>
          <w:rFonts w:cs="Times New Roman"/>
          <w:sz w:val="24"/>
          <w:szCs w:val="24"/>
        </w:rPr>
      </w:pPr>
      <w:proofErr w:type="spellStart"/>
      <w:r w:rsidRPr="00656040">
        <w:rPr>
          <w:rFonts w:eastAsia="Cambria" w:cs="Times New Roman"/>
          <w:sz w:val="24"/>
          <w:szCs w:val="24"/>
        </w:rPr>
        <w:t>Turri</w:t>
      </w:r>
      <w:proofErr w:type="spellEnd"/>
      <w:r w:rsidRPr="00656040">
        <w:rPr>
          <w:rFonts w:eastAsia="Cambria" w:cs="Times New Roman"/>
          <w:sz w:val="24"/>
          <w:szCs w:val="24"/>
        </w:rPr>
        <w:t xml:space="preserve">, J. (2017). </w:t>
      </w:r>
      <w:proofErr w:type="spellStart"/>
      <w:r w:rsidRPr="00656040">
        <w:rPr>
          <w:rFonts w:eastAsia="Cambria" w:cs="Times New Roman"/>
          <w:sz w:val="24"/>
          <w:szCs w:val="24"/>
        </w:rPr>
        <w:t>Exceptionalist</w:t>
      </w:r>
      <w:proofErr w:type="spellEnd"/>
      <w:r w:rsidRPr="00656040">
        <w:rPr>
          <w:rFonts w:eastAsia="Cambria" w:cs="Times New Roman"/>
          <w:sz w:val="24"/>
          <w:szCs w:val="24"/>
        </w:rPr>
        <w:t xml:space="preserve"> naturalism: Human agency and the causal order. </w:t>
      </w:r>
      <w:r w:rsidRPr="00656040">
        <w:rPr>
          <w:rFonts w:eastAsia="Cambria" w:cs="Times New Roman"/>
          <w:i/>
          <w:sz w:val="24"/>
          <w:szCs w:val="24"/>
        </w:rPr>
        <w:t>The Quarterly Journal of Experimental Psychology</w:t>
      </w:r>
      <w:r w:rsidRPr="00656040">
        <w:rPr>
          <w:rFonts w:eastAsia="Cambria" w:cs="Times New Roman"/>
          <w:sz w:val="24"/>
          <w:szCs w:val="24"/>
        </w:rPr>
        <w:t xml:space="preserve">, 1–16. </w:t>
      </w:r>
      <w:hyperlink r:id="rId32" w:history="1">
        <w:r w:rsidRPr="00656040">
          <w:rPr>
            <w:rFonts w:cs="Times New Roman"/>
            <w:color w:val="0000FF"/>
            <w:sz w:val="24"/>
            <w:szCs w:val="24"/>
            <w:u w:val="single"/>
            <w:shd w:val="clear" w:color="auto" w:fill="FFFFFF"/>
          </w:rPr>
          <w:t>https://doi.org/10.1080/17470218.2016.1251472</w:t>
        </w:r>
      </w:hyperlink>
      <w:r w:rsidRPr="00656040">
        <w:rPr>
          <w:rFonts w:cs="Times New Roman"/>
          <w:sz w:val="24"/>
          <w:szCs w:val="24"/>
        </w:rPr>
        <w:t xml:space="preserve"> </w:t>
      </w:r>
    </w:p>
    <w:p w14:paraId="69363297" w14:textId="77777777" w:rsidR="00922A43" w:rsidRPr="00656040" w:rsidRDefault="00922A43" w:rsidP="00922A43">
      <w:pPr>
        <w:spacing w:after="0" w:line="240" w:lineRule="auto"/>
        <w:rPr>
          <w:rFonts w:cs="Times New Roman"/>
          <w:sz w:val="24"/>
          <w:szCs w:val="24"/>
        </w:rPr>
      </w:pPr>
    </w:p>
    <w:p w14:paraId="5F3FAA3D" w14:textId="46413D30" w:rsidR="00922A43" w:rsidRDefault="00922A43" w:rsidP="00922A43">
      <w:pPr>
        <w:spacing w:after="0" w:line="240" w:lineRule="auto"/>
        <w:rPr>
          <w:rFonts w:cs="Times New Roman"/>
          <w:sz w:val="24"/>
          <w:szCs w:val="24"/>
        </w:rPr>
      </w:pPr>
      <w:r w:rsidRPr="00656040">
        <w:rPr>
          <w:rFonts w:cs="Times New Roman"/>
          <w:sz w:val="24"/>
          <w:szCs w:val="24"/>
        </w:rPr>
        <w:t xml:space="preserve">van Inwagen, P. (1983). </w:t>
      </w:r>
      <w:r w:rsidRPr="00656040">
        <w:rPr>
          <w:rFonts w:cs="Times New Roman"/>
          <w:i/>
          <w:sz w:val="24"/>
          <w:szCs w:val="24"/>
        </w:rPr>
        <w:t>An Essay on Free Will</w:t>
      </w:r>
      <w:r w:rsidRPr="00656040">
        <w:rPr>
          <w:rFonts w:cs="Times New Roman"/>
          <w:sz w:val="24"/>
          <w:szCs w:val="24"/>
        </w:rPr>
        <w:t>. Oxford: Oxford University Press.</w:t>
      </w:r>
    </w:p>
    <w:p w14:paraId="4FD52C2F" w14:textId="400CE76F" w:rsidR="00FB4FF8" w:rsidRDefault="00FB4FF8" w:rsidP="00922A43">
      <w:pPr>
        <w:spacing w:after="0" w:line="240" w:lineRule="auto"/>
        <w:rPr>
          <w:rFonts w:cs="Times New Roman"/>
          <w:sz w:val="24"/>
          <w:szCs w:val="24"/>
        </w:rPr>
      </w:pPr>
    </w:p>
    <w:p w14:paraId="4A17576E" w14:textId="64D16FEC" w:rsidR="00FB4FF8" w:rsidRDefault="00FB4FF8" w:rsidP="00922A43">
      <w:pPr>
        <w:spacing w:after="0" w:line="240" w:lineRule="auto"/>
        <w:rPr>
          <w:rFonts w:cs="Times New Roman"/>
          <w:sz w:val="24"/>
          <w:szCs w:val="24"/>
        </w:rPr>
      </w:pPr>
      <w:r>
        <w:rPr>
          <w:rFonts w:cs="Times New Roman"/>
          <w:sz w:val="24"/>
          <w:szCs w:val="24"/>
        </w:rPr>
        <w:t xml:space="preserve">Vargas, M. (2013). </w:t>
      </w:r>
      <w:r w:rsidRPr="00303A66">
        <w:rPr>
          <w:rFonts w:cs="Times New Roman"/>
          <w:sz w:val="24"/>
          <w:szCs w:val="24"/>
        </w:rPr>
        <w:t>Building Better Beings.</w:t>
      </w:r>
      <w:r>
        <w:rPr>
          <w:rFonts w:cs="Times New Roman"/>
          <w:sz w:val="24"/>
          <w:szCs w:val="24"/>
        </w:rPr>
        <w:t xml:space="preserve"> Oxford: Oxford University Press.</w:t>
      </w:r>
    </w:p>
    <w:p w14:paraId="51BFB056" w14:textId="41DCB9E5" w:rsidR="00A647B7" w:rsidRDefault="00A647B7" w:rsidP="00922A43">
      <w:pPr>
        <w:spacing w:after="0" w:line="240" w:lineRule="auto"/>
        <w:rPr>
          <w:rFonts w:cs="Times New Roman"/>
          <w:sz w:val="24"/>
          <w:szCs w:val="24"/>
        </w:rPr>
      </w:pPr>
    </w:p>
    <w:p w14:paraId="4BD45A30" w14:textId="7CF2DCFF" w:rsidR="00A647B7" w:rsidRPr="004E0400" w:rsidRDefault="00A647B7" w:rsidP="00922A43">
      <w:pPr>
        <w:spacing w:after="0" w:line="240" w:lineRule="auto"/>
        <w:rPr>
          <w:rFonts w:cs="Times New Roman"/>
          <w:sz w:val="24"/>
          <w:szCs w:val="24"/>
        </w:rPr>
      </w:pPr>
      <w:r>
        <w:rPr>
          <w:rFonts w:cs="Times New Roman"/>
          <w:sz w:val="24"/>
          <w:szCs w:val="24"/>
        </w:rPr>
        <w:lastRenderedPageBreak/>
        <w:t>Vargas, M. (2017).</w:t>
      </w:r>
      <w:r w:rsidR="004E0400">
        <w:rPr>
          <w:rFonts w:cs="Times New Roman"/>
          <w:sz w:val="24"/>
          <w:szCs w:val="24"/>
        </w:rPr>
        <w:t xml:space="preserve"> Contested terms and philosophical debates. </w:t>
      </w:r>
      <w:r w:rsidR="004E0400">
        <w:rPr>
          <w:rFonts w:cs="Times New Roman"/>
          <w:i/>
          <w:iCs/>
          <w:sz w:val="24"/>
          <w:szCs w:val="24"/>
        </w:rPr>
        <w:t>Philosophical Studies</w:t>
      </w:r>
      <w:r w:rsidR="004E0400">
        <w:rPr>
          <w:rFonts w:cs="Times New Roman"/>
          <w:sz w:val="24"/>
          <w:szCs w:val="24"/>
        </w:rPr>
        <w:t xml:space="preserve"> 174:10, 2499-2510.</w:t>
      </w:r>
    </w:p>
    <w:p w14:paraId="084BA354" w14:textId="77777777" w:rsidR="00922A43" w:rsidRPr="00656040" w:rsidRDefault="00922A43" w:rsidP="00922A43">
      <w:pPr>
        <w:spacing w:after="0" w:line="240" w:lineRule="auto"/>
        <w:rPr>
          <w:rFonts w:eastAsia="Times New Roman" w:cs="Times New Roman"/>
          <w:sz w:val="24"/>
          <w:szCs w:val="24"/>
        </w:rPr>
      </w:pPr>
    </w:p>
    <w:p w14:paraId="58C57CF2" w14:textId="1DA9E0E3" w:rsidR="00922A43" w:rsidRPr="005D251A" w:rsidRDefault="00922A43" w:rsidP="00922A43">
      <w:pPr>
        <w:spacing w:after="0" w:line="240" w:lineRule="auto"/>
        <w:rPr>
          <w:rFonts w:cs="Times New Roman"/>
          <w:sz w:val="24"/>
          <w:szCs w:val="24"/>
        </w:rPr>
      </w:pPr>
      <w:r w:rsidRPr="00656040">
        <w:rPr>
          <w:rFonts w:eastAsia="Times New Roman" w:cs="Times New Roman"/>
          <w:sz w:val="24"/>
          <w:szCs w:val="24"/>
        </w:rPr>
        <w:t xml:space="preserve">Woolfolk, R. L., Doris, J. M., &amp; Darley, J. M. (2006). Identification, situational constraint, and social cognition: Studies in the attribution of moral responsibility. </w:t>
      </w:r>
      <w:r w:rsidRPr="00656040">
        <w:rPr>
          <w:rFonts w:eastAsia="Times New Roman" w:cs="Times New Roman"/>
          <w:i/>
          <w:iCs/>
          <w:sz w:val="24"/>
          <w:szCs w:val="24"/>
        </w:rPr>
        <w:t>Cognition</w:t>
      </w:r>
      <w:r w:rsidRPr="00656040">
        <w:rPr>
          <w:rFonts w:eastAsia="Times New Roman" w:cs="Times New Roman"/>
          <w:sz w:val="24"/>
          <w:szCs w:val="24"/>
        </w:rPr>
        <w:t xml:space="preserve">, </w:t>
      </w:r>
      <w:r w:rsidRPr="00656040">
        <w:rPr>
          <w:rFonts w:eastAsia="Times New Roman" w:cs="Times New Roman"/>
          <w:i/>
          <w:iCs/>
          <w:sz w:val="24"/>
          <w:szCs w:val="24"/>
        </w:rPr>
        <w:t>100</w:t>
      </w:r>
      <w:r w:rsidRPr="00656040">
        <w:rPr>
          <w:rFonts w:eastAsia="Times New Roman" w:cs="Times New Roman"/>
          <w:sz w:val="24"/>
          <w:szCs w:val="24"/>
        </w:rPr>
        <w:t>, 283–301.</w:t>
      </w:r>
      <w:r w:rsidRPr="00656040">
        <w:rPr>
          <w:rFonts w:cs="Times New Roman"/>
          <w:sz w:val="24"/>
          <w:szCs w:val="24"/>
        </w:rPr>
        <w:t xml:space="preserve"> </w:t>
      </w:r>
      <w:hyperlink r:id="rId33" w:history="1">
        <w:r w:rsidRPr="00656040">
          <w:rPr>
            <w:rFonts w:eastAsia="Times New Roman" w:cs="Times New Roman"/>
            <w:color w:val="0000FF"/>
            <w:sz w:val="24"/>
            <w:szCs w:val="24"/>
            <w:u w:val="single"/>
          </w:rPr>
          <w:t>https://doi.org/10.1016/j.cognition.2005.05.002</w:t>
        </w:r>
      </w:hyperlink>
      <w:r w:rsidR="00B32D78">
        <w:rPr>
          <w:rFonts w:eastAsia="Times New Roman" w:cs="Times New Roman"/>
          <w:color w:val="0000FF"/>
          <w:sz w:val="24"/>
          <w:szCs w:val="24"/>
        </w:rPr>
        <w:t xml:space="preserve"> </w:t>
      </w:r>
    </w:p>
    <w:p w14:paraId="2B5728EE" w14:textId="77777777" w:rsidR="00922A43" w:rsidRPr="00656040" w:rsidRDefault="00922A43" w:rsidP="00922A43">
      <w:pPr>
        <w:rPr>
          <w:rFonts w:cs="Times New Roman"/>
          <w:sz w:val="24"/>
          <w:szCs w:val="24"/>
        </w:rPr>
      </w:pPr>
    </w:p>
    <w:p w14:paraId="0E914C91" w14:textId="77777777" w:rsidR="00276CA7" w:rsidRDefault="00276CA7"/>
    <w:sectPr w:rsidR="00276CA7" w:rsidSect="00276CA7">
      <w:footerReference w:type="default" r:id="rId34"/>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79533" w14:textId="77777777" w:rsidR="001358B2" w:rsidRDefault="001358B2" w:rsidP="00922A43">
      <w:pPr>
        <w:spacing w:after="0" w:line="240" w:lineRule="auto"/>
      </w:pPr>
      <w:r>
        <w:separator/>
      </w:r>
    </w:p>
  </w:endnote>
  <w:endnote w:type="continuationSeparator" w:id="0">
    <w:p w14:paraId="1DEAB65F" w14:textId="77777777" w:rsidR="001358B2" w:rsidRDefault="001358B2" w:rsidP="00922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PhotinaMTStd">
    <w:altName w:val="Cambria"/>
    <w:panose1 w:val="020B0604020202020204"/>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4727379"/>
      <w:docPartObj>
        <w:docPartGallery w:val="Page Numbers (Bottom of Page)"/>
        <w:docPartUnique/>
      </w:docPartObj>
    </w:sdtPr>
    <w:sdtEndPr>
      <w:rPr>
        <w:noProof/>
      </w:rPr>
    </w:sdtEndPr>
    <w:sdtContent>
      <w:p w14:paraId="45DBC6FE" w14:textId="77777777" w:rsidR="00B12564" w:rsidRDefault="00B12564">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1B6DCF80" w14:textId="77777777" w:rsidR="00B12564" w:rsidRDefault="00B125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76C62" w14:textId="77777777" w:rsidR="001358B2" w:rsidRDefault="001358B2" w:rsidP="00922A43">
      <w:pPr>
        <w:spacing w:after="0" w:line="240" w:lineRule="auto"/>
      </w:pPr>
      <w:r>
        <w:separator/>
      </w:r>
    </w:p>
  </w:footnote>
  <w:footnote w:type="continuationSeparator" w:id="0">
    <w:p w14:paraId="17CFF06A" w14:textId="77777777" w:rsidR="001358B2" w:rsidRDefault="001358B2" w:rsidP="00922A43">
      <w:pPr>
        <w:spacing w:after="0" w:line="240" w:lineRule="auto"/>
      </w:pPr>
      <w:r>
        <w:continuationSeparator/>
      </w:r>
    </w:p>
  </w:footnote>
  <w:footnote w:id="1">
    <w:p w14:paraId="3746175C" w14:textId="7586BB45" w:rsidR="00B12564" w:rsidRDefault="00B12564" w:rsidP="00D4595C">
      <w:pPr>
        <w:pStyle w:val="FootnoteText"/>
        <w:jc w:val="both"/>
      </w:pPr>
      <w:r>
        <w:rPr>
          <w:rStyle w:val="FootnoteReference"/>
        </w:rPr>
        <w:footnoteRef/>
      </w:r>
      <w:r>
        <w:t xml:space="preserve"> </w:t>
      </w:r>
      <w:r w:rsidRPr="00F032BE">
        <w:t>Other incompatibilists who appeal to commonsense thinking about free will include Ekstrom (2002); Kane (1999); O’Connor (2000); Pereboom (2001); and Strawson (1986).</w:t>
      </w:r>
      <w:r>
        <w:t xml:space="preserve"> </w:t>
      </w:r>
      <w:r w:rsidRPr="00687165">
        <w:t>Other compatibilists who appeal to commonsense thinking about free will include</w:t>
      </w:r>
      <w:r>
        <w:t xml:space="preserve"> Lycan (2003); Nowell-Smith (1949</w:t>
      </w:r>
      <w:r w:rsidR="00C073C0">
        <w:t>).</w:t>
      </w:r>
    </w:p>
  </w:footnote>
  <w:footnote w:id="2">
    <w:p w14:paraId="1E1B6CED" w14:textId="2C168FF7" w:rsidR="00F765CF" w:rsidRDefault="00F765CF" w:rsidP="00D4595C">
      <w:pPr>
        <w:pStyle w:val="FootnoteText"/>
        <w:jc w:val="both"/>
      </w:pPr>
      <w:r>
        <w:rPr>
          <w:rStyle w:val="FootnoteReference"/>
        </w:rPr>
        <w:footnoteRef/>
      </w:r>
      <w:r>
        <w:t xml:space="preserve"> </w:t>
      </w:r>
      <w:r w:rsidR="00A647B7">
        <w:t xml:space="preserve">This paper presumes that folk intuitions sometimes provide relevant constraints on theory construction. This might be because folk intuitions are relevant for fixing the reference of theoretical terms (as in Vargas, 2017; see also </w:t>
      </w:r>
      <w:proofErr w:type="spellStart"/>
      <w:r w:rsidR="00A647B7">
        <w:t>Chihara</w:t>
      </w:r>
      <w:proofErr w:type="spellEnd"/>
      <w:r w:rsidR="00A647B7">
        <w:t xml:space="preserve"> &amp; Fodor, 1965), or because congruence with folk intuitions might constitute a theoretical virtue that warrants (all else being equal) selecting a more congruent theory over a less congruent theory. Whatever the case may be, our research is situated within an ongoing debate about whether folk thinking about free will is best characterized as compatibilist or </w:t>
      </w:r>
      <w:proofErr w:type="spellStart"/>
      <w:r w:rsidR="00A647B7">
        <w:t>incompatibilist</w:t>
      </w:r>
      <w:proofErr w:type="spellEnd"/>
      <w:r w:rsidR="00A647B7">
        <w:t>, which includes the assumption that such thinking is sometimes theoretically relevant.</w:t>
      </w:r>
    </w:p>
  </w:footnote>
  <w:footnote w:id="3">
    <w:p w14:paraId="50060D97" w14:textId="79ADD6DB" w:rsidR="007E5662" w:rsidRPr="007E5662" w:rsidRDefault="007E5662" w:rsidP="00D4595C">
      <w:pPr>
        <w:pStyle w:val="FootnoteText"/>
        <w:jc w:val="both"/>
      </w:pPr>
      <w:r>
        <w:rPr>
          <w:rStyle w:val="FootnoteReference"/>
        </w:rPr>
        <w:footnoteRef/>
      </w:r>
      <w:r>
        <w:t xml:space="preserve"> Deery, Davis, &amp; Carey (2015) found that participant responses to different scale items indicated context-sensitive commitments to both compatibilism and incompatibilism (see p. 791). This might appear to be thin evidence at best for natural compatibilism. However, compatibilism is the thesis, roughly, that free will and determinism are logically compatible. The results from Deery et al. s</w:t>
      </w:r>
      <w:r w:rsidR="00A647B7">
        <w:t>uggest</w:t>
      </w:r>
      <w:r>
        <w:t xml:space="preserve"> that many people do not think determinism </w:t>
      </w:r>
      <w:r>
        <w:rPr>
          <w:i/>
          <w:iCs/>
        </w:rPr>
        <w:t>per se</w:t>
      </w:r>
      <w:r>
        <w:t xml:space="preserve"> precludes having free will, but only that determinism precludes having free will in certain circumstances. This </w:t>
      </w:r>
      <w:r w:rsidR="00A647B7">
        <w:t>implies</w:t>
      </w:r>
      <w:r>
        <w:t xml:space="preserve"> that there are compatibilist elements in folk psychological thinking about free will, even if such thinking is not </w:t>
      </w:r>
      <w:r>
        <w:rPr>
          <w:i/>
          <w:iCs/>
        </w:rPr>
        <w:t>uniformly</w:t>
      </w:r>
      <w:r>
        <w:t xml:space="preserve"> compatibilist.</w:t>
      </w:r>
    </w:p>
  </w:footnote>
  <w:footnote w:id="4">
    <w:p w14:paraId="37352B29" w14:textId="62F68A62" w:rsidR="00B12564" w:rsidRDefault="00B12564" w:rsidP="00D4595C">
      <w:pPr>
        <w:pStyle w:val="FootnoteText"/>
        <w:jc w:val="both"/>
      </w:pPr>
      <w:r>
        <w:rPr>
          <w:rStyle w:val="FootnoteReference"/>
        </w:rPr>
        <w:footnoteRef/>
      </w:r>
      <w:r>
        <w:t xml:space="preserve"> For an early diagnosis of the problem, see Cokely and Feltz (2010). Their focus is on why so many people fail what we are calling ‘surface’ comprehension checks (see </w:t>
      </w:r>
      <w:r>
        <w:rPr>
          <w:rFonts w:cstheme="minorHAnsi"/>
        </w:rPr>
        <w:t>§</w:t>
      </w:r>
      <w:r>
        <w:t xml:space="preserve">2.1.1.). </w:t>
      </w:r>
      <w:r w:rsidR="00F3382A">
        <w:t>W</w:t>
      </w:r>
      <w:r>
        <w:t xml:space="preserve">e are interested </w:t>
      </w:r>
      <w:r w:rsidR="00F3382A">
        <w:t xml:space="preserve">instead </w:t>
      </w:r>
      <w:r>
        <w:t xml:space="preserve">in how many people </w:t>
      </w:r>
      <w:r>
        <w:rPr>
          <w:i/>
          <w:iCs/>
        </w:rPr>
        <w:t>understand</w:t>
      </w:r>
      <w:r>
        <w:t xml:space="preserve"> determinism</w:t>
      </w:r>
      <w:r w:rsidR="00F3382A">
        <w:t>.</w:t>
      </w:r>
    </w:p>
  </w:footnote>
  <w:footnote w:id="5">
    <w:p w14:paraId="6F6E68D8" w14:textId="1A5F28DE" w:rsidR="00B12564" w:rsidRDefault="00B12564" w:rsidP="00D4595C">
      <w:pPr>
        <w:pStyle w:val="FootnoteText"/>
        <w:jc w:val="both"/>
      </w:pPr>
      <w:r>
        <w:rPr>
          <w:rStyle w:val="FootnoteReference"/>
        </w:rPr>
        <w:footnoteRef/>
      </w:r>
      <w:r>
        <w:t xml:space="preserve"> To say that people falsely believe that determinism entails epiphenomenalism is not to say that people are disposed to state this entailment when prompted</w:t>
      </w:r>
      <w:r w:rsidR="00DE0C7A">
        <w:t xml:space="preserve">; rather, </w:t>
      </w:r>
      <w:r>
        <w:t>to say that people falsely believe that determinism entails epiphenomenalism is to say that responses elicited under experimental conditions are best explained by positing a false belief that determinism entails epiphenomenalism.</w:t>
      </w:r>
    </w:p>
  </w:footnote>
  <w:footnote w:id="6">
    <w:p w14:paraId="31DA9001" w14:textId="15095817" w:rsidR="00B12564" w:rsidRDefault="00B12564" w:rsidP="00D4595C">
      <w:pPr>
        <w:pStyle w:val="FootnoteText"/>
        <w:jc w:val="both"/>
      </w:pPr>
      <w:r>
        <w:rPr>
          <w:rStyle w:val="FootnoteReference"/>
        </w:rPr>
        <w:footnoteRef/>
      </w:r>
      <w:r>
        <w:t xml:space="preserve"> Feltz and Milan (2013) found that a sizable percentage of their participants believe that fatalism is </w:t>
      </w:r>
      <w:r w:rsidRPr="00416D28">
        <w:rPr>
          <w:i/>
          <w:iCs/>
        </w:rPr>
        <w:t xml:space="preserve">compatible </w:t>
      </w:r>
      <w:r>
        <w:t>with free will and moral responsibility, which they take as evidence that many people believe in “free will no matter what” (see, also, Feltz, Cokely, &amp; Nadelhoffer, 2009).</w:t>
      </w:r>
    </w:p>
  </w:footnote>
  <w:footnote w:id="7">
    <w:p w14:paraId="7734865C" w14:textId="27A08AF1" w:rsidR="00691D8A" w:rsidRPr="00691D8A" w:rsidRDefault="00691D8A" w:rsidP="00D4595C">
      <w:pPr>
        <w:pStyle w:val="FootnoteText"/>
        <w:jc w:val="both"/>
      </w:pPr>
      <w:r>
        <w:rPr>
          <w:rStyle w:val="FootnoteReference"/>
        </w:rPr>
        <w:footnoteRef/>
      </w:r>
      <w:r>
        <w:t xml:space="preserve"> </w:t>
      </w:r>
      <w:r w:rsidR="005616CF">
        <w:t>‘</w:t>
      </w:r>
      <w:r w:rsidR="005616CF" w:rsidRPr="004B3F8C">
        <w:rPr>
          <w:rFonts w:eastAsia="Times New Roman" w:cs="Times New Roman"/>
          <w:sz w:val="24"/>
          <w:szCs w:val="24"/>
        </w:rPr>
        <w:t>□</w:t>
      </w:r>
      <w:r w:rsidR="005616CF">
        <w:rPr>
          <w:rFonts w:eastAsia="Times New Roman" w:cs="Times New Roman"/>
          <w:sz w:val="24"/>
          <w:szCs w:val="24"/>
        </w:rPr>
        <w:t>’</w:t>
      </w:r>
      <w:r w:rsidR="005616CF">
        <w:t xml:space="preserve"> denotes the necessity operator, ‘</w:t>
      </w:r>
      <w:r w:rsidR="005616CF" w:rsidRPr="004B3F8C">
        <w:rPr>
          <w:rFonts w:eastAsia="Times New Roman" w:cs="Times New Roman"/>
          <w:sz w:val="24"/>
          <w:szCs w:val="24"/>
        </w:rPr>
        <w:t>→</w:t>
      </w:r>
      <w:r w:rsidR="005616CF">
        <w:rPr>
          <w:rFonts w:eastAsia="Times New Roman" w:cs="Times New Roman"/>
          <w:sz w:val="24"/>
          <w:szCs w:val="24"/>
        </w:rPr>
        <w:t>’</w:t>
      </w:r>
      <w:r w:rsidR="005616CF">
        <w:t xml:space="preserve"> denotes entailment, and ‘&amp;’ denotes the conjunction operator. </w:t>
      </w:r>
      <w:r w:rsidR="00A647B7">
        <w:t>‘</w:t>
      </w:r>
      <w:r w:rsidR="005616CF">
        <w:t>Po</w:t>
      </w:r>
      <w:r w:rsidR="00A647B7">
        <w:t>’</w:t>
      </w:r>
      <w:r w:rsidR="005616CF">
        <w:t xml:space="preserve"> names some proposition that denotes the state of the world at time o, </w:t>
      </w:r>
      <w:r w:rsidR="00A647B7">
        <w:t>‘</w:t>
      </w:r>
      <w:r w:rsidR="005616CF">
        <w:t>L</w:t>
      </w:r>
      <w:r w:rsidR="00A647B7">
        <w:t>’</w:t>
      </w:r>
      <w:r w:rsidR="005616CF">
        <w:t xml:space="preserve"> names some proposition that denotes a set of laws of nature, and </w:t>
      </w:r>
      <w:r w:rsidR="00A647B7">
        <w:t>‘</w:t>
      </w:r>
      <w:r w:rsidR="005616CF">
        <w:t>P</w:t>
      </w:r>
      <w:r w:rsidR="00A647B7">
        <w:t>’</w:t>
      </w:r>
      <w:r w:rsidR="005616CF">
        <w:t xml:space="preserve"> names some proposition that denotes the state of the world at the present time. Informally, Po stands for “the past”, L stands for “the laws”, and P stands for “the present”, so that the above </w:t>
      </w:r>
      <w:r w:rsidR="00FF1E31">
        <w:t>could be read roughly as noting the mistake of equating: “Necessarily, the past and the laws entail the present” with “The past is necessary, the laws are necessary, and together they entail the present”. Determinism does not rule out the possibility of alternative laws of nature or past sequences of events.</w:t>
      </w:r>
    </w:p>
  </w:footnote>
  <w:footnote w:id="8">
    <w:p w14:paraId="69A0DD70" w14:textId="77777777" w:rsidR="00B12564" w:rsidRPr="00656040" w:rsidRDefault="00B12564" w:rsidP="00D4595C">
      <w:pPr>
        <w:pStyle w:val="FootnoteText"/>
        <w:jc w:val="both"/>
      </w:pPr>
      <w:r w:rsidRPr="00656040">
        <w:rPr>
          <w:rStyle w:val="FootnoteReference"/>
        </w:rPr>
        <w:footnoteRef/>
      </w:r>
      <w:r w:rsidRPr="00656040">
        <w:t xml:space="preserve"> </w:t>
      </w:r>
      <w:hyperlink r:id="rId1" w:history="1">
        <w:r w:rsidRPr="00656040">
          <w:rPr>
            <w:rStyle w:val="Hyperlink"/>
            <w:color w:val="0000FF"/>
          </w:rPr>
          <w:t>https://osf.io/bvf4a/?view_only=59e488226fc34f39b214f799f9132fa4</w:t>
        </w:r>
      </w:hyperlink>
      <w:r w:rsidRPr="00656040">
        <w:t xml:space="preserve"> </w:t>
      </w:r>
    </w:p>
  </w:footnote>
  <w:footnote w:id="9">
    <w:p w14:paraId="5B5BFC62" w14:textId="2505ACDE" w:rsidR="00B12564" w:rsidRPr="00656040" w:rsidRDefault="00B12564" w:rsidP="00D4595C">
      <w:pPr>
        <w:pStyle w:val="FootnoteText"/>
        <w:jc w:val="both"/>
      </w:pPr>
      <w:r w:rsidRPr="00656040">
        <w:rPr>
          <w:rStyle w:val="FootnoteReference"/>
        </w:rPr>
        <w:footnoteRef/>
      </w:r>
      <w:r w:rsidRPr="00656040">
        <w:t xml:space="preserve"> </w:t>
      </w:r>
      <w:r>
        <w:t>To determine sample size</w:t>
      </w:r>
      <w:r w:rsidR="00A647B7">
        <w:t>,</w:t>
      </w:r>
      <w:r>
        <w:t xml:space="preserve"> we conducted a power analysis using </w:t>
      </w:r>
      <w:r w:rsidRPr="00656040">
        <w:t>G*Power</w:t>
      </w:r>
      <w:r>
        <w:t xml:space="preserve">. For </w:t>
      </w:r>
      <w:r w:rsidRPr="00656040">
        <w:t xml:space="preserve">a linear regression with two predictors (vividness and </w:t>
      </w:r>
      <w:r>
        <w:t>either Epiphenomenalism, Fatalism, and intrusion</w:t>
      </w:r>
      <w:r w:rsidRPr="00656040">
        <w:t xml:space="preserve"> predicting free</w:t>
      </w:r>
      <w:r>
        <w:t xml:space="preserve"> </w:t>
      </w:r>
      <w:r w:rsidRPr="00656040">
        <w:t xml:space="preserve">will or moral responsibility) </w:t>
      </w:r>
      <w:r>
        <w:t>to detect a minimum effect size of interest (</w:t>
      </w:r>
      <w:r>
        <w:rPr>
          <w:i/>
          <w:iCs/>
        </w:rPr>
        <w:t xml:space="preserve">d </w:t>
      </w:r>
      <w:r>
        <w:t>= 0.15) at 95% power (error rate = 5%)</w:t>
      </w:r>
      <w:r w:rsidRPr="00656040">
        <w:t>,</w:t>
      </w:r>
      <w:r>
        <w:t xml:space="preserve"> we needed</w:t>
      </w:r>
      <w:r w:rsidRPr="00656040">
        <w:t xml:space="preserve"> 107 participants. Given that only 1/3 of the sample would be administered each of the dependent variables of interest, we multiplied </w:t>
      </w:r>
      <w:r>
        <w:t>by a factor of</w:t>
      </w:r>
      <w:r w:rsidRPr="00656040">
        <w:t xml:space="preserve"> 3</w:t>
      </w:r>
      <w:r>
        <w:t xml:space="preserve"> to get 321 participants</w:t>
      </w:r>
      <w:r w:rsidRPr="00656040">
        <w:t>.</w:t>
      </w:r>
      <w:r>
        <w:t xml:space="preserve"> We over-recruited by 15% to account for exclusions. </w:t>
      </w:r>
    </w:p>
  </w:footnote>
  <w:footnote w:id="10">
    <w:p w14:paraId="72EE2E9D" w14:textId="1987F6A1" w:rsidR="00B12564" w:rsidRPr="00656040" w:rsidRDefault="00B12564" w:rsidP="00D4595C">
      <w:pPr>
        <w:pStyle w:val="FootnoteText"/>
        <w:jc w:val="both"/>
        <w:rPr>
          <w:rFonts w:cstheme="minorHAnsi"/>
        </w:rPr>
      </w:pPr>
      <w:r w:rsidRPr="00656040">
        <w:rPr>
          <w:rStyle w:val="FootnoteReference"/>
          <w:rFonts w:cstheme="minorHAnsi"/>
        </w:rPr>
        <w:footnoteRef/>
      </w:r>
      <w:r w:rsidRPr="00656040">
        <w:rPr>
          <w:rFonts w:cstheme="minorHAnsi"/>
        </w:rPr>
        <w:t xml:space="preserve"> MTurk is an online survey service that enables researchers to recruit and pay for participants for completing surveys of studies. </w:t>
      </w:r>
      <w:r w:rsidRPr="009C5214">
        <w:rPr>
          <w:rFonts w:cstheme="minorHAnsi"/>
        </w:rPr>
        <w:t xml:space="preserve">For findings concerning the benefits of using MTurk—including the quality of the data and the improved diversity of the participant pool—see </w:t>
      </w:r>
      <w:proofErr w:type="spellStart"/>
      <w:r w:rsidRPr="009C5214">
        <w:rPr>
          <w:rFonts w:cstheme="minorHAnsi"/>
        </w:rPr>
        <w:t>Burhmester</w:t>
      </w:r>
      <w:proofErr w:type="spellEnd"/>
      <w:r w:rsidRPr="009C5214">
        <w:rPr>
          <w:rFonts w:cstheme="minorHAnsi"/>
        </w:rPr>
        <w:t xml:space="preserve">, Kwang, &amp; Gosling (2011); </w:t>
      </w:r>
      <w:proofErr w:type="spellStart"/>
      <w:r w:rsidRPr="009C5214">
        <w:rPr>
          <w:rFonts w:cstheme="minorHAnsi"/>
        </w:rPr>
        <w:t>Paolacci</w:t>
      </w:r>
      <w:proofErr w:type="spellEnd"/>
      <w:r w:rsidRPr="009C5214">
        <w:rPr>
          <w:rFonts w:cstheme="minorHAnsi"/>
        </w:rPr>
        <w:t xml:space="preserve">, Chandler, &amp; </w:t>
      </w:r>
      <w:proofErr w:type="spellStart"/>
      <w:r w:rsidRPr="009C5214">
        <w:rPr>
          <w:rFonts w:cstheme="minorHAnsi"/>
        </w:rPr>
        <w:t>Ipeirotis</w:t>
      </w:r>
      <w:proofErr w:type="spellEnd"/>
      <w:r w:rsidRPr="009C5214">
        <w:rPr>
          <w:rFonts w:cstheme="minorHAnsi"/>
        </w:rPr>
        <w:t xml:space="preserve"> (2010); Rand (2012). </w:t>
      </w:r>
      <w:r>
        <w:rPr>
          <w:rFonts w:cstheme="minorHAnsi"/>
        </w:rPr>
        <w:t xml:space="preserve"> </w:t>
      </w:r>
    </w:p>
  </w:footnote>
  <w:footnote w:id="11">
    <w:p w14:paraId="485BA7C4" w14:textId="3B71F7E2" w:rsidR="00B12564" w:rsidRDefault="00B12564" w:rsidP="00D4595C">
      <w:pPr>
        <w:pStyle w:val="FootnoteText"/>
        <w:jc w:val="both"/>
      </w:pPr>
      <w:r>
        <w:rPr>
          <w:rStyle w:val="FootnoteReference"/>
        </w:rPr>
        <w:footnoteRef/>
      </w:r>
      <w:r>
        <w:t xml:space="preserve"> </w:t>
      </w:r>
      <w:r w:rsidRPr="009C5214">
        <w:t xml:space="preserve">This study was approved by the Institutional Review Board at </w:t>
      </w:r>
      <w:r w:rsidR="00245C56">
        <w:t>the College of Charleston</w:t>
      </w:r>
      <w:r w:rsidRPr="009C5214">
        <w:t>.</w:t>
      </w:r>
    </w:p>
  </w:footnote>
  <w:footnote w:id="12">
    <w:p w14:paraId="429C0BA6" w14:textId="23A61A5D" w:rsidR="00B12564" w:rsidRDefault="00B12564" w:rsidP="00D4595C">
      <w:pPr>
        <w:pStyle w:val="FootnoteText"/>
        <w:jc w:val="both"/>
      </w:pPr>
      <w:r>
        <w:rPr>
          <w:rStyle w:val="FootnoteReference"/>
        </w:rPr>
        <w:footnoteRef/>
      </w:r>
      <w:r>
        <w:t xml:space="preserve"> All stimuli and measures were presented on the same page for the study. This means that participants could always look back at the scenario to see the details.</w:t>
      </w:r>
    </w:p>
  </w:footnote>
  <w:footnote w:id="13">
    <w:p w14:paraId="61E5F2AD" w14:textId="7AE9CFCE" w:rsidR="00B12564" w:rsidRDefault="00B12564" w:rsidP="00D4595C">
      <w:pPr>
        <w:pStyle w:val="FootnoteText"/>
        <w:jc w:val="both"/>
      </w:pPr>
      <w:r>
        <w:rPr>
          <w:rStyle w:val="FootnoteReference"/>
        </w:rPr>
        <w:footnoteRef/>
      </w:r>
      <w:r>
        <w:t xml:space="preserve"> A surface comprehension check can </w:t>
      </w:r>
      <w:r w:rsidRPr="00C92179">
        <w:t xml:space="preserve">detect whether participants </w:t>
      </w:r>
      <w:r>
        <w:t>are able to</w:t>
      </w:r>
      <w:r w:rsidRPr="00C92179">
        <w:t xml:space="preserve"> correctly identify basic features of </w:t>
      </w:r>
      <w:r>
        <w:t>how the</w:t>
      </w:r>
      <w:r w:rsidRPr="00C92179">
        <w:t xml:space="preserve"> scenario</w:t>
      </w:r>
      <w:r>
        <w:t>s are worded</w:t>
      </w:r>
      <w:r w:rsidRPr="00C92179">
        <w:t xml:space="preserve"> but </w:t>
      </w:r>
      <w:r>
        <w:t xml:space="preserve">cannot detect </w:t>
      </w:r>
      <w:r w:rsidRPr="00C92179">
        <w:t>whether they have a deeper understanding of the nature and implications of the key elements of the scenario.</w:t>
      </w:r>
    </w:p>
  </w:footnote>
  <w:footnote w:id="14">
    <w:p w14:paraId="09DE6515" w14:textId="7254ABCC" w:rsidR="00B12564" w:rsidRDefault="00B12564" w:rsidP="00D4595C">
      <w:pPr>
        <w:pStyle w:val="FootnoteText"/>
        <w:jc w:val="both"/>
      </w:pPr>
      <w:r>
        <w:rPr>
          <w:rStyle w:val="FootnoteReference"/>
        </w:rPr>
        <w:footnoteRef/>
      </w:r>
      <w:r>
        <w:t xml:space="preserve"> As we noted above, 6% (19/325) failed this surface comprehension check. </w:t>
      </w:r>
    </w:p>
  </w:footnote>
  <w:footnote w:id="15">
    <w:p w14:paraId="78A814CA" w14:textId="20000CF6" w:rsidR="007A076B" w:rsidRDefault="007A076B" w:rsidP="00D4595C">
      <w:pPr>
        <w:pStyle w:val="FootnoteText"/>
        <w:jc w:val="both"/>
      </w:pPr>
      <w:r>
        <w:rPr>
          <w:rStyle w:val="FootnoteReference"/>
        </w:rPr>
        <w:footnoteRef/>
      </w:r>
      <w:r>
        <w:t xml:space="preserve"> Measures of vividness were included to </w:t>
      </w:r>
      <w:r w:rsidR="00577787">
        <w:t>explore the relationship between the quality of mental imagery and responses to items about the vignettes, but there were no pre-registered hypotheses about the relationship between vividness and judgments of free will. The 5-pt. Likert scale is a standard tool to measure vividness of mental imagery (see, e.g., De Brigard</w:t>
      </w:r>
      <w:r w:rsidR="00D56D92">
        <w:t xml:space="preserve"> et al.,</w:t>
      </w:r>
      <w:r w:rsidR="00577787">
        <w:t xml:space="preserve"> 201</w:t>
      </w:r>
      <w:r w:rsidR="00D56D92">
        <w:t>3</w:t>
      </w:r>
      <w:r w:rsidR="00577787">
        <w:t>). Because analyses of vividness responses were merely exploratory, we do not discuss the results here. We mention them only to be fully transparent about all measures used in this research.</w:t>
      </w:r>
    </w:p>
  </w:footnote>
  <w:footnote w:id="16">
    <w:p w14:paraId="6C233B96" w14:textId="161F3D3B" w:rsidR="00B12564" w:rsidRDefault="00B12564" w:rsidP="00D4595C">
      <w:pPr>
        <w:pStyle w:val="FootnoteText"/>
        <w:jc w:val="both"/>
      </w:pPr>
      <w:r>
        <w:rPr>
          <w:rStyle w:val="FootnoteReference"/>
        </w:rPr>
        <w:footnoteRef/>
      </w:r>
      <w:r>
        <w:t xml:space="preserve"> This type of ‘suspension of disbelief’ paradigm was originally used in Nahmias et al. (2005; 2006).</w:t>
      </w:r>
    </w:p>
  </w:footnote>
  <w:footnote w:id="17">
    <w:p w14:paraId="19D3DA9F" w14:textId="5AD830A1" w:rsidR="00B12564" w:rsidRDefault="00B12564" w:rsidP="00D4595C">
      <w:pPr>
        <w:pStyle w:val="FootnoteText"/>
        <w:jc w:val="both"/>
      </w:pPr>
      <w:r>
        <w:rPr>
          <w:rStyle w:val="FootnoteReference"/>
        </w:rPr>
        <w:footnoteRef/>
      </w:r>
      <w:r>
        <w:t xml:space="preserve"> </w:t>
      </w:r>
      <w:r w:rsidRPr="00A65A54">
        <w:t>In their original study, Nichols and Knobe only asked about moral responsibility, which limited their ability to speak to the debate about natural incompatibilism, so we included statements about both free will and responsibi</w:t>
      </w:r>
      <w:r>
        <w:t>lity.</w:t>
      </w:r>
    </w:p>
  </w:footnote>
  <w:footnote w:id="18">
    <w:p w14:paraId="55986501" w14:textId="052160BF" w:rsidR="00B12564" w:rsidRDefault="00B12564" w:rsidP="00D4595C">
      <w:pPr>
        <w:pStyle w:val="FootnoteText"/>
        <w:jc w:val="both"/>
      </w:pPr>
      <w:r>
        <w:rPr>
          <w:rStyle w:val="FootnoteReference"/>
        </w:rPr>
        <w:footnoteRef/>
      </w:r>
      <w:r>
        <w:t xml:space="preserve"> All six items were presented as a group and their order was randomized. </w:t>
      </w:r>
    </w:p>
  </w:footnote>
  <w:footnote w:id="19">
    <w:p w14:paraId="3B14D9AE" w14:textId="576849D6" w:rsidR="00C36105" w:rsidRDefault="00C36105" w:rsidP="00D4595C">
      <w:pPr>
        <w:pStyle w:val="FootnoteText"/>
        <w:jc w:val="both"/>
      </w:pPr>
      <w:r>
        <w:rPr>
          <w:rStyle w:val="FootnoteReference"/>
        </w:rPr>
        <w:footnoteRef/>
      </w:r>
      <w:r>
        <w:t xml:space="preserve"> In designing these four items, we tried to word the</w:t>
      </w:r>
      <w:r w:rsidR="004C4234">
        <w:t>m</w:t>
      </w:r>
      <w:r>
        <w:t xml:space="preserve"> in a way that addresses the </w:t>
      </w:r>
      <w:r w:rsidR="00F3382A">
        <w:t xml:space="preserve">main </w:t>
      </w:r>
      <w:r w:rsidR="004C4234">
        <w:t xml:space="preserve">objection </w:t>
      </w:r>
      <w:r>
        <w:t>raised by</w:t>
      </w:r>
      <w:r w:rsidRPr="00C36105">
        <w:t xml:space="preserve"> </w:t>
      </w:r>
      <w:proofErr w:type="spellStart"/>
      <w:r w:rsidRPr="00C36105">
        <w:t>Björnsson</w:t>
      </w:r>
      <w:proofErr w:type="spellEnd"/>
      <w:r>
        <w:t xml:space="preserve"> (</w:t>
      </w:r>
      <w:r w:rsidRPr="00C36105">
        <w:t>2014</w:t>
      </w:r>
      <w:r>
        <w:t xml:space="preserve">) and </w:t>
      </w:r>
      <w:proofErr w:type="spellStart"/>
      <w:r w:rsidRPr="00C36105">
        <w:t>Björnsson</w:t>
      </w:r>
      <w:proofErr w:type="spellEnd"/>
      <w:r w:rsidRPr="00C36105">
        <w:t xml:space="preserve"> &amp; Pereboom</w:t>
      </w:r>
      <w:r>
        <w:t xml:space="preserve"> (</w:t>
      </w:r>
      <w:r w:rsidRPr="00C36105">
        <w:t>2014</w:t>
      </w:r>
      <w:r>
        <w:t>)</w:t>
      </w:r>
      <w:r w:rsidR="004C4234">
        <w:t xml:space="preserve"> about earlier work on </w:t>
      </w:r>
      <w:r w:rsidR="00F3382A">
        <w:t>epiphenomenalism</w:t>
      </w:r>
      <w:r w:rsidR="00C5218C">
        <w:t>—</w:t>
      </w:r>
      <w:r w:rsidR="004C4234">
        <w:t>namely, that the wording of the epiphenomenalism items used by Murr</w:t>
      </w:r>
      <w:r w:rsidR="00F374E9">
        <w:t>a</w:t>
      </w:r>
      <w:r w:rsidR="004C4234">
        <w:t xml:space="preserve">y and Nahmias (2014) </w:t>
      </w:r>
      <w:r w:rsidR="00C5218C">
        <w:t xml:space="preserve">and Nahmias and Murray (2011) </w:t>
      </w:r>
      <w:r w:rsidR="004C4234">
        <w:t xml:space="preserve">allows for an </w:t>
      </w:r>
      <w:r w:rsidR="004C4234" w:rsidRPr="004C4234">
        <w:rPr>
          <w:i/>
          <w:iCs/>
        </w:rPr>
        <w:t xml:space="preserve">incompatibilist </w:t>
      </w:r>
      <w:r w:rsidR="004C4234">
        <w:t>reading of the</w:t>
      </w:r>
      <w:r w:rsidR="001B3CA2">
        <w:t>ir</w:t>
      </w:r>
      <w:r w:rsidR="004C4234">
        <w:t xml:space="preserve"> findings. </w:t>
      </w:r>
      <w:r w:rsidR="00AA14F1">
        <w:t xml:space="preserve">Given the way we have worded our items (and given our results), we </w:t>
      </w:r>
      <w:r w:rsidR="002E3BD8">
        <w:t xml:space="preserve">believe </w:t>
      </w:r>
      <w:r w:rsidR="00AA14F1">
        <w:t xml:space="preserve">have sidestepped this possible strategy for explaining away our findings. </w:t>
      </w:r>
    </w:p>
  </w:footnote>
  <w:footnote w:id="20">
    <w:p w14:paraId="25332B17" w14:textId="52071EFF" w:rsidR="00B12564" w:rsidRDefault="00B12564" w:rsidP="00D4595C">
      <w:pPr>
        <w:pStyle w:val="FootnoteText"/>
        <w:jc w:val="both"/>
      </w:pPr>
      <w:r>
        <w:rPr>
          <w:rStyle w:val="FootnoteReference"/>
        </w:rPr>
        <w:footnoteRef/>
      </w:r>
      <w:r>
        <w:t xml:space="preserve"> We included items that expressed both naïve and modally sophisticated forms of fatalism.</w:t>
      </w:r>
    </w:p>
  </w:footnote>
  <w:footnote w:id="21">
    <w:p w14:paraId="2B4094BE" w14:textId="7C9751F7" w:rsidR="00B12564" w:rsidRDefault="00B12564" w:rsidP="00D4595C">
      <w:pPr>
        <w:pStyle w:val="FootnoteText"/>
        <w:jc w:val="both"/>
      </w:pPr>
      <w:r>
        <w:rPr>
          <w:rStyle w:val="FootnoteReference"/>
        </w:rPr>
        <w:footnoteRef/>
      </w:r>
      <w:r>
        <w:t xml:space="preserve"> This information was collected in Study 1 and Study 2 to explore whether the responses from naïve participants significantly differ from experienced participants since past research suggests experience may make a difference (Crone &amp; Levy, 2018). Because this element of our study was exploratory and </w:t>
      </w:r>
      <w:r w:rsidR="00384A5D">
        <w:t>we did not make any preregistered predictions</w:t>
      </w:r>
      <w:r>
        <w:t xml:space="preserve">, we do not discuss these findings here. </w:t>
      </w:r>
      <w:r w:rsidR="00AA14F1">
        <w:t>T</w:t>
      </w:r>
      <w:r>
        <w:t xml:space="preserve">he complete data set can be found on our OSF page. </w:t>
      </w:r>
    </w:p>
  </w:footnote>
  <w:footnote w:id="22">
    <w:p w14:paraId="318C690C" w14:textId="54D8807F" w:rsidR="00B12564" w:rsidRDefault="00B12564" w:rsidP="00D4595C">
      <w:pPr>
        <w:pStyle w:val="FootnoteText"/>
        <w:jc w:val="both"/>
      </w:pPr>
      <w:r>
        <w:rPr>
          <w:rStyle w:val="FootnoteReference"/>
        </w:rPr>
        <w:footnoteRef/>
      </w:r>
      <w:r>
        <w:t xml:space="preserve"> </w:t>
      </w:r>
      <w:r w:rsidR="00F63796">
        <w:t>Percentages for free will and responsibility judgments were calculated by taking all participants who registered 5-7 on the free will item or responsibility item as agreeing that people could have free will or be morally responsible in a deterministic universe, while participants who registered 1-3 were counted as disagreeing that people could have free will or be morally responsible in a deterministic universe. Ratings of 4 were not counted</w:t>
      </w:r>
      <w:r w:rsidR="00682353">
        <w:t xml:space="preserve"> either way (hence, percentages do not add up to 100). We round percentages down (.1-.4) or up (.5-.9) accordingly throughout the paper. We dichotomized responses made on a continuous scale for purposes of comparing our results to those reported in Nichols and Knobe (2007).</w:t>
      </w:r>
      <w:r w:rsidR="007C1514">
        <w:t xml:space="preserve"> The data for free will and responsibility judgments was bimodally distributed, which suggested that the data could be represented ordinally.</w:t>
      </w:r>
    </w:p>
  </w:footnote>
  <w:footnote w:id="23">
    <w:p w14:paraId="3AB43508" w14:textId="4893EF03" w:rsidR="00404FCC" w:rsidRPr="00404FCC" w:rsidRDefault="00404FCC" w:rsidP="00D4595C">
      <w:pPr>
        <w:pStyle w:val="FootnoteText"/>
        <w:jc w:val="both"/>
      </w:pPr>
      <w:r>
        <w:rPr>
          <w:rStyle w:val="FootnoteReference"/>
        </w:rPr>
        <w:footnoteRef/>
      </w:r>
      <w:r>
        <w:t xml:space="preserve"> Because our study design departed in some ways from Nichols and Knobe (2007), our results reflect a failed </w:t>
      </w:r>
      <w:r>
        <w:rPr>
          <w:i/>
          <w:iCs/>
        </w:rPr>
        <w:t xml:space="preserve">conceptual </w:t>
      </w:r>
      <w:r>
        <w:t xml:space="preserve">replication rather than a failed </w:t>
      </w:r>
      <w:r>
        <w:rPr>
          <w:i/>
          <w:iCs/>
        </w:rPr>
        <w:t>direct</w:t>
      </w:r>
      <w:r>
        <w:t xml:space="preserve"> replication. A conceptual replication of some study attempts to find relationships between variables using slightly different methods than the original study to see whether empirical findings are robust to methodology. A direct replication of some study attempts to find relationships between variables using the exact same procedure as the original study. Thus, because we did not find a relationship between reading about a deterministic scenario and judgments about free will using slightly different measures, we failed to conceptually replicate </w:t>
      </w:r>
      <w:r w:rsidR="007E2C76">
        <w:t>Nichols and Knobe (2007).</w:t>
      </w:r>
      <w:r>
        <w:t xml:space="preserve"> </w:t>
      </w:r>
    </w:p>
  </w:footnote>
  <w:footnote w:id="24">
    <w:p w14:paraId="478557E3" w14:textId="09B98323" w:rsidR="00B12564" w:rsidRDefault="00B12564" w:rsidP="00D4595C">
      <w:pPr>
        <w:pStyle w:val="FootnoteText"/>
        <w:jc w:val="both"/>
      </w:pPr>
      <w:r>
        <w:rPr>
          <w:rStyle w:val="FootnoteReference"/>
        </w:rPr>
        <w:footnoteRef/>
      </w:r>
      <w:r>
        <w:t xml:space="preserve"> It</w:t>
      </w:r>
      <w:r w:rsidR="00C073C0">
        <w:t xml:space="preserve"> is</w:t>
      </w:r>
      <w:r>
        <w:t xml:space="preserve"> surprising because most </w:t>
      </w:r>
      <w:r w:rsidR="00C073C0">
        <w:t>participants in that condition</w:t>
      </w:r>
      <w:r>
        <w:t xml:space="preserve"> agreed with fatalism, so it is odd that this did not influence their intuitions about free will.</w:t>
      </w:r>
    </w:p>
  </w:footnote>
  <w:footnote w:id="25">
    <w:p w14:paraId="7CE41D95" w14:textId="7C08B3D4" w:rsidR="00B12564" w:rsidRDefault="00B12564" w:rsidP="00D4595C">
      <w:pPr>
        <w:pStyle w:val="FootnoteText"/>
        <w:jc w:val="both"/>
      </w:pPr>
      <w:r>
        <w:rPr>
          <w:rStyle w:val="FootnoteReference"/>
        </w:rPr>
        <w:footnoteRef/>
      </w:r>
      <w:r>
        <w:t xml:space="preserve"> </w:t>
      </w:r>
      <w:r w:rsidRPr="008D0504">
        <w:t>This study was approved by the Institutional Review Board at</w:t>
      </w:r>
      <w:r w:rsidR="00245C56">
        <w:t xml:space="preserve"> the College of Charleston</w:t>
      </w:r>
      <w:r w:rsidRPr="008D0504">
        <w:t>.</w:t>
      </w:r>
    </w:p>
  </w:footnote>
  <w:footnote w:id="26">
    <w:p w14:paraId="02BDB7C2" w14:textId="651B71C9" w:rsidR="00B12564" w:rsidRDefault="00B12564" w:rsidP="00D4595C">
      <w:pPr>
        <w:pStyle w:val="FootnoteText"/>
        <w:jc w:val="both"/>
      </w:pPr>
      <w:r>
        <w:rPr>
          <w:rStyle w:val="FootnoteReference"/>
        </w:rPr>
        <w:footnoteRef/>
      </w:r>
      <w:r>
        <w:t xml:space="preserve"> The </w:t>
      </w:r>
      <w:r w:rsidRPr="005D251A">
        <w:t>original Supercomputer scenario was set in the future in our own universe</w:t>
      </w:r>
      <w:r>
        <w:t>. W</w:t>
      </w:r>
      <w:r w:rsidRPr="005D251A">
        <w:t xml:space="preserve">e </w:t>
      </w:r>
      <w:r>
        <w:t xml:space="preserve">thought that by having </w:t>
      </w:r>
      <w:r w:rsidRPr="005D251A">
        <w:t xml:space="preserve">participants </w:t>
      </w:r>
      <w:r>
        <w:t>instead</w:t>
      </w:r>
      <w:r w:rsidRPr="005D251A">
        <w:t xml:space="preserve"> imagine a </w:t>
      </w:r>
      <w:r w:rsidR="00AA14F1">
        <w:t xml:space="preserve">generic </w:t>
      </w:r>
      <w:r w:rsidRPr="005D251A">
        <w:t>universe where such a supercomputer existed</w:t>
      </w:r>
      <w:r w:rsidR="00AA14F1">
        <w:t xml:space="preserve">, </w:t>
      </w:r>
      <w:r>
        <w:t>this would make it easier to ask how similar participants thought the Supercomputer scenario is to our own universe.</w:t>
      </w:r>
    </w:p>
  </w:footnote>
  <w:footnote w:id="27">
    <w:p w14:paraId="2EBC8555" w14:textId="58244B5D" w:rsidR="00B12564" w:rsidRDefault="00B12564" w:rsidP="00D4595C">
      <w:pPr>
        <w:pStyle w:val="FootnoteText"/>
        <w:jc w:val="both"/>
      </w:pPr>
      <w:r>
        <w:rPr>
          <w:rStyle w:val="FootnoteReference"/>
        </w:rPr>
        <w:footnoteRef/>
      </w:r>
      <w:r>
        <w:t xml:space="preserve"> </w:t>
      </w:r>
      <w:r w:rsidRPr="00561FF8">
        <w:t xml:space="preserve">As we noted above, </w:t>
      </w:r>
      <w:r>
        <w:t>5</w:t>
      </w:r>
      <w:r w:rsidRPr="00561FF8">
        <w:t>% (1</w:t>
      </w:r>
      <w:r>
        <w:t>6</w:t>
      </w:r>
      <w:r w:rsidRPr="00561FF8">
        <w:t>/325) failed this surface comprehension check.</w:t>
      </w:r>
    </w:p>
  </w:footnote>
  <w:footnote w:id="28">
    <w:p w14:paraId="6B023574" w14:textId="216E75ED" w:rsidR="00B12564" w:rsidRDefault="00B12564" w:rsidP="00D4595C">
      <w:pPr>
        <w:pStyle w:val="FootnoteText"/>
        <w:jc w:val="both"/>
      </w:pPr>
      <w:r>
        <w:rPr>
          <w:rStyle w:val="FootnoteReference"/>
        </w:rPr>
        <w:footnoteRef/>
      </w:r>
      <w:r>
        <w:t xml:space="preserve"> We would like to thank </w:t>
      </w:r>
      <w:r w:rsidR="00245C56">
        <w:t xml:space="preserve">Al Mele </w:t>
      </w:r>
      <w:r>
        <w:t>for suggesting we include this item to control for the possibility that some people don’t find Jeremy blameworthy because they didn’t view the bank robbery negatively.</w:t>
      </w:r>
    </w:p>
  </w:footnote>
  <w:footnote w:id="29">
    <w:p w14:paraId="25983AA8" w14:textId="1E1885C6" w:rsidR="00B12564" w:rsidRDefault="00B12564" w:rsidP="00D4595C">
      <w:pPr>
        <w:pStyle w:val="FootnoteText"/>
        <w:jc w:val="both"/>
      </w:pPr>
      <w:r>
        <w:rPr>
          <w:rStyle w:val="FootnoteReference"/>
        </w:rPr>
        <w:footnoteRef/>
      </w:r>
      <w:r>
        <w:t xml:space="preserve"> 96% of participants (291/302) judged that Jeremy’s robbing the bank was a bad thing.</w:t>
      </w:r>
    </w:p>
  </w:footnote>
  <w:footnote w:id="30">
    <w:p w14:paraId="48F4BF0C" w14:textId="0DE5769B" w:rsidR="00B12564" w:rsidRDefault="00B12564" w:rsidP="00D4595C">
      <w:pPr>
        <w:pStyle w:val="FootnoteText"/>
        <w:jc w:val="both"/>
      </w:pPr>
      <w:r>
        <w:rPr>
          <w:rStyle w:val="FootnoteReference"/>
        </w:rPr>
        <w:footnoteRef/>
      </w:r>
      <w:r>
        <w:t xml:space="preserve"> One interesting difference between Studies 1 and 2 concerns the reliability of the error measures. While Intrusion items exhibited high reliability across studies, the reliability of Bypassing and Fatalism items improved markedly. In Study 1, the reliability of Fatalism items was driven down by Item 4. Dropping Item 4 raises the internal reliability of Fatalism items to .804 (Cronbach’s alpha). However, this difference in Fatalism items did not emerge in Study 2. We do not know why these differences emerged and whether they resulted from our sample or from some feature of the vignette. </w:t>
      </w:r>
    </w:p>
  </w:footnote>
  <w:footnote w:id="31">
    <w:p w14:paraId="35DCFAE6" w14:textId="3BF5771A" w:rsidR="00B12564" w:rsidRDefault="00B12564" w:rsidP="00D4595C">
      <w:pPr>
        <w:pStyle w:val="FootnoteText"/>
        <w:jc w:val="both"/>
      </w:pPr>
      <w:r>
        <w:rPr>
          <w:rStyle w:val="FootnoteReference"/>
        </w:rPr>
        <w:footnoteRef/>
      </w:r>
      <w:r>
        <w:t xml:space="preserve"> Someone might view our method as stacking the deck against comprehension, where one mistake counts as misunderstanding. However, computing comprehension failures as a function of average responses to the four items does not significantly change results. We still observe high failure rates for epiphenomenalism (91% in S1; 43% in S2), fatalism (90% in S1; 67% in S2), and intrusion (57% in S1; 71% in S2) across both studies. The total failure rate using averages is 70% (409 participants). Hence, even on more conservative estimations of failure, we still observe high rates of misunderstanding.</w:t>
      </w:r>
    </w:p>
  </w:footnote>
  <w:footnote w:id="32">
    <w:p w14:paraId="023240E9" w14:textId="737D0FE9" w:rsidR="00091D5B" w:rsidRPr="00091D5B" w:rsidRDefault="00091D5B" w:rsidP="00D4595C">
      <w:pPr>
        <w:pStyle w:val="FootnoteText"/>
        <w:jc w:val="both"/>
      </w:pPr>
      <w:r>
        <w:rPr>
          <w:rStyle w:val="FootnoteReference"/>
        </w:rPr>
        <w:footnoteRef/>
      </w:r>
      <w:r>
        <w:t xml:space="preserve"> Someone might still object to this interpretation of participant responses. After all, it might seem that we should utilize a principle that use </w:t>
      </w:r>
      <w:r w:rsidR="00AD5388">
        <w:t xml:space="preserve">fixes </w:t>
      </w:r>
      <w:r>
        <w:t xml:space="preserve">meaning, such that ‘determinism’ refers to whatever best explains the balance of participant responses in adequately powered, representative studies. On that view, we might wonder whether ‘determinism’ </w:t>
      </w:r>
      <w:r>
        <w:rPr>
          <w:i/>
          <w:iCs/>
        </w:rPr>
        <w:t>just means</w:t>
      </w:r>
      <w:r>
        <w:t xml:space="preserve"> ‘fatalism’ or ‘epiphenomenalism’ or ‘bypassing’ given how participants behaved in our studies (more precisely, we might treat the</w:t>
      </w:r>
      <w:r w:rsidR="000F63A3">
        <w:t>se</w:t>
      </w:r>
      <w:r>
        <w:t xml:space="preserve"> terms as names of propositions, where ‘determinism’ and either of ‘fatalism’, ‘epiphenomenalism’, or ‘bypassing’ </w:t>
      </w:r>
      <w:proofErr w:type="spellStart"/>
      <w:r>
        <w:t>corefer</w:t>
      </w:r>
      <w:proofErr w:type="spellEnd"/>
      <w:r>
        <w:t xml:space="preserve"> to the same proposition). However, in </w:t>
      </w:r>
      <w:r w:rsidR="00AD5388">
        <w:t>Murray et al. (In preparation)</w:t>
      </w:r>
      <w:r>
        <w:t xml:space="preserve">, we found that when participants are presented with measures from all three error scales, nearly 50% of participants made all three errors. Given that fatalism, epiphenomenalism, and bypassing are jointly inconsistent with each other, it seems more plausible </w:t>
      </w:r>
      <w:r w:rsidR="00FB54F3">
        <w:t>to interpret</w:t>
      </w:r>
      <w:r>
        <w:t xml:space="preserve"> participants </w:t>
      </w:r>
      <w:r w:rsidR="00FB54F3">
        <w:t>as</w:t>
      </w:r>
      <w:r>
        <w:t xml:space="preserve"> making erroneous judgments about determinism rather than </w:t>
      </w:r>
      <w:r w:rsidR="00FB54F3">
        <w:t>fixing the reference of ‘determinism’ in a way that is consistent with the usage of the term.</w:t>
      </w:r>
    </w:p>
  </w:footnote>
  <w:footnote w:id="33">
    <w:p w14:paraId="092FB10B" w14:textId="5B62BEC3" w:rsidR="00B12564" w:rsidRDefault="00B12564" w:rsidP="00D4595C">
      <w:pPr>
        <w:pStyle w:val="FootnoteText"/>
        <w:jc w:val="both"/>
      </w:pPr>
      <w:r>
        <w:rPr>
          <w:rStyle w:val="FootnoteReference"/>
        </w:rPr>
        <w:footnoteRef/>
      </w:r>
      <w:r>
        <w:t xml:space="preserve"> It might seem the obvious response to invoke principles of reflective equilibrium. Empirical evidence (especially judgments taken to indicate folk conceptual commitments) must always be balanced against other evidence when drawing conclusions about concepts. However, this response misses the point. There is no work for reflective equilibrium to do here because there is nothing to bring into balance. Our results call into question the inferential value of extant evidence entirely.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3DA"/>
    <w:multiLevelType w:val="hybridMultilevel"/>
    <w:tmpl w:val="6F9A0B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1D2A0D"/>
    <w:multiLevelType w:val="hybridMultilevel"/>
    <w:tmpl w:val="65502A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C4864"/>
    <w:multiLevelType w:val="hybridMultilevel"/>
    <w:tmpl w:val="D834D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8B3B7F"/>
    <w:multiLevelType w:val="hybridMultilevel"/>
    <w:tmpl w:val="683C5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81C1C"/>
    <w:multiLevelType w:val="multilevel"/>
    <w:tmpl w:val="2FA2D4A8"/>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EC7441"/>
    <w:multiLevelType w:val="hybridMultilevel"/>
    <w:tmpl w:val="75163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5E5442"/>
    <w:multiLevelType w:val="hybridMultilevel"/>
    <w:tmpl w:val="76D654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4B2298"/>
    <w:multiLevelType w:val="hybridMultilevel"/>
    <w:tmpl w:val="8FFE7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E42A65"/>
    <w:multiLevelType w:val="hybridMultilevel"/>
    <w:tmpl w:val="6F9A0B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E7A4F"/>
    <w:multiLevelType w:val="multilevel"/>
    <w:tmpl w:val="051AEF4C"/>
    <w:lvl w:ilvl="0">
      <w:start w:val="2"/>
      <w:numFmt w:val="decimal"/>
      <w:lvlText w:val="%1."/>
      <w:lvlJc w:val="left"/>
      <w:pPr>
        <w:ind w:left="480" w:hanging="480"/>
      </w:pPr>
      <w:rPr>
        <w:rFonts w:hint="default"/>
      </w:rPr>
    </w:lvl>
    <w:lvl w:ilvl="1">
      <w:start w:val="2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6B2488"/>
    <w:multiLevelType w:val="hybridMultilevel"/>
    <w:tmpl w:val="F43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44370C"/>
    <w:multiLevelType w:val="hybridMultilevel"/>
    <w:tmpl w:val="F3A0D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C6E3738"/>
    <w:multiLevelType w:val="hybridMultilevel"/>
    <w:tmpl w:val="F21CB636"/>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9563E6"/>
    <w:multiLevelType w:val="hybridMultilevel"/>
    <w:tmpl w:val="7B8AF9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596048C"/>
    <w:multiLevelType w:val="multilevel"/>
    <w:tmpl w:val="548006C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7B937BC"/>
    <w:multiLevelType w:val="multilevel"/>
    <w:tmpl w:val="EF0050D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7F9B22AF"/>
    <w:multiLevelType w:val="hybridMultilevel"/>
    <w:tmpl w:val="A5B6A2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4"/>
  </w:num>
  <w:num w:numId="3">
    <w:abstractNumId w:val="11"/>
  </w:num>
  <w:num w:numId="4">
    <w:abstractNumId w:val="13"/>
  </w:num>
  <w:num w:numId="5">
    <w:abstractNumId w:val="4"/>
  </w:num>
  <w:num w:numId="6">
    <w:abstractNumId w:val="8"/>
  </w:num>
  <w:num w:numId="7">
    <w:abstractNumId w:val="5"/>
  </w:num>
  <w:num w:numId="8">
    <w:abstractNumId w:val="3"/>
  </w:num>
  <w:num w:numId="9">
    <w:abstractNumId w:val="6"/>
  </w:num>
  <w:num w:numId="10">
    <w:abstractNumId w:val="1"/>
  </w:num>
  <w:num w:numId="11">
    <w:abstractNumId w:val="0"/>
  </w:num>
  <w:num w:numId="12">
    <w:abstractNumId w:val="16"/>
  </w:num>
  <w:num w:numId="13">
    <w:abstractNumId w:val="7"/>
  </w:num>
  <w:num w:numId="14">
    <w:abstractNumId w:val="10"/>
  </w:num>
  <w:num w:numId="15">
    <w:abstractNumId w:val="2"/>
  </w:num>
  <w:num w:numId="16">
    <w:abstractNumId w:val="9"/>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A43"/>
    <w:rsid w:val="0001096C"/>
    <w:rsid w:val="00013EBF"/>
    <w:rsid w:val="00016AD7"/>
    <w:rsid w:val="00025608"/>
    <w:rsid w:val="00027C35"/>
    <w:rsid w:val="00053CFE"/>
    <w:rsid w:val="00055D89"/>
    <w:rsid w:val="00075499"/>
    <w:rsid w:val="00077387"/>
    <w:rsid w:val="000817E5"/>
    <w:rsid w:val="00091D5B"/>
    <w:rsid w:val="00092627"/>
    <w:rsid w:val="000978A5"/>
    <w:rsid w:val="00097C05"/>
    <w:rsid w:val="000A6C73"/>
    <w:rsid w:val="000B1722"/>
    <w:rsid w:val="000C0454"/>
    <w:rsid w:val="000C1BCA"/>
    <w:rsid w:val="000F63A3"/>
    <w:rsid w:val="00101C01"/>
    <w:rsid w:val="00113916"/>
    <w:rsid w:val="00121C34"/>
    <w:rsid w:val="001237FC"/>
    <w:rsid w:val="00125DFC"/>
    <w:rsid w:val="001316D7"/>
    <w:rsid w:val="00131FC5"/>
    <w:rsid w:val="001358B2"/>
    <w:rsid w:val="001410F7"/>
    <w:rsid w:val="00152385"/>
    <w:rsid w:val="00156C50"/>
    <w:rsid w:val="00167358"/>
    <w:rsid w:val="00176393"/>
    <w:rsid w:val="00192571"/>
    <w:rsid w:val="001A49F2"/>
    <w:rsid w:val="001B3CA2"/>
    <w:rsid w:val="001B7B63"/>
    <w:rsid w:val="001C0108"/>
    <w:rsid w:val="001C4CE7"/>
    <w:rsid w:val="001C752D"/>
    <w:rsid w:val="001D3AB7"/>
    <w:rsid w:val="001D613B"/>
    <w:rsid w:val="001E08B7"/>
    <w:rsid w:val="001E3B92"/>
    <w:rsid w:val="001E5013"/>
    <w:rsid w:val="00201097"/>
    <w:rsid w:val="00203CFB"/>
    <w:rsid w:val="002052ED"/>
    <w:rsid w:val="00214537"/>
    <w:rsid w:val="002453F0"/>
    <w:rsid w:val="00245C56"/>
    <w:rsid w:val="0025364C"/>
    <w:rsid w:val="00260DC1"/>
    <w:rsid w:val="00276CA7"/>
    <w:rsid w:val="0028585D"/>
    <w:rsid w:val="002A3770"/>
    <w:rsid w:val="002B6595"/>
    <w:rsid w:val="002C2349"/>
    <w:rsid w:val="002C47AE"/>
    <w:rsid w:val="002C63FB"/>
    <w:rsid w:val="002D3B67"/>
    <w:rsid w:val="002D4E0C"/>
    <w:rsid w:val="002E3BD8"/>
    <w:rsid w:val="002F07C9"/>
    <w:rsid w:val="002F14CD"/>
    <w:rsid w:val="002F1D62"/>
    <w:rsid w:val="002F2902"/>
    <w:rsid w:val="002F6937"/>
    <w:rsid w:val="00301912"/>
    <w:rsid w:val="00302253"/>
    <w:rsid w:val="00303A66"/>
    <w:rsid w:val="003130DD"/>
    <w:rsid w:val="00314305"/>
    <w:rsid w:val="00314E5B"/>
    <w:rsid w:val="003164C1"/>
    <w:rsid w:val="00316DDC"/>
    <w:rsid w:val="0033446A"/>
    <w:rsid w:val="00335ED7"/>
    <w:rsid w:val="003361AF"/>
    <w:rsid w:val="00343B12"/>
    <w:rsid w:val="00372F29"/>
    <w:rsid w:val="00384A5D"/>
    <w:rsid w:val="00396876"/>
    <w:rsid w:val="00397739"/>
    <w:rsid w:val="003A54A4"/>
    <w:rsid w:val="003A6F66"/>
    <w:rsid w:val="003C6D72"/>
    <w:rsid w:val="004043C2"/>
    <w:rsid w:val="00404853"/>
    <w:rsid w:val="00404FCC"/>
    <w:rsid w:val="00415627"/>
    <w:rsid w:val="00416D28"/>
    <w:rsid w:val="0043044A"/>
    <w:rsid w:val="00432FE0"/>
    <w:rsid w:val="0044040D"/>
    <w:rsid w:val="00440736"/>
    <w:rsid w:val="004410CF"/>
    <w:rsid w:val="004463BD"/>
    <w:rsid w:val="004529B2"/>
    <w:rsid w:val="0045392D"/>
    <w:rsid w:val="00471CB3"/>
    <w:rsid w:val="004749A4"/>
    <w:rsid w:val="00480D08"/>
    <w:rsid w:val="00483584"/>
    <w:rsid w:val="004851F9"/>
    <w:rsid w:val="004A2E58"/>
    <w:rsid w:val="004A447F"/>
    <w:rsid w:val="004A67EF"/>
    <w:rsid w:val="004A7D30"/>
    <w:rsid w:val="004B3F8C"/>
    <w:rsid w:val="004C4234"/>
    <w:rsid w:val="004C6D7B"/>
    <w:rsid w:val="004C7793"/>
    <w:rsid w:val="004C7FC3"/>
    <w:rsid w:val="004E0400"/>
    <w:rsid w:val="0051136C"/>
    <w:rsid w:val="00512C12"/>
    <w:rsid w:val="005371F0"/>
    <w:rsid w:val="00551E35"/>
    <w:rsid w:val="005522CE"/>
    <w:rsid w:val="005616CF"/>
    <w:rsid w:val="00561FF8"/>
    <w:rsid w:val="00574FB3"/>
    <w:rsid w:val="005768A6"/>
    <w:rsid w:val="00577787"/>
    <w:rsid w:val="005832D6"/>
    <w:rsid w:val="00591AEB"/>
    <w:rsid w:val="00597590"/>
    <w:rsid w:val="005A4911"/>
    <w:rsid w:val="005A6828"/>
    <w:rsid w:val="005B172B"/>
    <w:rsid w:val="005B4B55"/>
    <w:rsid w:val="005C731E"/>
    <w:rsid w:val="005D1FCE"/>
    <w:rsid w:val="005E0044"/>
    <w:rsid w:val="005F1643"/>
    <w:rsid w:val="005F40E7"/>
    <w:rsid w:val="00606027"/>
    <w:rsid w:val="006062CE"/>
    <w:rsid w:val="00613AFE"/>
    <w:rsid w:val="00614476"/>
    <w:rsid w:val="00617B34"/>
    <w:rsid w:val="006227E1"/>
    <w:rsid w:val="0063143B"/>
    <w:rsid w:val="00632EFE"/>
    <w:rsid w:val="00640618"/>
    <w:rsid w:val="006465B3"/>
    <w:rsid w:val="00656D86"/>
    <w:rsid w:val="006676E9"/>
    <w:rsid w:val="00682353"/>
    <w:rsid w:val="00682BDA"/>
    <w:rsid w:val="0068433E"/>
    <w:rsid w:val="00687165"/>
    <w:rsid w:val="0069120E"/>
    <w:rsid w:val="00691D8A"/>
    <w:rsid w:val="006B754D"/>
    <w:rsid w:val="006C46E6"/>
    <w:rsid w:val="006C5445"/>
    <w:rsid w:val="006D7408"/>
    <w:rsid w:val="006E2426"/>
    <w:rsid w:val="006F4749"/>
    <w:rsid w:val="007215AF"/>
    <w:rsid w:val="0072491F"/>
    <w:rsid w:val="007273C5"/>
    <w:rsid w:val="007515A7"/>
    <w:rsid w:val="00752B9C"/>
    <w:rsid w:val="00757CBC"/>
    <w:rsid w:val="00757CE1"/>
    <w:rsid w:val="00763D80"/>
    <w:rsid w:val="007649E0"/>
    <w:rsid w:val="0076679B"/>
    <w:rsid w:val="00777E97"/>
    <w:rsid w:val="007904F5"/>
    <w:rsid w:val="00791E0E"/>
    <w:rsid w:val="00795389"/>
    <w:rsid w:val="007A076B"/>
    <w:rsid w:val="007B1A2A"/>
    <w:rsid w:val="007B488F"/>
    <w:rsid w:val="007C1514"/>
    <w:rsid w:val="007C1778"/>
    <w:rsid w:val="007D5135"/>
    <w:rsid w:val="007E2C76"/>
    <w:rsid w:val="007E3DDB"/>
    <w:rsid w:val="007E45CB"/>
    <w:rsid w:val="007E5662"/>
    <w:rsid w:val="007E6F9A"/>
    <w:rsid w:val="00802CEE"/>
    <w:rsid w:val="00807FD4"/>
    <w:rsid w:val="008138C8"/>
    <w:rsid w:val="008238F2"/>
    <w:rsid w:val="00824EC4"/>
    <w:rsid w:val="00842AB1"/>
    <w:rsid w:val="0084717B"/>
    <w:rsid w:val="00847A13"/>
    <w:rsid w:val="00847E37"/>
    <w:rsid w:val="00856667"/>
    <w:rsid w:val="00877709"/>
    <w:rsid w:val="00894C5F"/>
    <w:rsid w:val="008A70AA"/>
    <w:rsid w:val="008B7F22"/>
    <w:rsid w:val="008C7DF1"/>
    <w:rsid w:val="008D0504"/>
    <w:rsid w:val="008D1C20"/>
    <w:rsid w:val="008F1F5A"/>
    <w:rsid w:val="008F733D"/>
    <w:rsid w:val="00902CB3"/>
    <w:rsid w:val="00911BE9"/>
    <w:rsid w:val="00913901"/>
    <w:rsid w:val="00922A43"/>
    <w:rsid w:val="00926F22"/>
    <w:rsid w:val="009371A6"/>
    <w:rsid w:val="009465D2"/>
    <w:rsid w:val="00947D8D"/>
    <w:rsid w:val="00956021"/>
    <w:rsid w:val="009562D1"/>
    <w:rsid w:val="00961EA6"/>
    <w:rsid w:val="009A2CD2"/>
    <w:rsid w:val="009C3407"/>
    <w:rsid w:val="009C5214"/>
    <w:rsid w:val="009D1A2F"/>
    <w:rsid w:val="009E0F69"/>
    <w:rsid w:val="009E6CAD"/>
    <w:rsid w:val="009F123F"/>
    <w:rsid w:val="009F3870"/>
    <w:rsid w:val="00A104B6"/>
    <w:rsid w:val="00A213D1"/>
    <w:rsid w:val="00A25705"/>
    <w:rsid w:val="00A41258"/>
    <w:rsid w:val="00A5487D"/>
    <w:rsid w:val="00A55B5F"/>
    <w:rsid w:val="00A60E80"/>
    <w:rsid w:val="00A63121"/>
    <w:rsid w:val="00A647B7"/>
    <w:rsid w:val="00A65A54"/>
    <w:rsid w:val="00A77585"/>
    <w:rsid w:val="00A870F6"/>
    <w:rsid w:val="00AA14F1"/>
    <w:rsid w:val="00AA338A"/>
    <w:rsid w:val="00AA386F"/>
    <w:rsid w:val="00AD15A9"/>
    <w:rsid w:val="00AD4594"/>
    <w:rsid w:val="00AD5388"/>
    <w:rsid w:val="00AE242A"/>
    <w:rsid w:val="00B12564"/>
    <w:rsid w:val="00B15500"/>
    <w:rsid w:val="00B16326"/>
    <w:rsid w:val="00B24071"/>
    <w:rsid w:val="00B25C46"/>
    <w:rsid w:val="00B30C9F"/>
    <w:rsid w:val="00B32D78"/>
    <w:rsid w:val="00B33BD5"/>
    <w:rsid w:val="00B41CBF"/>
    <w:rsid w:val="00B442F2"/>
    <w:rsid w:val="00B47A5A"/>
    <w:rsid w:val="00B47CFA"/>
    <w:rsid w:val="00B519B9"/>
    <w:rsid w:val="00B754C1"/>
    <w:rsid w:val="00B7663F"/>
    <w:rsid w:val="00B76965"/>
    <w:rsid w:val="00B77870"/>
    <w:rsid w:val="00B85146"/>
    <w:rsid w:val="00B860B7"/>
    <w:rsid w:val="00BC7744"/>
    <w:rsid w:val="00BD176D"/>
    <w:rsid w:val="00BD781D"/>
    <w:rsid w:val="00C047C1"/>
    <w:rsid w:val="00C073C0"/>
    <w:rsid w:val="00C36105"/>
    <w:rsid w:val="00C40073"/>
    <w:rsid w:val="00C43411"/>
    <w:rsid w:val="00C4355B"/>
    <w:rsid w:val="00C43EF0"/>
    <w:rsid w:val="00C5218C"/>
    <w:rsid w:val="00C57D16"/>
    <w:rsid w:val="00C617E0"/>
    <w:rsid w:val="00C61879"/>
    <w:rsid w:val="00C72A46"/>
    <w:rsid w:val="00C96199"/>
    <w:rsid w:val="00CA1938"/>
    <w:rsid w:val="00CB19F9"/>
    <w:rsid w:val="00CD720B"/>
    <w:rsid w:val="00CD7E8E"/>
    <w:rsid w:val="00CE43DE"/>
    <w:rsid w:val="00CE7687"/>
    <w:rsid w:val="00D0488E"/>
    <w:rsid w:val="00D05B19"/>
    <w:rsid w:val="00D06152"/>
    <w:rsid w:val="00D12B01"/>
    <w:rsid w:val="00D20559"/>
    <w:rsid w:val="00D4595C"/>
    <w:rsid w:val="00D468EA"/>
    <w:rsid w:val="00D56D92"/>
    <w:rsid w:val="00D608A5"/>
    <w:rsid w:val="00D80471"/>
    <w:rsid w:val="00D9077C"/>
    <w:rsid w:val="00D95D38"/>
    <w:rsid w:val="00DB651C"/>
    <w:rsid w:val="00DC11BF"/>
    <w:rsid w:val="00DC190E"/>
    <w:rsid w:val="00DC5D92"/>
    <w:rsid w:val="00DC74A6"/>
    <w:rsid w:val="00DE0C7A"/>
    <w:rsid w:val="00DE31AA"/>
    <w:rsid w:val="00DF3B59"/>
    <w:rsid w:val="00E03B95"/>
    <w:rsid w:val="00E03FAB"/>
    <w:rsid w:val="00E04952"/>
    <w:rsid w:val="00E06E76"/>
    <w:rsid w:val="00E23C63"/>
    <w:rsid w:val="00E33F06"/>
    <w:rsid w:val="00E36398"/>
    <w:rsid w:val="00E41458"/>
    <w:rsid w:val="00E44AC9"/>
    <w:rsid w:val="00E53E54"/>
    <w:rsid w:val="00E636B2"/>
    <w:rsid w:val="00E778B1"/>
    <w:rsid w:val="00E803A6"/>
    <w:rsid w:val="00E96405"/>
    <w:rsid w:val="00E96CB1"/>
    <w:rsid w:val="00EA65E9"/>
    <w:rsid w:val="00EB0BE8"/>
    <w:rsid w:val="00EB2498"/>
    <w:rsid w:val="00EC07BE"/>
    <w:rsid w:val="00EC1108"/>
    <w:rsid w:val="00ED604D"/>
    <w:rsid w:val="00ED7A42"/>
    <w:rsid w:val="00EF41A3"/>
    <w:rsid w:val="00F032BE"/>
    <w:rsid w:val="00F221B3"/>
    <w:rsid w:val="00F32AE0"/>
    <w:rsid w:val="00F3382A"/>
    <w:rsid w:val="00F374E9"/>
    <w:rsid w:val="00F50EE3"/>
    <w:rsid w:val="00F55F19"/>
    <w:rsid w:val="00F63796"/>
    <w:rsid w:val="00F64917"/>
    <w:rsid w:val="00F67DBE"/>
    <w:rsid w:val="00F70206"/>
    <w:rsid w:val="00F7104E"/>
    <w:rsid w:val="00F765CF"/>
    <w:rsid w:val="00F854A9"/>
    <w:rsid w:val="00F96DF8"/>
    <w:rsid w:val="00FA28FD"/>
    <w:rsid w:val="00FA6C38"/>
    <w:rsid w:val="00FB4FF8"/>
    <w:rsid w:val="00FB54F3"/>
    <w:rsid w:val="00FC6066"/>
    <w:rsid w:val="00FD787E"/>
    <w:rsid w:val="00FE58B6"/>
    <w:rsid w:val="00FF1E31"/>
    <w:rsid w:val="00FF3C7D"/>
    <w:rsid w:val="00FF40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4D5B9"/>
  <w15:chartTrackingRefBased/>
  <w15:docId w15:val="{640C9C6D-8AD2-F245-8159-C763B6D06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A43"/>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22A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A43"/>
    <w:rPr>
      <w:sz w:val="22"/>
      <w:szCs w:val="22"/>
    </w:rPr>
  </w:style>
  <w:style w:type="character" w:styleId="Hyperlink">
    <w:name w:val="Hyperlink"/>
    <w:basedOn w:val="DefaultParagraphFont"/>
    <w:uiPriority w:val="99"/>
    <w:unhideWhenUsed/>
    <w:rsid w:val="00922A43"/>
    <w:rPr>
      <w:color w:val="0563C1" w:themeColor="hyperlink"/>
      <w:u w:val="single"/>
    </w:rPr>
  </w:style>
  <w:style w:type="paragraph" w:styleId="FootnoteText">
    <w:name w:val="footnote text"/>
    <w:basedOn w:val="Normal"/>
    <w:link w:val="FootnoteTextChar"/>
    <w:uiPriority w:val="99"/>
    <w:semiHidden/>
    <w:unhideWhenUsed/>
    <w:rsid w:val="00922A4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2A43"/>
    <w:rPr>
      <w:sz w:val="20"/>
      <w:szCs w:val="20"/>
    </w:rPr>
  </w:style>
  <w:style w:type="character" w:styleId="FootnoteReference">
    <w:name w:val="footnote reference"/>
    <w:basedOn w:val="DefaultParagraphFont"/>
    <w:uiPriority w:val="99"/>
    <w:semiHidden/>
    <w:unhideWhenUsed/>
    <w:rsid w:val="00922A43"/>
    <w:rPr>
      <w:vertAlign w:val="superscript"/>
    </w:rPr>
  </w:style>
  <w:style w:type="paragraph" w:styleId="BalloonText">
    <w:name w:val="Balloon Text"/>
    <w:basedOn w:val="Normal"/>
    <w:link w:val="BalloonTextChar"/>
    <w:uiPriority w:val="99"/>
    <w:semiHidden/>
    <w:unhideWhenUsed/>
    <w:rsid w:val="00922A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2A43"/>
    <w:rPr>
      <w:rFonts w:ascii="Segoe UI" w:hAnsi="Segoe UI" w:cs="Segoe UI"/>
      <w:sz w:val="18"/>
      <w:szCs w:val="18"/>
    </w:rPr>
  </w:style>
  <w:style w:type="character" w:styleId="CommentReference">
    <w:name w:val="annotation reference"/>
    <w:basedOn w:val="DefaultParagraphFont"/>
    <w:uiPriority w:val="99"/>
    <w:semiHidden/>
    <w:unhideWhenUsed/>
    <w:rsid w:val="00922A43"/>
    <w:rPr>
      <w:sz w:val="16"/>
      <w:szCs w:val="16"/>
    </w:rPr>
  </w:style>
  <w:style w:type="paragraph" w:styleId="CommentText">
    <w:name w:val="annotation text"/>
    <w:basedOn w:val="Normal"/>
    <w:link w:val="CommentTextChar"/>
    <w:uiPriority w:val="99"/>
    <w:semiHidden/>
    <w:unhideWhenUsed/>
    <w:rsid w:val="00922A43"/>
    <w:pPr>
      <w:spacing w:line="240" w:lineRule="auto"/>
    </w:pPr>
    <w:rPr>
      <w:sz w:val="20"/>
      <w:szCs w:val="20"/>
    </w:rPr>
  </w:style>
  <w:style w:type="character" w:customStyle="1" w:styleId="CommentTextChar">
    <w:name w:val="Comment Text Char"/>
    <w:basedOn w:val="DefaultParagraphFont"/>
    <w:link w:val="CommentText"/>
    <w:uiPriority w:val="99"/>
    <w:semiHidden/>
    <w:rsid w:val="00922A43"/>
    <w:rPr>
      <w:sz w:val="20"/>
      <w:szCs w:val="20"/>
    </w:rPr>
  </w:style>
  <w:style w:type="paragraph" w:styleId="CommentSubject">
    <w:name w:val="annotation subject"/>
    <w:basedOn w:val="CommentText"/>
    <w:next w:val="CommentText"/>
    <w:link w:val="CommentSubjectChar"/>
    <w:uiPriority w:val="99"/>
    <w:semiHidden/>
    <w:unhideWhenUsed/>
    <w:rsid w:val="00922A43"/>
    <w:rPr>
      <w:b/>
      <w:bCs/>
    </w:rPr>
  </w:style>
  <w:style w:type="character" w:customStyle="1" w:styleId="CommentSubjectChar">
    <w:name w:val="Comment Subject Char"/>
    <w:basedOn w:val="CommentTextChar"/>
    <w:link w:val="CommentSubject"/>
    <w:uiPriority w:val="99"/>
    <w:semiHidden/>
    <w:rsid w:val="00922A43"/>
    <w:rPr>
      <w:b/>
      <w:bCs/>
      <w:sz w:val="20"/>
      <w:szCs w:val="20"/>
    </w:rPr>
  </w:style>
  <w:style w:type="character" w:styleId="UnresolvedMention">
    <w:name w:val="Unresolved Mention"/>
    <w:basedOn w:val="DefaultParagraphFont"/>
    <w:uiPriority w:val="99"/>
    <w:semiHidden/>
    <w:unhideWhenUsed/>
    <w:rsid w:val="00922A43"/>
    <w:rPr>
      <w:color w:val="605E5C"/>
      <w:shd w:val="clear" w:color="auto" w:fill="E1DFDD"/>
    </w:rPr>
  </w:style>
  <w:style w:type="character" w:styleId="FollowedHyperlink">
    <w:name w:val="FollowedHyperlink"/>
    <w:basedOn w:val="DefaultParagraphFont"/>
    <w:uiPriority w:val="99"/>
    <w:semiHidden/>
    <w:unhideWhenUsed/>
    <w:rsid w:val="00922A43"/>
    <w:rPr>
      <w:color w:val="954F72" w:themeColor="followedHyperlink"/>
      <w:u w:val="single"/>
    </w:rPr>
  </w:style>
  <w:style w:type="paragraph" w:styleId="ListParagraph">
    <w:name w:val="List Paragraph"/>
    <w:basedOn w:val="Normal"/>
    <w:uiPriority w:val="34"/>
    <w:qFormat/>
    <w:rsid w:val="00922A4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2F1948550618780732" TargetMode="External"/><Relationship Id="rId18" Type="http://schemas.openxmlformats.org/officeDocument/2006/relationships/hyperlink" Target="https://doi.org/10.1111/j.1933-1592.2012.00609.x" TargetMode="External"/><Relationship Id="rId26" Type="http://schemas.openxmlformats.org/officeDocument/2006/relationships/hyperlink" Target="https://doi.org/10.1111/j.1468-0068.2007.00666.x" TargetMode="External"/><Relationship Id="rId3" Type="http://schemas.openxmlformats.org/officeDocument/2006/relationships/styles" Target="styles.xml"/><Relationship Id="rId21" Type="http://schemas.openxmlformats.org/officeDocument/2006/relationships/hyperlink" Target="https://doi.org/10.1080/09515080500264180"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1177%2F1745691610393980" TargetMode="External"/><Relationship Id="rId17" Type="http://schemas.openxmlformats.org/officeDocument/2006/relationships/hyperlink" Target="https://doi.org/10.1016/j.concog.2014.04.011" TargetMode="External"/><Relationship Id="rId25" Type="http://schemas.openxmlformats.org/officeDocument/2006/relationships/hyperlink" Target="https://doi.org/10.5840/monist201295216" TargetMode="External"/><Relationship Id="rId33" Type="http://schemas.openxmlformats.org/officeDocument/2006/relationships/hyperlink" Target="https://doi.org/10.1016/j.cognition.2005.05.002" TargetMode="External"/><Relationship Id="rId2" Type="http://schemas.openxmlformats.org/officeDocument/2006/relationships/numbering" Target="numbering.xml"/><Relationship Id="rId16" Type="http://schemas.openxmlformats.org/officeDocument/2006/relationships/hyperlink" Target="https://doi.org/10.1080/09515089.2013.865513" TargetMode="External"/><Relationship Id="rId20" Type="http://schemas.openxmlformats.org/officeDocument/2006/relationships/hyperlink" Target="https://doi.org/10.1080/09515089.2020.1817884" TargetMode="External"/><Relationship Id="rId29" Type="http://schemas.openxmlformats.org/officeDocument/2006/relationships/hyperlink" Target="https://doi.org/10.1007/s13164-013-0154-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stor.org/stable/2381865" TargetMode="External"/><Relationship Id="rId24" Type="http://schemas.openxmlformats.org/officeDocument/2006/relationships/hyperlink" Target="https://doi.org/10.1163/156853706776931376" TargetMode="External"/><Relationship Id="rId32" Type="http://schemas.openxmlformats.org/officeDocument/2006/relationships/hyperlink" Target="https://doi.org/10.1080/17470218.2016.1251472" TargetMode="External"/><Relationship Id="rId5" Type="http://schemas.openxmlformats.org/officeDocument/2006/relationships/webSettings" Target="webSettings.xml"/><Relationship Id="rId15" Type="http://schemas.openxmlformats.org/officeDocument/2006/relationships/hyperlink" Target="https://doi.org/10.1111/j.1468-0017.2008.01351.x" TargetMode="External"/><Relationship Id="rId23" Type="http://schemas.openxmlformats.org/officeDocument/2006/relationships/hyperlink" Target="https://doi.org/10.1163/156853706776931385" TargetMode="External"/><Relationship Id="rId28" Type="http://schemas.openxmlformats.org/officeDocument/2006/relationships/hyperlink" Target="https://doi.org/10.1111/cogs.12310" TargetMode="External"/><Relationship Id="rId36" Type="http://schemas.openxmlformats.org/officeDocument/2006/relationships/theme" Target="theme/theme1.xml"/><Relationship Id="rId10" Type="http://schemas.openxmlformats.org/officeDocument/2006/relationships/hyperlink" Target="https://doi.org/10.1080/09515089.2015.1082542" TargetMode="External"/><Relationship Id="rId19" Type="http://schemas.openxmlformats.org/officeDocument/2006/relationships/hyperlink" Target="https://doi.org/10.1111/cogs.12873" TargetMode="External"/><Relationship Id="rId31" Type="http://schemas.openxmlformats.org/officeDocument/2006/relationships/hyperlink" Target="http://dx.doi.org/10.2139/ssrn.2160588"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doi.org/10.1080/09515089.2014.893868" TargetMode="External"/><Relationship Id="rId22" Type="http://schemas.openxmlformats.org/officeDocument/2006/relationships/hyperlink" Target="https://doi.org/10.1111/j.1933-1592.2006.tb00603.x" TargetMode="External"/><Relationship Id="rId27" Type="http://schemas.openxmlformats.org/officeDocument/2006/relationships/hyperlink" Target="https://doi.org/10.1016/j.jtbi.2011.03.004" TargetMode="External"/><Relationship Id="rId30" Type="http://schemas.openxmlformats.org/officeDocument/2006/relationships/hyperlink" Target="https://doi.org/10.5840/jphil2008105737" TargetMode="External"/><Relationship Id="rId35" Type="http://schemas.openxmlformats.org/officeDocument/2006/relationships/fontTable" Target="fontTable.xml"/><Relationship Id="rId8" Type="http://schemas.openxmlformats.org/officeDocument/2006/relationships/image" Target="media/image1.tiff"/></Relationships>
</file>

<file path=word/_rels/footnotes.xml.rels><?xml version="1.0" encoding="UTF-8" standalone="yes"?>
<Relationships xmlns="http://schemas.openxmlformats.org/package/2006/relationships"><Relationship Id="rId1" Type="http://schemas.openxmlformats.org/officeDocument/2006/relationships/hyperlink" Target="https://osf.io/bvf4a/?view_only=59e488226fc34f39b214f799f9132fa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D6BBE-1E8C-49C5-8F4F-6456F57B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32</Pages>
  <Words>8176</Words>
  <Characters>46606</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Murray, Ph.D.</dc:creator>
  <cp:keywords/>
  <dc:description/>
  <cp:lastModifiedBy>Samuel Murray, Ph.D.</cp:lastModifiedBy>
  <cp:revision>7</cp:revision>
  <dcterms:created xsi:type="dcterms:W3CDTF">2021-06-14T18:05:00Z</dcterms:created>
  <dcterms:modified xsi:type="dcterms:W3CDTF">2021-09-10T23:29:00Z</dcterms:modified>
</cp:coreProperties>
</file>