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5094A1" w14:textId="7BD5A0F9" w:rsidR="007D7A0D" w:rsidRPr="00C41B16" w:rsidRDefault="000B5435" w:rsidP="00290D1F">
      <w:pPr>
        <w:pStyle w:val="H1"/>
        <w:spacing w:before="0" w:after="0"/>
        <w:jc w:val="center"/>
        <w:rPr>
          <w:rFonts w:ascii="Garamond" w:hAnsi="Garamond"/>
          <w:smallCaps/>
          <w:sz w:val="24"/>
        </w:rPr>
      </w:pPr>
      <w:r w:rsidRPr="00C41B16">
        <w:rPr>
          <w:rFonts w:ascii="Garamond" w:hAnsi="Garamond"/>
          <w:smallCaps/>
          <w:sz w:val="24"/>
        </w:rPr>
        <w:t xml:space="preserve">Unconscious </w:t>
      </w:r>
      <w:r w:rsidR="001E586A" w:rsidRPr="00C41B16">
        <w:rPr>
          <w:rFonts w:ascii="Garamond" w:hAnsi="Garamond"/>
          <w:smallCaps/>
          <w:sz w:val="24"/>
        </w:rPr>
        <w:t>Mental Imagery</w:t>
      </w:r>
    </w:p>
    <w:p w14:paraId="73629CE8" w14:textId="77777777" w:rsidR="007D7A0D" w:rsidRPr="00C41B16" w:rsidRDefault="007D7A0D" w:rsidP="00C229DD">
      <w:pPr>
        <w:pStyle w:val="H1"/>
        <w:spacing w:before="0" w:after="0"/>
        <w:jc w:val="center"/>
        <w:rPr>
          <w:rFonts w:ascii="Garamond" w:hAnsi="Garamond"/>
          <w:smallCaps/>
          <w:sz w:val="24"/>
          <w:lang w:val="en-GB"/>
        </w:rPr>
      </w:pPr>
      <w:r w:rsidRPr="00C41B16">
        <w:rPr>
          <w:rFonts w:ascii="Garamond" w:hAnsi="Garamond"/>
          <w:smallCaps/>
          <w:sz w:val="24"/>
          <w:lang w:val="en-GB"/>
        </w:rPr>
        <w:t>Bence Nanay</w:t>
      </w:r>
    </w:p>
    <w:p w14:paraId="734E7FB3" w14:textId="712F5D94" w:rsidR="00025FF5" w:rsidRPr="00C41B16" w:rsidRDefault="00025FF5" w:rsidP="00FC7644">
      <w:pPr>
        <w:rPr>
          <w:rFonts w:ascii="Garamond" w:hAnsi="Garamond"/>
          <w:lang w:eastAsia="en-US"/>
        </w:rPr>
      </w:pPr>
    </w:p>
    <w:p w14:paraId="4125F638" w14:textId="4CF2D409" w:rsidR="00290D1F" w:rsidRPr="00C41B16" w:rsidRDefault="00290D1F" w:rsidP="00290D1F">
      <w:pPr>
        <w:ind w:left="720"/>
        <w:rPr>
          <w:rFonts w:ascii="Garamond" w:hAnsi="Garamond"/>
          <w:lang w:val="en-GB"/>
        </w:rPr>
      </w:pPr>
      <w:r w:rsidRPr="00C41B16">
        <w:rPr>
          <w:rFonts w:ascii="Garamond" w:hAnsi="Garamond"/>
          <w:lang w:val="en-GB"/>
        </w:rPr>
        <w:t xml:space="preserve">Historically, mental imagery has been defined as an experiential state - as something necessarily conscious. But most behavioural or neuroimaging experiments on mental imagery - including the most famous ones - don’t actually take the conscious experience of the subject into consideration. Further, recent research highlights that there are very few behavioural or neural differences between conscious </w:t>
      </w:r>
      <w:r w:rsidR="001A3569">
        <w:rPr>
          <w:rFonts w:ascii="Garamond" w:hAnsi="Garamond"/>
          <w:lang w:val="en-GB"/>
        </w:rPr>
        <w:t>and unconscious mental imagery</w:t>
      </w:r>
      <w:r w:rsidRPr="00C41B16">
        <w:rPr>
          <w:rFonts w:ascii="Garamond" w:hAnsi="Garamond"/>
          <w:lang w:val="en-GB"/>
        </w:rPr>
        <w:t xml:space="preserve">. I argue that treating mental imagery as not necessarily conscious (as potentially unconscious) would bring much needed explanatory unification to mental imagery research. It would also help us to reassess </w:t>
      </w:r>
      <w:r w:rsidR="002C1CF2">
        <w:rPr>
          <w:rFonts w:ascii="Garamond" w:hAnsi="Garamond"/>
          <w:lang w:val="en-GB"/>
        </w:rPr>
        <w:t xml:space="preserve">some of </w:t>
      </w:r>
      <w:r w:rsidRPr="00C41B16">
        <w:rPr>
          <w:rFonts w:ascii="Garamond" w:hAnsi="Garamond"/>
          <w:lang w:val="en-GB"/>
        </w:rPr>
        <w:t xml:space="preserve">the recent </w:t>
      </w:r>
      <w:proofErr w:type="spellStart"/>
      <w:r w:rsidRPr="00C41B16">
        <w:rPr>
          <w:rFonts w:ascii="Garamond" w:hAnsi="Garamond"/>
          <w:lang w:val="en-GB"/>
        </w:rPr>
        <w:t>aphantasia</w:t>
      </w:r>
      <w:proofErr w:type="spellEnd"/>
      <w:r w:rsidRPr="00C41B16">
        <w:rPr>
          <w:rFonts w:ascii="Garamond" w:hAnsi="Garamond"/>
          <w:lang w:val="en-GB"/>
        </w:rPr>
        <w:t xml:space="preserve"> findings inasmuch as at least some subjects </w:t>
      </w:r>
      <w:r w:rsidR="00087385">
        <w:rPr>
          <w:rFonts w:ascii="Garamond" w:hAnsi="Garamond"/>
          <w:lang w:val="en-GB"/>
        </w:rPr>
        <w:t xml:space="preserve">with </w:t>
      </w:r>
      <w:proofErr w:type="spellStart"/>
      <w:r w:rsidR="00087385" w:rsidRPr="00C41B16">
        <w:rPr>
          <w:rFonts w:ascii="Garamond" w:hAnsi="Garamond"/>
          <w:lang w:val="en-GB"/>
        </w:rPr>
        <w:t>aphantasia</w:t>
      </w:r>
      <w:proofErr w:type="spellEnd"/>
      <w:r w:rsidR="00087385" w:rsidRPr="00C41B16">
        <w:rPr>
          <w:rFonts w:ascii="Garamond" w:hAnsi="Garamond"/>
          <w:lang w:val="en-GB"/>
        </w:rPr>
        <w:t xml:space="preserve"> </w:t>
      </w:r>
      <w:r w:rsidRPr="00C41B16">
        <w:rPr>
          <w:rFonts w:ascii="Garamond" w:hAnsi="Garamond"/>
          <w:lang w:val="en-GB"/>
        </w:rPr>
        <w:t>would be best described as having unconscious mental imagery.</w:t>
      </w:r>
    </w:p>
    <w:p w14:paraId="50434A8E" w14:textId="77777777" w:rsidR="00290D1F" w:rsidRPr="00C41B16" w:rsidRDefault="00290D1F" w:rsidP="00FC7644">
      <w:pPr>
        <w:rPr>
          <w:rFonts w:ascii="Garamond" w:hAnsi="Garamond"/>
          <w:lang w:eastAsia="en-US"/>
        </w:rPr>
      </w:pPr>
    </w:p>
    <w:p w14:paraId="7C8C1F44" w14:textId="35940EF0" w:rsidR="003E60EA" w:rsidRPr="007A0551" w:rsidRDefault="00686D2B" w:rsidP="007A0551">
      <w:pPr>
        <w:pStyle w:val="ListParagraph"/>
        <w:numPr>
          <w:ilvl w:val="0"/>
          <w:numId w:val="25"/>
        </w:numPr>
        <w:rPr>
          <w:b/>
          <w:bCs/>
        </w:rPr>
      </w:pPr>
      <w:r>
        <w:rPr>
          <w:b/>
          <w:bCs/>
        </w:rPr>
        <w:t xml:space="preserve">Introduction: </w:t>
      </w:r>
      <w:r w:rsidR="00BF430E">
        <w:rPr>
          <w:b/>
          <w:bCs/>
        </w:rPr>
        <w:t>M</w:t>
      </w:r>
      <w:r w:rsidR="003E60EA" w:rsidRPr="007A0551">
        <w:rPr>
          <w:b/>
          <w:bCs/>
        </w:rPr>
        <w:t>ental imagery</w:t>
      </w:r>
    </w:p>
    <w:p w14:paraId="6CC38083" w14:textId="77777777" w:rsidR="007A0551" w:rsidRDefault="007A0551" w:rsidP="007A0551">
      <w:pPr>
        <w:rPr>
          <w:rFonts w:ascii="Garamond" w:hAnsi="Garamond"/>
        </w:rPr>
      </w:pPr>
    </w:p>
    <w:p w14:paraId="6EE58164" w14:textId="18BC0A5B" w:rsidR="000B6463" w:rsidRPr="00C41B16" w:rsidRDefault="00BF430E" w:rsidP="007A0551">
      <w:pPr>
        <w:rPr>
          <w:rFonts w:ascii="Garamond" w:hAnsi="Garamond"/>
          <w:color w:val="000000"/>
        </w:rPr>
      </w:pPr>
      <w:r>
        <w:rPr>
          <w:rFonts w:ascii="Garamond" w:hAnsi="Garamond"/>
          <w:lang w:val="en-US"/>
        </w:rPr>
        <w:t xml:space="preserve">What is mental imagery? </w:t>
      </w:r>
      <w:r w:rsidR="00B12451">
        <w:rPr>
          <w:rFonts w:ascii="Garamond" w:hAnsi="Garamond"/>
          <w:lang w:val="en-US"/>
        </w:rPr>
        <w:t xml:space="preserve">As a starting point, here is </w:t>
      </w:r>
      <w:r>
        <w:rPr>
          <w:rFonts w:ascii="Garamond" w:hAnsi="Garamond"/>
          <w:lang w:val="en-US"/>
        </w:rPr>
        <w:t>the following</w:t>
      </w:r>
      <w:r w:rsidR="000B6463" w:rsidRPr="00C41B16">
        <w:rPr>
          <w:rFonts w:ascii="Garamond" w:hAnsi="Garamond"/>
        </w:rPr>
        <w:t xml:space="preserve"> famous </w:t>
      </w:r>
      <w:r w:rsidR="000B6463" w:rsidRPr="00C41B16">
        <w:rPr>
          <w:rFonts w:ascii="Garamond" w:hAnsi="Garamond"/>
          <w:color w:val="000000"/>
        </w:rPr>
        <w:t xml:space="preserve">definition of mental imagery </w:t>
      </w:r>
      <w:r>
        <w:rPr>
          <w:rFonts w:ascii="Garamond" w:hAnsi="Garamond"/>
          <w:color w:val="000000"/>
          <w:lang w:val="en-US"/>
        </w:rPr>
        <w:t>from</w:t>
      </w:r>
      <w:r w:rsidR="000B6463" w:rsidRPr="00C41B16">
        <w:rPr>
          <w:rFonts w:ascii="Garamond" w:hAnsi="Garamond"/>
          <w:color w:val="000000"/>
        </w:rPr>
        <w:t xml:space="preserve"> a paper written by the all-star team of Kosslyn, Behrmann, and Jeannerod: </w:t>
      </w:r>
    </w:p>
    <w:p w14:paraId="75A1C885" w14:textId="77777777" w:rsidR="000B6463" w:rsidRPr="00C41B16" w:rsidRDefault="000B6463" w:rsidP="000B6463">
      <w:pPr>
        <w:pStyle w:val="Title"/>
        <w:ind w:firstLine="720"/>
        <w:jc w:val="both"/>
        <w:rPr>
          <w:rFonts w:ascii="Garamond" w:hAnsi="Garamond"/>
          <w:b w:val="0"/>
          <w:color w:val="000000"/>
          <w:sz w:val="24"/>
        </w:rPr>
      </w:pPr>
    </w:p>
    <w:p w14:paraId="5A96856F" w14:textId="77777777" w:rsidR="000B6463" w:rsidRPr="00C41B16" w:rsidRDefault="000B6463" w:rsidP="000B6463">
      <w:pPr>
        <w:pStyle w:val="Title"/>
        <w:ind w:left="720"/>
        <w:jc w:val="both"/>
        <w:rPr>
          <w:rFonts w:ascii="Garamond" w:hAnsi="Garamond"/>
          <w:b w:val="0"/>
          <w:color w:val="000000"/>
          <w:sz w:val="24"/>
        </w:rPr>
      </w:pPr>
      <w:r w:rsidRPr="00C41B16">
        <w:rPr>
          <w:rFonts w:ascii="Garamond" w:hAnsi="Garamond"/>
          <w:b w:val="0"/>
          <w:iCs/>
          <w:color w:val="000000"/>
          <w:sz w:val="24"/>
        </w:rPr>
        <w:t xml:space="preserve">“Visual mental imagery is ‘seeing’ in the absence of the appropriate immediate sensory input, auditory mental imagery is ‘hearing’ in the absence of the immediate sensory input, and so on. Imagery is distinct from perception, which is the registration of physically present stimuli.” </w:t>
      </w:r>
      <w:r w:rsidRPr="00C41B16">
        <w:rPr>
          <w:rFonts w:ascii="Garamond" w:hAnsi="Garamond"/>
          <w:b w:val="0"/>
          <w:color w:val="000000"/>
          <w:sz w:val="24"/>
        </w:rPr>
        <w:t>(</w:t>
      </w:r>
      <w:proofErr w:type="spellStart"/>
      <w:r w:rsidRPr="00C41B16">
        <w:rPr>
          <w:rFonts w:ascii="Garamond" w:hAnsi="Garamond"/>
          <w:b w:val="0"/>
          <w:color w:val="000000"/>
          <w:sz w:val="24"/>
        </w:rPr>
        <w:t>Kosslyn</w:t>
      </w:r>
      <w:proofErr w:type="spellEnd"/>
      <w:r w:rsidRPr="00C41B16">
        <w:rPr>
          <w:rFonts w:ascii="Garamond" w:hAnsi="Garamond"/>
          <w:b w:val="0"/>
          <w:color w:val="000000"/>
          <w:sz w:val="24"/>
        </w:rPr>
        <w:t xml:space="preserve"> et al., 1995, p. 1335). </w:t>
      </w:r>
    </w:p>
    <w:p w14:paraId="5B89DB8C" w14:textId="77777777" w:rsidR="000B6463" w:rsidRPr="00C41B16" w:rsidRDefault="000B6463" w:rsidP="000B6463">
      <w:pPr>
        <w:pStyle w:val="Title"/>
        <w:jc w:val="both"/>
        <w:rPr>
          <w:rFonts w:ascii="Garamond" w:hAnsi="Garamond"/>
          <w:b w:val="0"/>
          <w:color w:val="000000"/>
          <w:sz w:val="24"/>
        </w:rPr>
      </w:pPr>
    </w:p>
    <w:p w14:paraId="2D96C92E" w14:textId="18E6F0AA" w:rsidR="00AD6BC2" w:rsidRDefault="000B6463" w:rsidP="000B6463">
      <w:pPr>
        <w:pStyle w:val="Title"/>
        <w:jc w:val="both"/>
        <w:rPr>
          <w:rFonts w:ascii="Garamond" w:hAnsi="Garamond"/>
          <w:b w:val="0"/>
          <w:color w:val="000000"/>
          <w:sz w:val="24"/>
        </w:rPr>
      </w:pPr>
      <w:r w:rsidRPr="00C41B16">
        <w:rPr>
          <w:rFonts w:ascii="Garamond" w:hAnsi="Garamond"/>
          <w:b w:val="0"/>
          <w:color w:val="000000"/>
          <w:sz w:val="24"/>
        </w:rPr>
        <w:t>It is not entirely clear what those scare</w:t>
      </w:r>
      <w:r w:rsidR="00DF48E6">
        <w:rPr>
          <w:rFonts w:ascii="Garamond" w:hAnsi="Garamond"/>
          <w:b w:val="0"/>
          <w:color w:val="000000"/>
          <w:sz w:val="24"/>
        </w:rPr>
        <w:t xml:space="preserve"> </w:t>
      </w:r>
      <w:r w:rsidRPr="00C41B16">
        <w:rPr>
          <w:rFonts w:ascii="Garamond" w:hAnsi="Garamond"/>
          <w:b w:val="0"/>
          <w:color w:val="000000"/>
          <w:sz w:val="24"/>
        </w:rPr>
        <w:t xml:space="preserve">quotes mean around the word ‘seeing’ and ‘hearing’. But </w:t>
      </w:r>
      <w:r w:rsidR="00605043">
        <w:rPr>
          <w:rFonts w:ascii="Garamond" w:hAnsi="Garamond"/>
          <w:b w:val="0"/>
          <w:color w:val="000000"/>
          <w:sz w:val="24"/>
        </w:rPr>
        <w:t xml:space="preserve">the point is that </w:t>
      </w:r>
      <w:r w:rsidR="006171B8">
        <w:rPr>
          <w:rFonts w:ascii="Garamond" w:hAnsi="Garamond"/>
          <w:b w:val="0"/>
          <w:color w:val="000000"/>
          <w:sz w:val="24"/>
        </w:rPr>
        <w:t xml:space="preserve">while </w:t>
      </w:r>
      <w:r w:rsidR="00605043">
        <w:rPr>
          <w:rFonts w:ascii="Garamond" w:hAnsi="Garamond"/>
          <w:b w:val="0"/>
          <w:color w:val="000000"/>
          <w:sz w:val="24"/>
        </w:rPr>
        <w:t>in the case of perception, the</w:t>
      </w:r>
      <w:r w:rsidR="0047255F">
        <w:rPr>
          <w:rFonts w:ascii="Garamond" w:hAnsi="Garamond"/>
          <w:b w:val="0"/>
          <w:color w:val="000000"/>
          <w:sz w:val="24"/>
        </w:rPr>
        <w:t xml:space="preserve"> relevant mental states</w:t>
      </w:r>
      <w:r w:rsidR="00605043">
        <w:rPr>
          <w:rFonts w:ascii="Garamond" w:hAnsi="Garamond"/>
          <w:b w:val="0"/>
          <w:color w:val="000000"/>
          <w:sz w:val="24"/>
        </w:rPr>
        <w:t xml:space="preserve"> are brought about by the ‘</w:t>
      </w:r>
      <w:r w:rsidR="00605043" w:rsidRPr="00C41B16">
        <w:rPr>
          <w:rFonts w:ascii="Garamond" w:hAnsi="Garamond"/>
          <w:b w:val="0"/>
          <w:iCs/>
          <w:color w:val="000000"/>
          <w:sz w:val="24"/>
        </w:rPr>
        <w:t>the appropriate immediate sensory input</w:t>
      </w:r>
      <w:r w:rsidR="00605043">
        <w:rPr>
          <w:rFonts w:ascii="Garamond" w:hAnsi="Garamond"/>
          <w:b w:val="0"/>
          <w:iCs/>
          <w:color w:val="000000"/>
          <w:sz w:val="24"/>
        </w:rPr>
        <w:t>’,</w:t>
      </w:r>
      <w:r w:rsidR="00605043" w:rsidRPr="00C41B16">
        <w:rPr>
          <w:rFonts w:ascii="Garamond" w:hAnsi="Garamond"/>
          <w:b w:val="0"/>
          <w:color w:val="000000"/>
          <w:sz w:val="24"/>
        </w:rPr>
        <w:t xml:space="preserve"> </w:t>
      </w:r>
      <w:r w:rsidR="00605043">
        <w:rPr>
          <w:rFonts w:ascii="Garamond" w:hAnsi="Garamond"/>
          <w:b w:val="0"/>
          <w:color w:val="000000"/>
          <w:sz w:val="24"/>
        </w:rPr>
        <w:t xml:space="preserve">in the case of mental imagery, they are brought about without such </w:t>
      </w:r>
      <w:r w:rsidR="00605043">
        <w:rPr>
          <w:rFonts w:ascii="Garamond" w:hAnsi="Garamond"/>
          <w:b w:val="0"/>
          <w:iCs/>
          <w:color w:val="000000"/>
          <w:sz w:val="24"/>
        </w:rPr>
        <w:t>‘</w:t>
      </w:r>
      <w:r w:rsidR="00605043" w:rsidRPr="00C41B16">
        <w:rPr>
          <w:rFonts w:ascii="Garamond" w:hAnsi="Garamond"/>
          <w:b w:val="0"/>
          <w:iCs/>
          <w:color w:val="000000"/>
          <w:sz w:val="24"/>
        </w:rPr>
        <w:t>appropriate immediate sensory input</w:t>
      </w:r>
      <w:r w:rsidR="00605043">
        <w:rPr>
          <w:rFonts w:ascii="Garamond" w:hAnsi="Garamond"/>
          <w:b w:val="0"/>
          <w:iCs/>
          <w:color w:val="000000"/>
          <w:sz w:val="24"/>
        </w:rPr>
        <w:t>’.</w:t>
      </w:r>
      <w:r w:rsidR="00605043" w:rsidRPr="00C41B16">
        <w:rPr>
          <w:rFonts w:ascii="Garamond" w:hAnsi="Garamond"/>
          <w:b w:val="0"/>
          <w:color w:val="000000"/>
          <w:sz w:val="24"/>
        </w:rPr>
        <w:t xml:space="preserve"> </w:t>
      </w:r>
    </w:p>
    <w:p w14:paraId="715C4F26" w14:textId="08A94523" w:rsidR="000B6463" w:rsidRDefault="00B72DA5" w:rsidP="008F70A9">
      <w:pPr>
        <w:ind w:firstLine="720"/>
        <w:rPr>
          <w:rFonts w:ascii="Garamond" w:hAnsi="Garamond"/>
          <w:bCs/>
        </w:rPr>
      </w:pPr>
      <w:r>
        <w:rPr>
          <w:rFonts w:ascii="Garamond" w:hAnsi="Garamond"/>
          <w:lang w:val="en-US"/>
        </w:rPr>
        <w:t xml:space="preserve">According to </w:t>
      </w:r>
      <w:r w:rsidR="00F834C1">
        <w:rPr>
          <w:rFonts w:ascii="Garamond" w:hAnsi="Garamond"/>
          <w:lang w:val="en-US"/>
        </w:rPr>
        <w:t xml:space="preserve">a more recent (and scare-quoteless) definition from </w:t>
      </w:r>
      <w:r w:rsidR="000B6463" w:rsidRPr="00C41B16">
        <w:rPr>
          <w:rFonts w:ascii="Garamond" w:hAnsi="Garamond"/>
        </w:rPr>
        <w:t>a recent review article on mental imagery</w:t>
      </w:r>
      <w:r>
        <w:rPr>
          <w:rFonts w:ascii="Garamond" w:hAnsi="Garamond"/>
          <w:lang w:val="en-US"/>
        </w:rPr>
        <w:t>,</w:t>
      </w:r>
      <w:r w:rsidR="000B6463" w:rsidRPr="00C41B16">
        <w:rPr>
          <w:rFonts w:ascii="Garamond" w:hAnsi="Garamond"/>
        </w:rPr>
        <w:t xml:space="preserve"> “We use the term ‘mental imagery’ to refer to representations […] of sensory information without a direct external stimulus” (Pearson et al. 2015, p. 590).</w:t>
      </w:r>
      <w:r w:rsidR="008F70A9">
        <w:rPr>
          <w:rFonts w:ascii="Garamond" w:hAnsi="Garamond"/>
          <w:lang w:val="en-US"/>
        </w:rPr>
        <w:t xml:space="preserve"> And here is my own definition</w:t>
      </w:r>
      <w:r w:rsidR="00963EF0">
        <w:rPr>
          <w:rFonts w:ascii="Garamond" w:hAnsi="Garamond"/>
          <w:lang w:val="en-US"/>
        </w:rPr>
        <w:t xml:space="preserve">, which is supposed to capture the spirit of the </w:t>
      </w:r>
      <w:r w:rsidR="00F014DB">
        <w:rPr>
          <w:rFonts w:ascii="Garamond" w:hAnsi="Garamond"/>
          <w:lang w:val="en-US"/>
        </w:rPr>
        <w:t>definitions above (as well as the overall approach to mental imagery in general)</w:t>
      </w:r>
      <w:r w:rsidR="008F70A9">
        <w:rPr>
          <w:rFonts w:ascii="Garamond" w:hAnsi="Garamond"/>
          <w:lang w:val="en-US"/>
        </w:rPr>
        <w:t xml:space="preserve">: </w:t>
      </w:r>
      <w:r w:rsidR="000B6463" w:rsidRPr="008F70A9">
        <w:rPr>
          <w:rFonts w:ascii="Garamond" w:hAnsi="Garamond"/>
          <w:bCs/>
        </w:rPr>
        <w:t xml:space="preserve">mental imagery is perceptual processing </w:t>
      </w:r>
      <w:r w:rsidR="0002684B">
        <w:rPr>
          <w:rFonts w:ascii="Garamond" w:hAnsi="Garamond"/>
          <w:bCs/>
          <w:lang w:val="en-US"/>
        </w:rPr>
        <w:t xml:space="preserve">(that is, processing in the early sensory cortices, V1, V2, V4/V8, MT) </w:t>
      </w:r>
      <w:r w:rsidR="000B6463" w:rsidRPr="008F70A9">
        <w:rPr>
          <w:rFonts w:ascii="Garamond" w:hAnsi="Garamond"/>
          <w:bCs/>
        </w:rPr>
        <w:t xml:space="preserve">that is not triggered by corresponding sensory stimulation in </w:t>
      </w:r>
      <w:r w:rsidR="00B1098D">
        <w:rPr>
          <w:rFonts w:ascii="Garamond" w:hAnsi="Garamond"/>
          <w:bCs/>
          <w:lang w:val="en-US"/>
        </w:rPr>
        <w:t xml:space="preserve">the relevant </w:t>
      </w:r>
      <w:r w:rsidR="000B6463" w:rsidRPr="008F70A9">
        <w:rPr>
          <w:rFonts w:ascii="Garamond" w:hAnsi="Garamond"/>
          <w:bCs/>
        </w:rPr>
        <w:t>sense modality</w:t>
      </w:r>
      <w:r w:rsidR="00DB4D37">
        <w:rPr>
          <w:rFonts w:ascii="Garamond" w:hAnsi="Garamond"/>
          <w:bCs/>
          <w:lang w:val="en-US"/>
        </w:rPr>
        <w:t xml:space="preserve"> (Nanay 2018</w:t>
      </w:r>
      <w:r w:rsidR="00CC0BE1">
        <w:rPr>
          <w:rFonts w:ascii="Garamond" w:hAnsi="Garamond"/>
          <w:bCs/>
          <w:lang w:val="en-US"/>
        </w:rPr>
        <w:t>a</w:t>
      </w:r>
      <w:r w:rsidR="00DB4D37">
        <w:rPr>
          <w:rFonts w:ascii="Garamond" w:hAnsi="Garamond"/>
          <w:bCs/>
          <w:lang w:val="en-US"/>
        </w:rPr>
        <w:t>, forthcoming)</w:t>
      </w:r>
      <w:r w:rsidR="000B6463" w:rsidRPr="008F70A9">
        <w:rPr>
          <w:rFonts w:ascii="Garamond" w:hAnsi="Garamond"/>
          <w:bCs/>
        </w:rPr>
        <w:t xml:space="preserve">. </w:t>
      </w:r>
    </w:p>
    <w:p w14:paraId="13F965F8" w14:textId="77777777" w:rsidR="00F934EB" w:rsidRDefault="00F934EB" w:rsidP="00F934EB">
      <w:pPr>
        <w:ind w:firstLine="720"/>
        <w:rPr>
          <w:rFonts w:ascii="Garamond" w:hAnsi="Garamond"/>
          <w:bCs/>
          <w:lang w:val="en-US"/>
        </w:rPr>
      </w:pPr>
      <w:r>
        <w:rPr>
          <w:rFonts w:ascii="Garamond" w:hAnsi="Garamond"/>
          <w:bCs/>
          <w:lang w:val="en-US"/>
        </w:rPr>
        <w:t xml:space="preserve">On the Pearson et al. definition, mental imagery – the ‘representation of sensory information’ – may be conscious or unconscious, given that representations may be conscious or unconscious. The same goes for my own definition, given that perceptual processing may also be conscious or unconscious. And while </w:t>
      </w:r>
      <w:proofErr w:type="spellStart"/>
      <w:r>
        <w:rPr>
          <w:rFonts w:ascii="Garamond" w:hAnsi="Garamond"/>
          <w:bCs/>
          <w:lang w:val="en-US"/>
        </w:rPr>
        <w:t>Kosslyn</w:t>
      </w:r>
      <w:proofErr w:type="spellEnd"/>
      <w:r>
        <w:rPr>
          <w:rFonts w:ascii="Garamond" w:hAnsi="Garamond"/>
          <w:bCs/>
          <w:lang w:val="en-US"/>
        </w:rPr>
        <w:t xml:space="preserve"> et al. are not particularly forthcoming about what ‘seeing’ in scare-quotes is supposed to mean, given the theoretical commitments of all three authors about the possibility of unconscious vision and unconscious audition, if seeing and hearing can be unconscious, ‘seeing’ and ‘hearing’ (in the absence of the appropriate immediate sensory input) can presumably also be unconscious. </w:t>
      </w:r>
    </w:p>
    <w:p w14:paraId="44306EA1" w14:textId="18554906" w:rsidR="0098010F" w:rsidRDefault="007856B4" w:rsidP="007856B4">
      <w:pPr>
        <w:pStyle w:val="Title"/>
        <w:ind w:firstLine="720"/>
        <w:jc w:val="both"/>
        <w:rPr>
          <w:rFonts w:ascii="Garamond" w:hAnsi="Garamond"/>
          <w:b w:val="0"/>
          <w:sz w:val="24"/>
        </w:rPr>
      </w:pPr>
      <w:r w:rsidRPr="00D5662B">
        <w:rPr>
          <w:rFonts w:ascii="Garamond" w:hAnsi="Garamond"/>
          <w:b w:val="0"/>
          <w:sz w:val="24"/>
        </w:rPr>
        <w:t>Th</w:t>
      </w:r>
      <w:r>
        <w:rPr>
          <w:rFonts w:ascii="Garamond" w:hAnsi="Garamond"/>
          <w:b w:val="0"/>
          <w:sz w:val="24"/>
        </w:rPr>
        <w:t>is</w:t>
      </w:r>
      <w:r w:rsidRPr="00D5662B">
        <w:rPr>
          <w:rFonts w:ascii="Garamond" w:hAnsi="Garamond"/>
          <w:b w:val="0"/>
          <w:sz w:val="24"/>
        </w:rPr>
        <w:t xml:space="preserve"> way of thinking about mental imagery </w:t>
      </w:r>
      <w:r>
        <w:rPr>
          <w:rFonts w:ascii="Garamond" w:hAnsi="Garamond"/>
          <w:b w:val="0"/>
          <w:sz w:val="24"/>
        </w:rPr>
        <w:t xml:space="preserve">as perceptual processing not triggered by corresponding sensory stimulation </w:t>
      </w:r>
      <w:r w:rsidRPr="00D5662B">
        <w:rPr>
          <w:rFonts w:ascii="Garamond" w:hAnsi="Garamond"/>
          <w:b w:val="0"/>
          <w:sz w:val="24"/>
        </w:rPr>
        <w:t xml:space="preserve">lands us with a </w:t>
      </w:r>
      <w:r w:rsidR="00F934EB">
        <w:rPr>
          <w:rFonts w:ascii="Garamond" w:hAnsi="Garamond"/>
          <w:b w:val="0"/>
          <w:sz w:val="24"/>
        </w:rPr>
        <w:t xml:space="preserve">relatively </w:t>
      </w:r>
      <w:r w:rsidRPr="00D5662B">
        <w:rPr>
          <w:rFonts w:ascii="Garamond" w:hAnsi="Garamond"/>
          <w:b w:val="0"/>
          <w:sz w:val="24"/>
        </w:rPr>
        <w:t xml:space="preserve">wide category that would encompass a lot of </w:t>
      </w:r>
      <w:r>
        <w:rPr>
          <w:rFonts w:ascii="Garamond" w:hAnsi="Garamond"/>
          <w:b w:val="0"/>
          <w:sz w:val="24"/>
        </w:rPr>
        <w:t xml:space="preserve">seemingly </w:t>
      </w:r>
      <w:r w:rsidRPr="00D5662B">
        <w:rPr>
          <w:rFonts w:ascii="Garamond" w:hAnsi="Garamond"/>
          <w:b w:val="0"/>
          <w:sz w:val="24"/>
        </w:rPr>
        <w:t>very different mental phenomena</w:t>
      </w:r>
      <w:r w:rsidR="00F8427B">
        <w:rPr>
          <w:rFonts w:ascii="Garamond" w:hAnsi="Garamond"/>
          <w:b w:val="0"/>
          <w:sz w:val="24"/>
        </w:rPr>
        <w:t>, most of which could be conscious or unconscious</w:t>
      </w:r>
      <w:r w:rsidRPr="00D5662B">
        <w:rPr>
          <w:rFonts w:ascii="Garamond" w:hAnsi="Garamond"/>
          <w:b w:val="0"/>
          <w:sz w:val="24"/>
        </w:rPr>
        <w:t xml:space="preserve">. </w:t>
      </w:r>
      <w:r w:rsidR="0098010F">
        <w:rPr>
          <w:rFonts w:ascii="Garamond" w:hAnsi="Garamond"/>
          <w:b w:val="0"/>
          <w:sz w:val="24"/>
        </w:rPr>
        <w:t>A</w:t>
      </w:r>
      <w:r w:rsidR="0098010F" w:rsidRPr="00D5662B">
        <w:rPr>
          <w:rFonts w:ascii="Garamond" w:hAnsi="Garamond"/>
          <w:b w:val="0"/>
          <w:sz w:val="24"/>
        </w:rPr>
        <w:t xml:space="preserve">ll the following mental phenomena would count as mental </w:t>
      </w:r>
      <w:r w:rsidR="0098010F" w:rsidRPr="00D5662B">
        <w:rPr>
          <w:rFonts w:ascii="Garamond" w:hAnsi="Garamond"/>
          <w:b w:val="0"/>
          <w:sz w:val="24"/>
        </w:rPr>
        <w:lastRenderedPageBreak/>
        <w:t>imagery according to this definition (</w:t>
      </w:r>
      <w:r w:rsidR="0098010F">
        <w:rPr>
          <w:rFonts w:ascii="Garamond" w:hAnsi="Garamond"/>
          <w:b w:val="0"/>
          <w:sz w:val="24"/>
        </w:rPr>
        <w:t>because they all count as early perceptual processing not triggered by corresponding sensory stimulation</w:t>
      </w:r>
      <w:r w:rsidR="0098010F" w:rsidRPr="00D5662B">
        <w:rPr>
          <w:rFonts w:ascii="Garamond" w:hAnsi="Garamond"/>
          <w:b w:val="0"/>
          <w:sz w:val="24"/>
        </w:rPr>
        <w:t>):</w:t>
      </w:r>
      <w:r w:rsidR="0098010F">
        <w:rPr>
          <w:rFonts w:ascii="Garamond" w:hAnsi="Garamond"/>
          <w:b w:val="0"/>
          <w:sz w:val="24"/>
        </w:rPr>
        <w:t xml:space="preserve"> ‘filling in’ the blind spot, peripheral vision, </w:t>
      </w:r>
      <w:proofErr w:type="spellStart"/>
      <w:r w:rsidR="0098010F">
        <w:rPr>
          <w:rFonts w:ascii="Garamond" w:hAnsi="Garamond"/>
          <w:b w:val="0"/>
          <w:sz w:val="24"/>
        </w:rPr>
        <w:t>amodal</w:t>
      </w:r>
      <w:proofErr w:type="spellEnd"/>
      <w:r w:rsidR="0098010F">
        <w:rPr>
          <w:rFonts w:ascii="Garamond" w:hAnsi="Garamond"/>
          <w:b w:val="0"/>
          <w:sz w:val="24"/>
        </w:rPr>
        <w:t xml:space="preserve"> completion (Nanay 2010, 2018b, many (but not all) optical illusions, many (but not all) instances of hallucination (Nanay 2016), dreaming, episodic memory, some perceptual expectations (</w:t>
      </w:r>
      <w:proofErr w:type="spellStart"/>
      <w:r w:rsidR="0098010F">
        <w:rPr>
          <w:rFonts w:ascii="Garamond" w:hAnsi="Garamond"/>
          <w:b w:val="0"/>
          <w:sz w:val="24"/>
        </w:rPr>
        <w:t>Kok</w:t>
      </w:r>
      <w:proofErr w:type="spellEnd"/>
      <w:r w:rsidR="0098010F">
        <w:rPr>
          <w:rFonts w:ascii="Garamond" w:hAnsi="Garamond"/>
          <w:b w:val="0"/>
          <w:sz w:val="24"/>
        </w:rPr>
        <w:t xml:space="preserve"> et al. 2014, 2017), phantom perception</w:t>
      </w:r>
      <w:r w:rsidR="0098010F">
        <w:rPr>
          <w:rFonts w:ascii="Garamond" w:hAnsi="Garamond"/>
          <w:bCs/>
        </w:rPr>
        <w:t xml:space="preserve"> </w:t>
      </w:r>
      <w:r w:rsidR="0098010F" w:rsidRPr="00F64A09">
        <w:rPr>
          <w:rFonts w:ascii="Garamond" w:hAnsi="Garamond"/>
          <w:b w:val="0"/>
          <w:sz w:val="24"/>
        </w:rPr>
        <w:t>(Pearson and Westbrook 2015)</w:t>
      </w:r>
      <w:r w:rsidR="0098010F">
        <w:rPr>
          <w:rFonts w:ascii="Garamond" w:hAnsi="Garamond"/>
          <w:b w:val="0"/>
          <w:sz w:val="24"/>
        </w:rPr>
        <w:t xml:space="preserve">. </w:t>
      </w:r>
    </w:p>
    <w:p w14:paraId="10F1B615" w14:textId="4AEB9313" w:rsidR="007856B4" w:rsidRDefault="007856B4" w:rsidP="007856B4">
      <w:pPr>
        <w:pStyle w:val="Title"/>
        <w:ind w:firstLine="720"/>
        <w:jc w:val="both"/>
        <w:rPr>
          <w:rFonts w:ascii="Garamond" w:hAnsi="Garamond"/>
          <w:b w:val="0"/>
          <w:sz w:val="24"/>
        </w:rPr>
      </w:pPr>
      <w:r>
        <w:rPr>
          <w:rFonts w:ascii="Garamond" w:hAnsi="Garamond"/>
          <w:b w:val="0"/>
          <w:sz w:val="24"/>
        </w:rPr>
        <w:t xml:space="preserve">This </w:t>
      </w:r>
      <w:r w:rsidRPr="00D5662B">
        <w:rPr>
          <w:rFonts w:ascii="Garamond" w:hAnsi="Garamond"/>
          <w:b w:val="0"/>
          <w:sz w:val="24"/>
        </w:rPr>
        <w:t>broader category of mental imagery is useful because it gives us more explanatory unification than other, more fragmented, concepts of mental imagery would. Explanatory unification is a theoretical virtue of scientific theories (</w:t>
      </w:r>
      <w:proofErr w:type="spellStart"/>
      <w:r w:rsidRPr="00D5662B">
        <w:rPr>
          <w:rFonts w:ascii="Garamond" w:hAnsi="Garamond"/>
          <w:b w:val="0"/>
          <w:sz w:val="24"/>
        </w:rPr>
        <w:t>Kitcher</w:t>
      </w:r>
      <w:proofErr w:type="spellEnd"/>
      <w:r w:rsidRPr="00D5662B">
        <w:rPr>
          <w:rFonts w:ascii="Garamond" w:hAnsi="Garamond"/>
          <w:b w:val="0"/>
          <w:sz w:val="24"/>
        </w:rPr>
        <w:t xml:space="preserve"> 1981). The more diverse sets of findings a theory can explain the more unified it is. </w:t>
      </w:r>
      <w:r w:rsidR="00617A2C">
        <w:rPr>
          <w:rFonts w:ascii="Garamond" w:hAnsi="Garamond"/>
          <w:b w:val="0"/>
          <w:sz w:val="24"/>
        </w:rPr>
        <w:t>C</w:t>
      </w:r>
      <w:r w:rsidRPr="00D5662B">
        <w:rPr>
          <w:rFonts w:ascii="Garamond" w:hAnsi="Garamond"/>
          <w:b w:val="0"/>
          <w:sz w:val="24"/>
        </w:rPr>
        <w:t xml:space="preserve">onsidering mental imagery to be perceptual processing that is not triggered by corresponding sensory stimulation in the relevant sense modality gives us a highly unified </w:t>
      </w:r>
      <w:r w:rsidR="00AC0BE5">
        <w:rPr>
          <w:rFonts w:ascii="Garamond" w:hAnsi="Garamond"/>
          <w:b w:val="0"/>
          <w:sz w:val="24"/>
        </w:rPr>
        <w:t xml:space="preserve">way of explaining seemingly diverse </w:t>
      </w:r>
      <w:r w:rsidRPr="00D5662B">
        <w:rPr>
          <w:rFonts w:ascii="Garamond" w:hAnsi="Garamond"/>
          <w:b w:val="0"/>
          <w:sz w:val="24"/>
        </w:rPr>
        <w:t xml:space="preserve">mental phenomena. </w:t>
      </w:r>
    </w:p>
    <w:p w14:paraId="6E648388" w14:textId="4917E9FA" w:rsidR="00502F0E" w:rsidRDefault="00C21ABA" w:rsidP="008F70A9">
      <w:pPr>
        <w:ind w:firstLine="720"/>
        <w:rPr>
          <w:rFonts w:ascii="Garamond" w:hAnsi="Garamond"/>
          <w:bCs/>
          <w:lang w:val="en-US"/>
        </w:rPr>
      </w:pPr>
      <w:r>
        <w:rPr>
          <w:rFonts w:ascii="Garamond" w:hAnsi="Garamond"/>
          <w:bCs/>
          <w:lang w:val="en-US"/>
        </w:rPr>
        <w:t xml:space="preserve">We have seen that </w:t>
      </w:r>
      <w:r w:rsidR="007E2949">
        <w:rPr>
          <w:rFonts w:ascii="Garamond" w:hAnsi="Garamond"/>
          <w:bCs/>
          <w:lang w:val="en-US"/>
        </w:rPr>
        <w:t xml:space="preserve">there is a strand in the current mental imagery literature that clearly allows for unconscious mental imagery (see also </w:t>
      </w:r>
      <w:proofErr w:type="spellStart"/>
      <w:r w:rsidR="007E2949">
        <w:rPr>
          <w:rFonts w:ascii="Garamond" w:hAnsi="Garamond"/>
          <w:bCs/>
          <w:lang w:val="en-US"/>
        </w:rPr>
        <w:t>Paivio</w:t>
      </w:r>
      <w:proofErr w:type="spellEnd"/>
      <w:r w:rsidR="007E2949">
        <w:rPr>
          <w:rFonts w:ascii="Garamond" w:hAnsi="Garamond"/>
          <w:bCs/>
          <w:lang w:val="en-US"/>
        </w:rPr>
        <w:t xml:space="preserve"> 1971, Phillips 201</w:t>
      </w:r>
      <w:r w:rsidR="00694A65">
        <w:rPr>
          <w:rFonts w:ascii="Garamond" w:hAnsi="Garamond"/>
          <w:bCs/>
          <w:lang w:val="en-US"/>
        </w:rPr>
        <w:t>4</w:t>
      </w:r>
      <w:r w:rsidR="007E2949">
        <w:rPr>
          <w:rFonts w:ascii="Garamond" w:hAnsi="Garamond"/>
          <w:bCs/>
          <w:lang w:val="en-US"/>
        </w:rPr>
        <w:t xml:space="preserve">). But </w:t>
      </w:r>
      <w:r w:rsidR="00D07FFE">
        <w:rPr>
          <w:rFonts w:ascii="Garamond" w:hAnsi="Garamond"/>
          <w:bCs/>
          <w:lang w:val="en-US"/>
        </w:rPr>
        <w:t>this is very far away from being the unquestion</w:t>
      </w:r>
      <w:r w:rsidR="00C10E12">
        <w:rPr>
          <w:rFonts w:ascii="Garamond" w:hAnsi="Garamond"/>
          <w:bCs/>
          <w:lang w:val="en-US"/>
        </w:rPr>
        <w:t>ed</w:t>
      </w:r>
      <w:r w:rsidR="00D07FFE">
        <w:rPr>
          <w:rFonts w:ascii="Garamond" w:hAnsi="Garamond"/>
          <w:bCs/>
          <w:lang w:val="en-US"/>
        </w:rPr>
        <w:t xml:space="preserve"> mainstream view. The term ‘mental imagery’ </w:t>
      </w:r>
      <w:r w:rsidR="007A6E97">
        <w:rPr>
          <w:rFonts w:ascii="Garamond" w:hAnsi="Garamond"/>
          <w:bCs/>
          <w:lang w:val="en-US"/>
        </w:rPr>
        <w:t xml:space="preserve">itself </w:t>
      </w:r>
      <w:r w:rsidR="00D07FFE">
        <w:rPr>
          <w:rFonts w:ascii="Garamond" w:hAnsi="Garamond"/>
          <w:bCs/>
          <w:lang w:val="en-US"/>
        </w:rPr>
        <w:t xml:space="preserve">doesn’t help, as it brings to mind </w:t>
      </w:r>
      <w:r w:rsidR="00D0745F">
        <w:rPr>
          <w:rFonts w:ascii="Garamond" w:hAnsi="Garamond"/>
          <w:bCs/>
          <w:lang w:val="en-US"/>
        </w:rPr>
        <w:t>physical</w:t>
      </w:r>
      <w:r w:rsidR="00D07FFE">
        <w:rPr>
          <w:rFonts w:ascii="Garamond" w:hAnsi="Garamond"/>
          <w:bCs/>
          <w:lang w:val="en-US"/>
        </w:rPr>
        <w:t xml:space="preserve"> images that we </w:t>
      </w:r>
      <w:r w:rsidR="007A6E97">
        <w:rPr>
          <w:rFonts w:ascii="Garamond" w:hAnsi="Garamond"/>
          <w:bCs/>
          <w:lang w:val="en-US"/>
        </w:rPr>
        <w:t>c</w:t>
      </w:r>
      <w:r w:rsidR="00D07FFE">
        <w:rPr>
          <w:rFonts w:ascii="Garamond" w:hAnsi="Garamond"/>
          <w:bCs/>
          <w:lang w:val="en-US"/>
        </w:rPr>
        <w:t>o</w:t>
      </w:r>
      <w:r w:rsidR="0091223B">
        <w:rPr>
          <w:rFonts w:ascii="Garamond" w:hAnsi="Garamond"/>
          <w:bCs/>
          <w:lang w:val="en-US"/>
        </w:rPr>
        <w:t>nsciously</w:t>
      </w:r>
      <w:r w:rsidR="00D07FFE">
        <w:rPr>
          <w:rFonts w:ascii="Garamond" w:hAnsi="Garamond"/>
          <w:bCs/>
          <w:lang w:val="en-US"/>
        </w:rPr>
        <w:t xml:space="preserve"> </w:t>
      </w:r>
      <w:r w:rsidR="007A6E97">
        <w:rPr>
          <w:rFonts w:ascii="Garamond" w:hAnsi="Garamond"/>
          <w:bCs/>
          <w:lang w:val="en-US"/>
        </w:rPr>
        <w:t>inspect</w:t>
      </w:r>
      <w:r w:rsidR="00D07FFE">
        <w:rPr>
          <w:rFonts w:ascii="Garamond" w:hAnsi="Garamond"/>
          <w:bCs/>
          <w:lang w:val="en-US"/>
        </w:rPr>
        <w:t>. And philosophy of mind has consistently t</w:t>
      </w:r>
      <w:r w:rsidR="00C10E12">
        <w:rPr>
          <w:rFonts w:ascii="Garamond" w:hAnsi="Garamond"/>
          <w:bCs/>
          <w:lang w:val="en-US"/>
        </w:rPr>
        <w:t>aken</w:t>
      </w:r>
      <w:r w:rsidR="00D07FFE">
        <w:rPr>
          <w:rFonts w:ascii="Garamond" w:hAnsi="Garamond"/>
          <w:bCs/>
          <w:lang w:val="en-US"/>
        </w:rPr>
        <w:t xml:space="preserve"> mental imagery to be necessar</w:t>
      </w:r>
      <w:r w:rsidR="008535A6">
        <w:rPr>
          <w:rFonts w:ascii="Garamond" w:hAnsi="Garamond"/>
          <w:bCs/>
          <w:lang w:val="en-US"/>
        </w:rPr>
        <w:t>i</w:t>
      </w:r>
      <w:r w:rsidR="00D07FFE">
        <w:rPr>
          <w:rFonts w:ascii="Garamond" w:hAnsi="Garamond"/>
          <w:bCs/>
          <w:lang w:val="en-US"/>
        </w:rPr>
        <w:t>ly conscious (</w:t>
      </w:r>
      <w:r w:rsidR="0057511C" w:rsidRPr="0057511C">
        <w:rPr>
          <w:rFonts w:ascii="Garamond" w:hAnsi="Garamond"/>
        </w:rPr>
        <w:t>Currie 1995, p. 26</w:t>
      </w:r>
      <w:r w:rsidR="0057511C" w:rsidRPr="0057511C">
        <w:rPr>
          <w:rFonts w:ascii="Garamond" w:hAnsi="Garamond"/>
          <w:lang w:val="en-US"/>
        </w:rPr>
        <w:t xml:space="preserve">, </w:t>
      </w:r>
      <w:r w:rsidR="0057511C" w:rsidRPr="0057511C">
        <w:rPr>
          <w:rFonts w:ascii="Garamond" w:hAnsi="Garamond"/>
        </w:rPr>
        <w:t>Kung 2010, p. 622</w:t>
      </w:r>
      <w:r w:rsidR="003220A1">
        <w:rPr>
          <w:rFonts w:ascii="Garamond" w:hAnsi="Garamond"/>
          <w:lang w:val="en-US"/>
        </w:rPr>
        <w:t>, Kind 2001</w:t>
      </w:r>
      <w:r w:rsidR="00D07FFE">
        <w:rPr>
          <w:rFonts w:ascii="Garamond" w:hAnsi="Garamond"/>
          <w:bCs/>
          <w:lang w:val="en-US"/>
        </w:rPr>
        <w:t xml:space="preserve">). </w:t>
      </w:r>
    </w:p>
    <w:p w14:paraId="50880909" w14:textId="356431DB" w:rsidR="007E2949" w:rsidRDefault="00502F0E" w:rsidP="008F70A9">
      <w:pPr>
        <w:ind w:firstLine="720"/>
        <w:rPr>
          <w:rFonts w:ascii="Garamond" w:hAnsi="Garamond"/>
          <w:bCs/>
          <w:lang w:val="en-US"/>
        </w:rPr>
      </w:pPr>
      <w:r>
        <w:rPr>
          <w:rFonts w:ascii="Garamond" w:hAnsi="Garamond"/>
          <w:bCs/>
          <w:lang w:val="en-US"/>
        </w:rPr>
        <w:t>In the psychological and neuroscientific literature, things are a bit more complicated. Often the very same authors sometimes refer to mental imagery as a potentially unconscious representation and sometimes as a (presumably necessarily conscious) experience or even qualia (</w:t>
      </w:r>
      <w:r w:rsidR="004D4B93">
        <w:rPr>
          <w:rFonts w:ascii="Garamond" w:hAnsi="Garamond"/>
          <w:bCs/>
          <w:lang w:val="en-US"/>
        </w:rPr>
        <w:t xml:space="preserve">see, e.g., </w:t>
      </w:r>
      <w:r>
        <w:rPr>
          <w:rFonts w:ascii="Garamond" w:hAnsi="Garamond"/>
          <w:bCs/>
          <w:lang w:val="en-US"/>
        </w:rPr>
        <w:t xml:space="preserve">Pearson 2019). </w:t>
      </w:r>
      <w:r w:rsidR="009B1DA1">
        <w:rPr>
          <w:rFonts w:ascii="Garamond" w:hAnsi="Garamond"/>
          <w:bCs/>
          <w:lang w:val="en-US"/>
        </w:rPr>
        <w:t xml:space="preserve">And some neuroscientists explicitly assume that mental imagery is necessarily conscious (see, e.g., Dijkstra et al. 2019). </w:t>
      </w:r>
    </w:p>
    <w:p w14:paraId="5FD967F3" w14:textId="1C90E675" w:rsidR="001D12DB" w:rsidRPr="008F70A9" w:rsidRDefault="001D12DB" w:rsidP="008F70A9">
      <w:pPr>
        <w:ind w:firstLine="720"/>
        <w:rPr>
          <w:rFonts w:ascii="Garamond" w:hAnsi="Garamond"/>
          <w:bCs/>
          <w:lang w:val="en-US"/>
        </w:rPr>
      </w:pPr>
      <w:r>
        <w:rPr>
          <w:rFonts w:ascii="Garamond" w:hAnsi="Garamond"/>
          <w:lang w:val="en-GB"/>
        </w:rPr>
        <w:t xml:space="preserve">My aim in this paper is to </w:t>
      </w:r>
      <w:r w:rsidR="001F027F">
        <w:rPr>
          <w:rFonts w:ascii="Garamond" w:hAnsi="Garamond"/>
          <w:lang w:val="en-GB"/>
        </w:rPr>
        <w:t xml:space="preserve">settle this issue and argue that mental imagery can be unconscious. Further, </w:t>
      </w:r>
      <w:r w:rsidR="0066624E">
        <w:rPr>
          <w:rFonts w:ascii="Garamond" w:hAnsi="Garamond"/>
          <w:lang w:val="en-GB"/>
        </w:rPr>
        <w:t xml:space="preserve">I argue that </w:t>
      </w:r>
      <w:r w:rsidRPr="00C41B16">
        <w:rPr>
          <w:rFonts w:ascii="Garamond" w:hAnsi="Garamond"/>
          <w:lang w:val="en-GB"/>
        </w:rPr>
        <w:t>treating mental imagery as not necessarily conscious (as potentially unconscious) bring</w:t>
      </w:r>
      <w:r w:rsidR="0066624E">
        <w:rPr>
          <w:rFonts w:ascii="Garamond" w:hAnsi="Garamond"/>
          <w:lang w:val="en-GB"/>
        </w:rPr>
        <w:t>s</w:t>
      </w:r>
      <w:r w:rsidRPr="00C41B16">
        <w:rPr>
          <w:rFonts w:ascii="Garamond" w:hAnsi="Garamond"/>
          <w:lang w:val="en-GB"/>
        </w:rPr>
        <w:t xml:space="preserve"> much needed explanatory unification to mental imagery research. </w:t>
      </w:r>
      <w:r w:rsidR="002C5681">
        <w:rPr>
          <w:rFonts w:ascii="Garamond" w:hAnsi="Garamond"/>
          <w:lang w:val="en-GB"/>
        </w:rPr>
        <w:t xml:space="preserve">Allowing for unconscious mental imagery </w:t>
      </w:r>
      <w:r w:rsidRPr="00C41B16">
        <w:rPr>
          <w:rFonts w:ascii="Garamond" w:hAnsi="Garamond"/>
          <w:lang w:val="en-GB"/>
        </w:rPr>
        <w:t xml:space="preserve">would also help us to reassess </w:t>
      </w:r>
      <w:r w:rsidR="00AF65D3">
        <w:rPr>
          <w:rFonts w:ascii="Garamond" w:hAnsi="Garamond"/>
          <w:lang w:val="en-GB"/>
        </w:rPr>
        <w:t xml:space="preserve">some of </w:t>
      </w:r>
      <w:r w:rsidRPr="00C41B16">
        <w:rPr>
          <w:rFonts w:ascii="Garamond" w:hAnsi="Garamond"/>
          <w:lang w:val="en-GB"/>
        </w:rPr>
        <w:t xml:space="preserve">the recent </w:t>
      </w:r>
      <w:proofErr w:type="spellStart"/>
      <w:r w:rsidRPr="00C41B16">
        <w:rPr>
          <w:rFonts w:ascii="Garamond" w:hAnsi="Garamond"/>
          <w:lang w:val="en-GB"/>
        </w:rPr>
        <w:t>aphantasia</w:t>
      </w:r>
      <w:proofErr w:type="spellEnd"/>
      <w:r w:rsidRPr="00C41B16">
        <w:rPr>
          <w:rFonts w:ascii="Garamond" w:hAnsi="Garamond"/>
          <w:lang w:val="en-GB"/>
        </w:rPr>
        <w:t xml:space="preserve"> findings inasmuch as at least some subjects </w:t>
      </w:r>
      <w:r w:rsidR="00F82BA4">
        <w:rPr>
          <w:rFonts w:ascii="Garamond" w:hAnsi="Garamond"/>
          <w:lang w:val="en-GB"/>
        </w:rPr>
        <w:t xml:space="preserve">with </w:t>
      </w:r>
      <w:proofErr w:type="spellStart"/>
      <w:r w:rsidR="00F82BA4" w:rsidRPr="00C41B16">
        <w:rPr>
          <w:rFonts w:ascii="Garamond" w:hAnsi="Garamond"/>
          <w:lang w:val="en-GB"/>
        </w:rPr>
        <w:t>aphantasia</w:t>
      </w:r>
      <w:proofErr w:type="spellEnd"/>
      <w:r w:rsidR="00F82BA4" w:rsidRPr="00C41B16">
        <w:rPr>
          <w:rFonts w:ascii="Garamond" w:hAnsi="Garamond"/>
          <w:lang w:val="en-GB"/>
        </w:rPr>
        <w:t xml:space="preserve"> </w:t>
      </w:r>
      <w:r w:rsidRPr="00C41B16">
        <w:rPr>
          <w:rFonts w:ascii="Garamond" w:hAnsi="Garamond"/>
          <w:lang w:val="en-GB"/>
        </w:rPr>
        <w:t>would be best described as having unconscious mental imagery.</w:t>
      </w:r>
    </w:p>
    <w:p w14:paraId="62CCABB7" w14:textId="4E201A31" w:rsidR="000B6463" w:rsidRPr="00C41B16" w:rsidRDefault="000B6463" w:rsidP="000B6463">
      <w:pPr>
        <w:ind w:firstLine="720"/>
        <w:rPr>
          <w:rFonts w:ascii="Garamond" w:hAnsi="Garamond"/>
          <w:lang w:eastAsia="en-US"/>
        </w:rPr>
      </w:pPr>
      <w:r w:rsidRPr="00C41B16">
        <w:rPr>
          <w:rFonts w:ascii="Garamond" w:hAnsi="Garamond"/>
          <w:lang w:eastAsia="en-US"/>
        </w:rPr>
        <w:t>One helpful metaphor used by neuroscientists is that of an ‘active blackboard’ (Girard et al. 2001, Bullier 2001, 2004, Sterzer et al. 2006). T</w:t>
      </w:r>
      <w:r w:rsidR="007A6E97">
        <w:rPr>
          <w:rFonts w:ascii="Garamond" w:hAnsi="Garamond"/>
          <w:lang w:val="en-US" w:eastAsia="en-US"/>
        </w:rPr>
        <w:t>o use the visual sense modality as an example, t</w:t>
      </w:r>
      <w:r w:rsidRPr="00C41B16">
        <w:rPr>
          <w:rFonts w:ascii="Garamond" w:hAnsi="Garamond"/>
          <w:lang w:eastAsia="en-US"/>
        </w:rPr>
        <w:t xml:space="preserve">he general idea is that the early visual cortices (and especially V1) function as a blackboard. Various processes can write on this blackboard. Sensory – that is, retinal – stimulation automatically leaves traces on this blackboard, and does so in a retinotopic manner. To simplify a bit, what is on the retina is copied onto the blackboard. </w:t>
      </w:r>
    </w:p>
    <w:p w14:paraId="624E4025" w14:textId="5A761950" w:rsidR="00325183" w:rsidRPr="00686D2B" w:rsidRDefault="000B6463" w:rsidP="00686D2B">
      <w:pPr>
        <w:ind w:firstLine="720"/>
        <w:rPr>
          <w:rFonts w:ascii="Garamond" w:hAnsi="Garamond"/>
          <w:lang w:val="en-US" w:eastAsia="en-US"/>
        </w:rPr>
      </w:pPr>
      <w:r w:rsidRPr="00C41B16">
        <w:rPr>
          <w:rFonts w:ascii="Garamond" w:hAnsi="Garamond"/>
          <w:lang w:eastAsia="en-US"/>
        </w:rPr>
        <w:t xml:space="preserve">But there are other processes that can draw on this blackboard. Mental imagery is the umbrella term for these other processes. Some of them are entirely bottom-up – determined by the sensory stimulation that show up in other parts of the blackboard. Some others are top-down – the drawing is done by mechanisms further up in visual processing (Dentico et al. 2014, Mechelli et al. 2004). </w:t>
      </w:r>
      <w:r w:rsidR="00686D2B">
        <w:rPr>
          <w:rFonts w:ascii="Garamond" w:hAnsi="Garamond"/>
          <w:lang w:val="en-US" w:eastAsia="en-US"/>
        </w:rPr>
        <w:t xml:space="preserve">Some of them are voluntary processes, some involuntary. And I will try to show that while some of them are conscious, others are unconscious. </w:t>
      </w:r>
    </w:p>
    <w:p w14:paraId="3745BBCE" w14:textId="77777777" w:rsidR="00F84064" w:rsidRPr="00C41B16" w:rsidRDefault="00F84064" w:rsidP="00F84064">
      <w:pPr>
        <w:rPr>
          <w:rFonts w:ascii="Garamond" w:hAnsi="Garamond"/>
          <w:lang w:eastAsia="en-US"/>
        </w:rPr>
      </w:pPr>
    </w:p>
    <w:p w14:paraId="0942AC8D" w14:textId="54ABAE08" w:rsidR="00F84064" w:rsidRPr="007A0551" w:rsidRDefault="00F84064" w:rsidP="007A0551">
      <w:pPr>
        <w:pStyle w:val="ListParagraph"/>
        <w:numPr>
          <w:ilvl w:val="0"/>
          <w:numId w:val="25"/>
        </w:numPr>
        <w:rPr>
          <w:b/>
          <w:bCs/>
          <w:lang w:eastAsia="en-US"/>
        </w:rPr>
      </w:pPr>
      <w:r w:rsidRPr="007A0551">
        <w:rPr>
          <w:b/>
          <w:bCs/>
          <w:lang w:eastAsia="en-US"/>
        </w:rPr>
        <w:t>Conscious or Unconscious?</w:t>
      </w:r>
    </w:p>
    <w:p w14:paraId="5DE2411D" w14:textId="77777777" w:rsidR="00F84064" w:rsidRPr="00C41B16" w:rsidRDefault="00F84064" w:rsidP="00F84064">
      <w:pPr>
        <w:rPr>
          <w:rFonts w:ascii="Garamond" w:hAnsi="Garamond"/>
          <w:lang w:eastAsia="en-US"/>
        </w:rPr>
      </w:pPr>
    </w:p>
    <w:p w14:paraId="402741CE" w14:textId="59AD6004" w:rsidR="009B5A45" w:rsidRPr="00C41B16" w:rsidRDefault="009B5A45" w:rsidP="009B5A45">
      <w:pPr>
        <w:rPr>
          <w:rFonts w:ascii="Garamond" w:hAnsi="Garamond"/>
          <w:lang w:eastAsia="en-US"/>
        </w:rPr>
      </w:pPr>
      <w:r w:rsidRPr="00C41B16">
        <w:rPr>
          <w:rFonts w:ascii="Garamond" w:hAnsi="Garamond"/>
          <w:lang w:eastAsia="en-US"/>
        </w:rPr>
        <w:t xml:space="preserve">Close your eyes and visualize an apple. Got it? This is undoubtedly one way of exercising our mental imagery. And one that </w:t>
      </w:r>
      <w:r w:rsidR="00973064" w:rsidRPr="00C41B16">
        <w:rPr>
          <w:rFonts w:ascii="Garamond" w:hAnsi="Garamond"/>
          <w:lang w:eastAsia="en-US"/>
        </w:rPr>
        <w:t>you may</w:t>
      </w:r>
      <w:r w:rsidRPr="00C41B16">
        <w:rPr>
          <w:rFonts w:ascii="Garamond" w:hAnsi="Garamond"/>
          <w:lang w:eastAsia="en-US"/>
        </w:rPr>
        <w:t xml:space="preserve"> consider the standard and stereotypical way of having mental imagery. But it is not at all representative. </w:t>
      </w:r>
    </w:p>
    <w:p w14:paraId="51D3EC40" w14:textId="419E6D58" w:rsidR="009B5A45" w:rsidRPr="00C41B16" w:rsidRDefault="00B12411" w:rsidP="009B5A45">
      <w:pPr>
        <w:ind w:firstLine="720"/>
        <w:rPr>
          <w:rFonts w:ascii="Garamond" w:hAnsi="Garamond"/>
          <w:lang w:eastAsia="en-US"/>
        </w:rPr>
      </w:pPr>
      <w:r w:rsidRPr="00C41B16">
        <w:rPr>
          <w:rFonts w:ascii="Garamond" w:hAnsi="Garamond"/>
          <w:lang w:eastAsia="en-US"/>
        </w:rPr>
        <w:lastRenderedPageBreak/>
        <w:t>V</w:t>
      </w:r>
      <w:r w:rsidR="009B5A45" w:rsidRPr="00C41B16">
        <w:rPr>
          <w:rFonts w:ascii="Garamond" w:hAnsi="Garamond"/>
          <w:lang w:eastAsia="en-US"/>
        </w:rPr>
        <w:t>isualizing the apple is something you do voluntarily. But mental imagery does not have to be voluntary. One can have flashbacks of some unpleasant scene – this is also mental imagery, but it is not a voluntary exercise of mental imagery. And some of our mental imagery is of this involuntary kind – this is especially clear in the auditory sense modality</w:t>
      </w:r>
      <w:r w:rsidR="009B5A45" w:rsidRPr="00C41B16">
        <w:rPr>
          <w:rFonts w:ascii="Garamond" w:hAnsi="Garamond"/>
        </w:rPr>
        <w:t>, as demonstrated by the phenomenon of earworms: tunes that pop into our heads and that we keep on having auditory imagery of, even though we do not want to</w:t>
      </w:r>
      <w:r w:rsidR="009B5A45" w:rsidRPr="00C41B16">
        <w:rPr>
          <w:rFonts w:ascii="Garamond" w:hAnsi="Garamond"/>
          <w:lang w:eastAsia="en-US"/>
        </w:rPr>
        <w:t xml:space="preserve">. </w:t>
      </w:r>
    </w:p>
    <w:p w14:paraId="19A23831" w14:textId="0F23828E" w:rsidR="00B12411" w:rsidRPr="008A4328" w:rsidRDefault="00B12411" w:rsidP="009B5A45">
      <w:pPr>
        <w:ind w:firstLine="720"/>
        <w:rPr>
          <w:rFonts w:ascii="Garamond" w:hAnsi="Garamond"/>
          <w:lang w:val="en-US" w:eastAsia="en-US"/>
        </w:rPr>
      </w:pPr>
      <w:r w:rsidRPr="00C41B16">
        <w:rPr>
          <w:rFonts w:ascii="Garamond" w:hAnsi="Garamond"/>
          <w:lang w:eastAsia="en-US"/>
        </w:rPr>
        <w:t xml:space="preserve">Visualizing an apple is also a conscious imaginative episode. </w:t>
      </w:r>
      <w:r w:rsidR="00C73F4F">
        <w:rPr>
          <w:rFonts w:ascii="Garamond" w:hAnsi="Garamond"/>
          <w:lang w:val="en-US" w:eastAsia="en-US"/>
        </w:rPr>
        <w:t>But j</w:t>
      </w:r>
      <w:r w:rsidRPr="00C41B16">
        <w:rPr>
          <w:rFonts w:ascii="Garamond" w:hAnsi="Garamond"/>
          <w:lang w:eastAsia="en-US"/>
        </w:rPr>
        <w:t xml:space="preserve">ust as it would be a mistake to generalize from the visualizing example and claim that mental imagery is necessarily voluntary, it is also a mistake to generalize from the visualizing example and claim that mental imagery is necessarily conscious. </w:t>
      </w:r>
      <w:r w:rsidR="008A4328">
        <w:rPr>
          <w:rFonts w:ascii="Garamond" w:hAnsi="Garamond"/>
          <w:lang w:val="en-US" w:eastAsia="en-US"/>
        </w:rPr>
        <w:t xml:space="preserve">In both cases, we would be generalizing from something that is true of some instances of mental imagery to all instances of mental imagery. </w:t>
      </w:r>
    </w:p>
    <w:p w14:paraId="27073F6B" w14:textId="5BE40E03" w:rsidR="00290D1F" w:rsidRPr="00512C78" w:rsidRDefault="00512C78" w:rsidP="00512C78">
      <w:pPr>
        <w:ind w:firstLine="720"/>
        <w:rPr>
          <w:rFonts w:ascii="Garamond" w:hAnsi="Garamond"/>
          <w:lang w:val="en-US" w:eastAsia="en-US"/>
        </w:rPr>
      </w:pPr>
      <w:r>
        <w:rPr>
          <w:rFonts w:ascii="Garamond" w:hAnsi="Garamond"/>
          <w:lang w:val="en-US" w:eastAsia="en-US"/>
        </w:rPr>
        <w:t xml:space="preserve">There are three kinds of reasons to think </w:t>
      </w:r>
      <w:r w:rsidR="00EE32FE">
        <w:rPr>
          <w:rFonts w:ascii="Garamond" w:hAnsi="Garamond"/>
          <w:lang w:val="en-US" w:eastAsia="en-US"/>
        </w:rPr>
        <w:t>that mental imagery may be conscious or unconscious</w:t>
      </w:r>
      <w:r>
        <w:rPr>
          <w:rFonts w:ascii="Garamond" w:hAnsi="Garamond"/>
          <w:lang w:val="en-US" w:eastAsia="en-US"/>
        </w:rPr>
        <w:t>: conceptual, methodological and empirical reasons. I will spend much of the paper elaborating on the empirical reasons after touching briefly on the conceptual and the methodological reasons in this section.</w:t>
      </w:r>
    </w:p>
    <w:p w14:paraId="10636B59" w14:textId="20CCEFCF" w:rsidR="0043453A" w:rsidRDefault="0043453A" w:rsidP="00F45EC1">
      <w:pPr>
        <w:ind w:firstLine="720"/>
        <w:rPr>
          <w:rFonts w:ascii="Garamond" w:hAnsi="Garamond"/>
        </w:rPr>
      </w:pPr>
      <w:r w:rsidRPr="00C41B16">
        <w:rPr>
          <w:rFonts w:ascii="Garamond" w:hAnsi="Garamond"/>
          <w:lang w:eastAsia="en-US"/>
        </w:rPr>
        <w:t>First, the conceptual reason. Perception can be conscious or unconscious</w:t>
      </w:r>
      <w:r w:rsidRPr="00C41B16">
        <w:rPr>
          <w:rFonts w:ascii="Garamond" w:hAnsi="Garamond"/>
        </w:rPr>
        <w:t xml:space="preserve">. If the stimulus is masked or presented for a very short period of time, the subject still perceives it, but has no conscious experience of it (Weiskrantz </w:t>
      </w:r>
      <w:r w:rsidR="00622441">
        <w:rPr>
          <w:rFonts w:ascii="Garamond" w:hAnsi="Garamond"/>
          <w:lang w:val="en-US"/>
        </w:rPr>
        <w:t>200</w:t>
      </w:r>
      <w:r w:rsidRPr="00C41B16">
        <w:rPr>
          <w:rFonts w:ascii="Garamond" w:hAnsi="Garamond"/>
        </w:rPr>
        <w:t xml:space="preserve">9, Kentridge et al. 1999, </w:t>
      </w:r>
      <w:r w:rsidRPr="00C41B16">
        <w:rPr>
          <w:rFonts w:ascii="Garamond" w:hAnsi="Garamond" w:cs="Arial"/>
        </w:rPr>
        <w:t xml:space="preserve">Kouider &amp; Dehaene 2007, </w:t>
      </w:r>
      <w:r w:rsidRPr="00C41B16">
        <w:rPr>
          <w:rFonts w:ascii="Garamond" w:hAnsi="Garamond"/>
        </w:rPr>
        <w:t xml:space="preserve">Goodale &amp; Milner 2004). But if perception per se can be unconscious, it would be completely ad hoc to postulate that mental imagery can’t be. Remember that mental imagery is a form of perceptual processing: perceptual processing that </w:t>
      </w:r>
      <w:r w:rsidRPr="00C41B16">
        <w:rPr>
          <w:rFonts w:ascii="Garamond" w:hAnsi="Garamond"/>
          <w:iCs/>
        </w:rPr>
        <w:t>is</w:t>
      </w:r>
      <w:r w:rsidRPr="00C41B16">
        <w:rPr>
          <w:rFonts w:ascii="Garamond" w:hAnsi="Garamond"/>
          <w:i/>
        </w:rPr>
        <w:t xml:space="preserve"> </w:t>
      </w:r>
      <w:r w:rsidRPr="00C41B16">
        <w:rPr>
          <w:rFonts w:ascii="Garamond" w:hAnsi="Garamond"/>
        </w:rPr>
        <w:t xml:space="preserve">not triggered by corresponding sensory stimulation. If perceptual processing that </w:t>
      </w:r>
      <w:r w:rsidRPr="00C41B16">
        <w:rPr>
          <w:rFonts w:ascii="Garamond" w:hAnsi="Garamond"/>
          <w:i/>
          <w:iCs/>
        </w:rPr>
        <w:t>is</w:t>
      </w:r>
      <w:r w:rsidRPr="00C41B16">
        <w:rPr>
          <w:rFonts w:ascii="Garamond" w:hAnsi="Garamond"/>
        </w:rPr>
        <w:t xml:space="preserve"> triggered by corresponding sensory stimulation can be unconscious, it is difficult to see why perceptual processing that is </w:t>
      </w:r>
      <w:r w:rsidRPr="00C41B16">
        <w:rPr>
          <w:rFonts w:ascii="Garamond" w:hAnsi="Garamond"/>
          <w:i/>
        </w:rPr>
        <w:t xml:space="preserve">not </w:t>
      </w:r>
      <w:r w:rsidRPr="00C41B16">
        <w:rPr>
          <w:rFonts w:ascii="Garamond" w:hAnsi="Garamond"/>
        </w:rPr>
        <w:t xml:space="preserve">triggered by corresponding sensory stimulation (that is, mental imagery) would have to be conscious. </w:t>
      </w:r>
    </w:p>
    <w:p w14:paraId="6C77C2AD" w14:textId="031C2255" w:rsidR="0043453A" w:rsidRPr="00C41B16" w:rsidRDefault="0043453A" w:rsidP="00690496">
      <w:pPr>
        <w:ind w:firstLine="720"/>
        <w:rPr>
          <w:rFonts w:ascii="Garamond" w:hAnsi="Garamond"/>
        </w:rPr>
      </w:pPr>
      <w:r w:rsidRPr="00C41B16">
        <w:rPr>
          <w:rFonts w:ascii="Garamond" w:hAnsi="Garamond"/>
        </w:rPr>
        <w:t xml:space="preserve">The second reason is methodological. </w:t>
      </w:r>
      <w:r w:rsidR="00080E32">
        <w:rPr>
          <w:rFonts w:ascii="Garamond" w:hAnsi="Garamond"/>
          <w:lang w:val="en-GB"/>
        </w:rPr>
        <w:t>M</w:t>
      </w:r>
      <w:r w:rsidR="00080E32" w:rsidRPr="00C41B16">
        <w:rPr>
          <w:rFonts w:ascii="Garamond" w:hAnsi="Garamond"/>
          <w:lang w:val="en-GB"/>
        </w:rPr>
        <w:t xml:space="preserve">ost behavioural or neuroimaging experiments on mental imagery - including the most famous ones - don’t actually take the conscious experience of the subject into consideration. </w:t>
      </w:r>
      <w:r w:rsidRPr="00C41B16">
        <w:rPr>
          <w:rFonts w:ascii="Garamond" w:hAnsi="Garamond"/>
        </w:rPr>
        <w:t xml:space="preserve">Take for example the famous mental rotation tasks, one of the most widely </w:t>
      </w:r>
      <w:r w:rsidR="00C36617">
        <w:rPr>
          <w:rFonts w:ascii="Garamond" w:hAnsi="Garamond"/>
          <w:lang w:val="en-US"/>
        </w:rPr>
        <w:t>used paradigms in the study of menta</w:t>
      </w:r>
      <w:r w:rsidR="006921E2">
        <w:rPr>
          <w:rFonts w:ascii="Garamond" w:hAnsi="Garamond"/>
          <w:lang w:val="en-US"/>
        </w:rPr>
        <w:t>l</w:t>
      </w:r>
      <w:r w:rsidR="00C36617">
        <w:rPr>
          <w:rFonts w:ascii="Garamond" w:hAnsi="Garamond"/>
          <w:lang w:val="en-US"/>
        </w:rPr>
        <w:t xml:space="preserve"> imagery</w:t>
      </w:r>
      <w:r w:rsidRPr="00C41B16">
        <w:rPr>
          <w:rFonts w:ascii="Garamond" w:hAnsi="Garamond"/>
        </w:rPr>
        <w:t xml:space="preserve">. There is </w:t>
      </w:r>
      <w:r w:rsidR="00C526C8">
        <w:rPr>
          <w:rFonts w:ascii="Garamond" w:hAnsi="Garamond"/>
          <w:lang w:val="en-US"/>
        </w:rPr>
        <w:t xml:space="preserve">a </w:t>
      </w:r>
      <w:r w:rsidRPr="00C41B16">
        <w:rPr>
          <w:rFonts w:ascii="Garamond" w:hAnsi="Garamond"/>
        </w:rPr>
        <w:t xml:space="preserve">linear correspondence between the time required for deciding whether two three-dimensional shapes are the same and the degree of rotation between these two shapes (Shepard and Metzler 1971). Your task is to decide whether two complex three-dimensional shapes are the same. And you are quicker to respond (with a yes or no answer) if the two shapes are oriented in </w:t>
      </w:r>
      <w:r w:rsidR="000139C9">
        <w:rPr>
          <w:rFonts w:ascii="Garamond" w:hAnsi="Garamond"/>
          <w:lang w:val="en-US"/>
        </w:rPr>
        <w:t xml:space="preserve">such </w:t>
      </w:r>
      <w:r w:rsidRPr="00C41B16">
        <w:rPr>
          <w:rFonts w:ascii="Garamond" w:hAnsi="Garamond"/>
        </w:rPr>
        <w:t>a way that less mental rotation is required between them.</w:t>
      </w:r>
    </w:p>
    <w:p w14:paraId="49745691" w14:textId="54210088" w:rsidR="0043453A" w:rsidRPr="00C41B16" w:rsidRDefault="0043453A" w:rsidP="0043453A">
      <w:pPr>
        <w:ind w:firstLine="720"/>
        <w:rPr>
          <w:rFonts w:ascii="Garamond" w:hAnsi="Garamond"/>
        </w:rPr>
      </w:pPr>
      <w:r w:rsidRPr="00C41B16">
        <w:rPr>
          <w:rFonts w:ascii="Garamond" w:hAnsi="Garamond"/>
        </w:rPr>
        <w:t>Whatever these experiments say about mental imagery (and we can stay away from this question), it must be a claim that is silent about whether mental imagery is conscious</w:t>
      </w:r>
      <w:r w:rsidR="0066086C">
        <w:rPr>
          <w:rFonts w:ascii="Garamond" w:hAnsi="Garamond"/>
          <w:lang w:val="en-US"/>
        </w:rPr>
        <w:t>,</w:t>
      </w:r>
      <w:r w:rsidRPr="00C41B16">
        <w:rPr>
          <w:rFonts w:ascii="Garamond" w:hAnsi="Garamond"/>
        </w:rPr>
        <w:t xml:space="preserve"> as these experiments are </w:t>
      </w:r>
      <w:r w:rsidR="00553CE6">
        <w:rPr>
          <w:rFonts w:ascii="Garamond" w:hAnsi="Garamond"/>
          <w:lang w:val="en-US"/>
        </w:rPr>
        <w:t>response time</w:t>
      </w:r>
      <w:r w:rsidRPr="00C41B16">
        <w:rPr>
          <w:rFonts w:ascii="Garamond" w:hAnsi="Garamond"/>
        </w:rPr>
        <w:t xml:space="preserve"> experiments and the reasons for inferring the exercise of mental imagery are not introspective ones, but come from the timing of the subjects’ responses</w:t>
      </w:r>
      <w:r w:rsidR="00A72F1E">
        <w:rPr>
          <w:rFonts w:ascii="Garamond" w:hAnsi="Garamond"/>
          <w:lang w:val="en-US"/>
        </w:rPr>
        <w:t xml:space="preserve"> (for which they did not have to be conscious of any kind of mental imagery – although they obviously needed to be conscious of the task they were performing)</w:t>
      </w:r>
      <w:r w:rsidRPr="00C41B16">
        <w:rPr>
          <w:rFonts w:ascii="Garamond" w:hAnsi="Garamond"/>
        </w:rPr>
        <w:t>. The mental imagery involved in this task may or may not be conscious. The</w:t>
      </w:r>
      <w:proofErr w:type="spellStart"/>
      <w:r w:rsidR="0075320F">
        <w:rPr>
          <w:rFonts w:ascii="Garamond" w:hAnsi="Garamond"/>
          <w:lang w:val="en-US"/>
        </w:rPr>
        <w:t>refore</w:t>
      </w:r>
      <w:proofErr w:type="spellEnd"/>
      <w:r w:rsidR="0075320F">
        <w:rPr>
          <w:rFonts w:ascii="Garamond" w:hAnsi="Garamond"/>
          <w:lang w:val="en-US"/>
        </w:rPr>
        <w:t>, the</w:t>
      </w:r>
      <w:r w:rsidRPr="00C41B16">
        <w:rPr>
          <w:rFonts w:ascii="Garamond" w:hAnsi="Garamond"/>
        </w:rPr>
        <w:t xml:space="preserve"> concept of mental imagery that mental rotation experiments are concerned with shouldn’t (and can’t) have consciousness as a built</w:t>
      </w:r>
      <w:r w:rsidR="002F59A8">
        <w:rPr>
          <w:rFonts w:ascii="Garamond" w:hAnsi="Garamond"/>
          <w:lang w:val="en-US"/>
        </w:rPr>
        <w:t>-</w:t>
      </w:r>
      <w:r w:rsidRPr="00C41B16">
        <w:rPr>
          <w:rFonts w:ascii="Garamond" w:hAnsi="Garamond"/>
        </w:rPr>
        <w:t xml:space="preserve">in feature. </w:t>
      </w:r>
    </w:p>
    <w:p w14:paraId="54EFAC3A" w14:textId="03BE2E66" w:rsidR="00FD3AEA" w:rsidRDefault="002F59A8" w:rsidP="00FC7644">
      <w:pPr>
        <w:rPr>
          <w:rFonts w:ascii="Garamond" w:hAnsi="Garamond"/>
          <w:lang w:val="en-US" w:eastAsia="en-US"/>
        </w:rPr>
      </w:pPr>
      <w:r>
        <w:rPr>
          <w:rFonts w:ascii="Garamond" w:hAnsi="Garamond"/>
          <w:lang w:eastAsia="en-US"/>
        </w:rPr>
        <w:tab/>
      </w:r>
      <w:r>
        <w:rPr>
          <w:rFonts w:ascii="Garamond" w:hAnsi="Garamond"/>
          <w:lang w:val="en-US" w:eastAsia="en-US"/>
        </w:rPr>
        <w:t xml:space="preserve">The third reason is empirical: positing unconscious mental imagery can explain a number of empirical findings better than not positing unconscious mental imagery. </w:t>
      </w:r>
      <w:r w:rsidR="006E19FB">
        <w:rPr>
          <w:rFonts w:ascii="Garamond" w:hAnsi="Garamond"/>
          <w:lang w:val="en-US" w:eastAsia="en-US"/>
        </w:rPr>
        <w:t xml:space="preserve">This is what the rest of the paper is about. My general strategy is to take the most influential arguments for unconscious perception and modify them in such a way that they </w:t>
      </w:r>
      <w:r w:rsidR="00DF611E">
        <w:rPr>
          <w:rFonts w:ascii="Garamond" w:hAnsi="Garamond"/>
          <w:lang w:val="en-US" w:eastAsia="en-US"/>
        </w:rPr>
        <w:t>are</w:t>
      </w:r>
      <w:r w:rsidR="006E19FB">
        <w:rPr>
          <w:rFonts w:ascii="Garamond" w:hAnsi="Garamond"/>
          <w:lang w:val="en-US" w:eastAsia="en-US"/>
        </w:rPr>
        <w:t xml:space="preserve"> applicable to unconscious mental imagery. </w:t>
      </w:r>
    </w:p>
    <w:p w14:paraId="3450F963" w14:textId="44613CED" w:rsidR="00F84064" w:rsidRDefault="001D23DC" w:rsidP="00FD3AEA">
      <w:pPr>
        <w:ind w:firstLine="720"/>
        <w:rPr>
          <w:rFonts w:ascii="Garamond" w:hAnsi="Garamond"/>
          <w:lang w:val="en-US" w:eastAsia="en-US"/>
        </w:rPr>
      </w:pPr>
      <w:r>
        <w:rPr>
          <w:rFonts w:ascii="Garamond" w:hAnsi="Garamond"/>
          <w:lang w:val="en-US" w:eastAsia="en-US"/>
        </w:rPr>
        <w:lastRenderedPageBreak/>
        <w:t>T</w:t>
      </w:r>
      <w:r w:rsidR="006E19FB">
        <w:rPr>
          <w:rFonts w:ascii="Garamond" w:hAnsi="Garamond"/>
          <w:lang w:val="en-US" w:eastAsia="en-US"/>
        </w:rPr>
        <w:t xml:space="preserve">wo </w:t>
      </w:r>
      <w:r>
        <w:rPr>
          <w:rFonts w:ascii="Garamond" w:hAnsi="Garamond"/>
          <w:lang w:val="en-US" w:eastAsia="en-US"/>
        </w:rPr>
        <w:t xml:space="preserve">of the </w:t>
      </w:r>
      <w:r w:rsidR="006E19FB">
        <w:rPr>
          <w:rFonts w:ascii="Garamond" w:hAnsi="Garamond"/>
          <w:lang w:val="en-US" w:eastAsia="en-US"/>
        </w:rPr>
        <w:t xml:space="preserve">most important </w:t>
      </w:r>
      <w:r w:rsidR="00FD3AEA">
        <w:rPr>
          <w:rFonts w:ascii="Garamond" w:hAnsi="Garamond"/>
          <w:lang w:val="en-US" w:eastAsia="en-US"/>
        </w:rPr>
        <w:t xml:space="preserve">arguments for unconscious perception come from unilateral neglect studies and priming studies. I argue in Sections </w:t>
      </w:r>
      <w:r w:rsidR="00552455">
        <w:rPr>
          <w:rFonts w:ascii="Garamond" w:hAnsi="Garamond"/>
          <w:lang w:val="en-US" w:eastAsia="en-US"/>
        </w:rPr>
        <w:t>IV</w:t>
      </w:r>
      <w:r w:rsidR="00FD3AEA">
        <w:rPr>
          <w:rFonts w:ascii="Garamond" w:hAnsi="Garamond"/>
          <w:lang w:val="en-US" w:eastAsia="en-US"/>
        </w:rPr>
        <w:t xml:space="preserve"> and </w:t>
      </w:r>
      <w:r w:rsidR="00552455">
        <w:rPr>
          <w:rFonts w:ascii="Garamond" w:hAnsi="Garamond"/>
          <w:lang w:val="en-US" w:eastAsia="en-US"/>
        </w:rPr>
        <w:t>V</w:t>
      </w:r>
      <w:r w:rsidR="00FD3AEA">
        <w:rPr>
          <w:rFonts w:ascii="Garamond" w:hAnsi="Garamond"/>
          <w:lang w:val="en-US" w:eastAsia="en-US"/>
        </w:rPr>
        <w:t xml:space="preserve"> respectively that both </w:t>
      </w:r>
      <w:r w:rsidR="004D5B84">
        <w:rPr>
          <w:rFonts w:ascii="Garamond" w:hAnsi="Garamond"/>
          <w:lang w:val="en-US" w:eastAsia="en-US"/>
        </w:rPr>
        <w:t xml:space="preserve">in the case of </w:t>
      </w:r>
      <w:r w:rsidR="00FD3AEA">
        <w:rPr>
          <w:rFonts w:ascii="Garamond" w:hAnsi="Garamond"/>
          <w:lang w:val="en-US" w:eastAsia="en-US"/>
        </w:rPr>
        <w:t>unilateral neglect and priming</w:t>
      </w:r>
      <w:r w:rsidR="004D5B84">
        <w:rPr>
          <w:rFonts w:ascii="Garamond" w:hAnsi="Garamond"/>
          <w:lang w:val="en-US" w:eastAsia="en-US"/>
        </w:rPr>
        <w:t>, we can use the same experimental paradigm to show that not only perception, but mental imagery can be unconscious</w:t>
      </w:r>
      <w:r w:rsidR="00A51E1B">
        <w:rPr>
          <w:rFonts w:ascii="Garamond" w:hAnsi="Garamond"/>
          <w:lang w:val="en-US" w:eastAsia="en-US"/>
        </w:rPr>
        <w:t xml:space="preserve">. </w:t>
      </w:r>
    </w:p>
    <w:p w14:paraId="00E6EBBA" w14:textId="0866E041" w:rsidR="00A51E1B" w:rsidRDefault="00585D98" w:rsidP="00FD3AEA">
      <w:pPr>
        <w:ind w:firstLine="720"/>
        <w:rPr>
          <w:rFonts w:ascii="Garamond" w:hAnsi="Garamond"/>
          <w:lang w:val="en-US" w:eastAsia="en-US"/>
        </w:rPr>
      </w:pPr>
      <w:r>
        <w:rPr>
          <w:rFonts w:ascii="Garamond" w:hAnsi="Garamond"/>
          <w:lang w:val="en-US" w:eastAsia="en-US"/>
        </w:rPr>
        <w:t>S</w:t>
      </w:r>
      <w:r w:rsidR="00A51E1B">
        <w:rPr>
          <w:rFonts w:ascii="Garamond" w:hAnsi="Garamond"/>
          <w:lang w:val="en-US" w:eastAsia="en-US"/>
        </w:rPr>
        <w:t xml:space="preserve">ome have </w:t>
      </w:r>
      <w:r w:rsidR="00D449C9">
        <w:rPr>
          <w:rFonts w:ascii="Garamond" w:hAnsi="Garamond"/>
          <w:lang w:val="en-US" w:eastAsia="en-US"/>
        </w:rPr>
        <w:t xml:space="preserve">recently </w:t>
      </w:r>
      <w:r w:rsidR="00A51E1B">
        <w:rPr>
          <w:rFonts w:ascii="Garamond" w:hAnsi="Garamond"/>
          <w:lang w:val="en-US" w:eastAsia="en-US"/>
        </w:rPr>
        <w:t>expressed general doubt concerning the standards for when we can be absolutely certain that perception is unconscious</w:t>
      </w:r>
      <w:r>
        <w:rPr>
          <w:rFonts w:ascii="Garamond" w:hAnsi="Garamond"/>
          <w:lang w:val="en-US" w:eastAsia="en-US"/>
        </w:rPr>
        <w:t xml:space="preserve"> (see Block and Philips 2016 for a summary)</w:t>
      </w:r>
      <w:r w:rsidR="00A51E1B">
        <w:rPr>
          <w:rFonts w:ascii="Garamond" w:hAnsi="Garamond"/>
          <w:lang w:val="en-US" w:eastAsia="en-US"/>
        </w:rPr>
        <w:t xml:space="preserve">. </w:t>
      </w:r>
      <w:r w:rsidR="00D449C9">
        <w:rPr>
          <w:rFonts w:ascii="Garamond" w:hAnsi="Garamond"/>
          <w:lang w:val="en-US" w:eastAsia="en-US"/>
        </w:rPr>
        <w:t xml:space="preserve">These skeptics would not go along with the claim that perception can be unconscious. </w:t>
      </w:r>
      <w:r w:rsidR="00A51E1B">
        <w:rPr>
          <w:rFonts w:ascii="Garamond" w:hAnsi="Garamond"/>
          <w:lang w:val="en-US" w:eastAsia="en-US"/>
        </w:rPr>
        <w:t xml:space="preserve">These worries are inherited by my arguments. If the skeptics are right that the unilateral neglect studies </w:t>
      </w:r>
      <w:r w:rsidR="00EA6184">
        <w:rPr>
          <w:rFonts w:ascii="Garamond" w:hAnsi="Garamond"/>
          <w:lang w:val="en-US" w:eastAsia="en-US"/>
        </w:rPr>
        <w:t>and</w:t>
      </w:r>
      <w:r w:rsidR="00A51E1B">
        <w:rPr>
          <w:rFonts w:ascii="Garamond" w:hAnsi="Garamond"/>
          <w:lang w:val="en-US" w:eastAsia="en-US"/>
        </w:rPr>
        <w:t xml:space="preserve"> the priming studies </w:t>
      </w:r>
      <w:r w:rsidR="00EA6184">
        <w:rPr>
          <w:rFonts w:ascii="Garamond" w:hAnsi="Garamond"/>
          <w:lang w:val="en-US" w:eastAsia="en-US"/>
        </w:rPr>
        <w:t>fail to</w:t>
      </w:r>
      <w:r w:rsidR="00A51E1B">
        <w:rPr>
          <w:rFonts w:ascii="Garamond" w:hAnsi="Garamond"/>
          <w:lang w:val="en-US" w:eastAsia="en-US"/>
        </w:rPr>
        <w:t xml:space="preserve"> establish </w:t>
      </w:r>
      <w:r w:rsidR="00A56D18">
        <w:rPr>
          <w:rFonts w:ascii="Garamond" w:hAnsi="Garamond"/>
          <w:lang w:val="en-US" w:eastAsia="en-US"/>
        </w:rPr>
        <w:t xml:space="preserve">that perception can be </w:t>
      </w:r>
      <w:r w:rsidR="00A51E1B">
        <w:rPr>
          <w:rFonts w:ascii="Garamond" w:hAnsi="Garamond"/>
          <w:lang w:val="en-US" w:eastAsia="en-US"/>
        </w:rPr>
        <w:t>unconscious, then my arguments won’t establish th</w:t>
      </w:r>
      <w:r w:rsidR="00A56D18">
        <w:rPr>
          <w:rFonts w:ascii="Garamond" w:hAnsi="Garamond"/>
          <w:lang w:val="en-US" w:eastAsia="en-US"/>
        </w:rPr>
        <w:t>at</w:t>
      </w:r>
      <w:r w:rsidR="00A51E1B">
        <w:rPr>
          <w:rFonts w:ascii="Garamond" w:hAnsi="Garamond"/>
          <w:lang w:val="en-US" w:eastAsia="en-US"/>
        </w:rPr>
        <w:t xml:space="preserve"> mental imagery </w:t>
      </w:r>
      <w:r w:rsidR="00A56D18">
        <w:rPr>
          <w:rFonts w:ascii="Garamond" w:hAnsi="Garamond"/>
          <w:lang w:val="en-US" w:eastAsia="en-US"/>
        </w:rPr>
        <w:t xml:space="preserve">can be unconscious </w:t>
      </w:r>
      <w:r w:rsidR="00A51E1B">
        <w:rPr>
          <w:rFonts w:ascii="Garamond" w:hAnsi="Garamond"/>
          <w:lang w:val="en-US" w:eastAsia="en-US"/>
        </w:rPr>
        <w:t xml:space="preserve">either. My last empirical argument from </w:t>
      </w:r>
      <w:proofErr w:type="spellStart"/>
      <w:r w:rsidR="00A51E1B">
        <w:rPr>
          <w:rFonts w:ascii="Garamond" w:hAnsi="Garamond"/>
          <w:lang w:val="en-US" w:eastAsia="en-US"/>
        </w:rPr>
        <w:t>aphantasia</w:t>
      </w:r>
      <w:proofErr w:type="spellEnd"/>
      <w:r w:rsidR="00A51E1B">
        <w:rPr>
          <w:rFonts w:ascii="Garamond" w:hAnsi="Garamond"/>
          <w:lang w:val="en-US" w:eastAsia="en-US"/>
        </w:rPr>
        <w:t xml:space="preserve"> (in Section </w:t>
      </w:r>
      <w:r w:rsidR="00552455">
        <w:rPr>
          <w:rFonts w:ascii="Garamond" w:hAnsi="Garamond"/>
          <w:lang w:val="en-US" w:eastAsia="en-US"/>
        </w:rPr>
        <w:t>VI</w:t>
      </w:r>
      <w:r w:rsidR="00A51E1B">
        <w:rPr>
          <w:rFonts w:ascii="Garamond" w:hAnsi="Garamond"/>
          <w:lang w:val="en-US" w:eastAsia="en-US"/>
        </w:rPr>
        <w:t xml:space="preserve">) is not susceptible to these worries. </w:t>
      </w:r>
    </w:p>
    <w:p w14:paraId="45416576" w14:textId="4CE39832" w:rsidR="00471172" w:rsidRDefault="00305D5A" w:rsidP="00471172">
      <w:pPr>
        <w:ind w:firstLine="720"/>
        <w:rPr>
          <w:rFonts w:ascii="Garamond" w:hAnsi="Garamond"/>
          <w:lang w:val="en-US" w:eastAsia="en-US"/>
        </w:rPr>
      </w:pPr>
      <w:r>
        <w:rPr>
          <w:rFonts w:ascii="Garamond" w:hAnsi="Garamond"/>
          <w:lang w:val="en-US" w:eastAsia="en-US"/>
        </w:rPr>
        <w:t xml:space="preserve">There is a third important and influential consideration for unconscious perception, namely, from dorsal vision, which could be modified to show that there is unconscious mental imagery. Without endorsing this </w:t>
      </w:r>
      <w:r w:rsidR="00517C6E">
        <w:rPr>
          <w:rFonts w:ascii="Garamond" w:hAnsi="Garamond"/>
          <w:lang w:val="en-US" w:eastAsia="en-US"/>
        </w:rPr>
        <w:t xml:space="preserve">argument, I will </w:t>
      </w:r>
      <w:r>
        <w:rPr>
          <w:rFonts w:ascii="Garamond" w:hAnsi="Garamond"/>
          <w:lang w:val="en-US" w:eastAsia="en-US"/>
        </w:rPr>
        <w:t xml:space="preserve">only </w:t>
      </w:r>
      <w:r w:rsidR="00517C6E">
        <w:rPr>
          <w:rFonts w:ascii="Garamond" w:hAnsi="Garamond"/>
          <w:lang w:val="en-US" w:eastAsia="en-US"/>
        </w:rPr>
        <w:t xml:space="preserve">sketch </w:t>
      </w:r>
      <w:r>
        <w:rPr>
          <w:rFonts w:ascii="Garamond" w:hAnsi="Garamond"/>
          <w:lang w:val="en-US" w:eastAsia="en-US"/>
        </w:rPr>
        <w:t xml:space="preserve">how it might go </w:t>
      </w:r>
      <w:r w:rsidR="00517C6E">
        <w:rPr>
          <w:rFonts w:ascii="Garamond" w:hAnsi="Garamond"/>
          <w:lang w:val="en-US" w:eastAsia="en-US"/>
        </w:rPr>
        <w:t xml:space="preserve">to then set it aside before embarking on what I take to be stronger arguments for unconscious mental imagery. </w:t>
      </w:r>
    </w:p>
    <w:p w14:paraId="30EB915F" w14:textId="77777777" w:rsidR="00471172" w:rsidRDefault="00471172" w:rsidP="00471172">
      <w:pPr>
        <w:rPr>
          <w:rFonts w:ascii="Garamond" w:hAnsi="Garamond"/>
          <w:lang w:val="en-US" w:eastAsia="en-US"/>
        </w:rPr>
      </w:pPr>
    </w:p>
    <w:p w14:paraId="7BC11F28" w14:textId="1046336C" w:rsidR="00471172" w:rsidRPr="007A0551" w:rsidRDefault="00471172" w:rsidP="007A0551">
      <w:pPr>
        <w:pStyle w:val="ListParagraph"/>
        <w:numPr>
          <w:ilvl w:val="0"/>
          <w:numId w:val="25"/>
        </w:numPr>
        <w:rPr>
          <w:b/>
          <w:bCs/>
          <w:lang w:eastAsia="en-US"/>
        </w:rPr>
      </w:pPr>
      <w:r w:rsidRPr="007A0551">
        <w:rPr>
          <w:b/>
          <w:bCs/>
          <w:lang w:eastAsia="en-US"/>
        </w:rPr>
        <w:t>Dorsal vision</w:t>
      </w:r>
    </w:p>
    <w:p w14:paraId="2150662B" w14:textId="77777777" w:rsidR="00471172" w:rsidRDefault="00471172" w:rsidP="00471172">
      <w:pPr>
        <w:rPr>
          <w:rFonts w:ascii="Garamond" w:hAnsi="Garamond"/>
          <w:lang w:val="en-US" w:eastAsia="en-US"/>
        </w:rPr>
      </w:pPr>
    </w:p>
    <w:p w14:paraId="64AED6D2" w14:textId="12BC66C8" w:rsidR="005A1E8B" w:rsidRPr="00471172" w:rsidRDefault="005A1E8B" w:rsidP="00471172">
      <w:pPr>
        <w:rPr>
          <w:rFonts w:ascii="Garamond" w:hAnsi="Garamond"/>
          <w:lang w:val="en-US" w:eastAsia="en-US"/>
        </w:rPr>
      </w:pPr>
      <w:r w:rsidRPr="00CF6C69">
        <w:rPr>
          <w:rFonts w:ascii="Garamond" w:eastAsiaTheme="minorEastAsia" w:hAnsi="Garamond"/>
          <w:lang w:val="en-GB" w:eastAsia="ja-JP"/>
        </w:rPr>
        <w:t xml:space="preserve">Humans (and other mammals) are thought to have two visual subsystems that use different regions of the central nervous system: the ventral and dorsal streams. To put it simply, the ventral stream is responsible for identification and recognition, whereas the function of the dorsal stream is the visual control of our motor actions. In normal circumstances, these two systems work together, but if one of them is removed or malfunctions, the other can still function relatively well (see </w:t>
      </w:r>
      <w:r w:rsidR="00F34822">
        <w:rPr>
          <w:rFonts w:ascii="Garamond" w:eastAsiaTheme="minorEastAsia" w:hAnsi="Garamond"/>
          <w:lang w:val="en-GB" w:eastAsia="ja-JP"/>
        </w:rPr>
        <w:t xml:space="preserve">Ungerleider and Mishkin 1982, </w:t>
      </w:r>
      <w:r w:rsidRPr="00CF6C69">
        <w:rPr>
          <w:rFonts w:ascii="Garamond" w:eastAsiaTheme="minorEastAsia" w:hAnsi="Garamond"/>
          <w:lang w:val="en-GB" w:eastAsia="ja-JP"/>
        </w:rPr>
        <w:t>Milner and Goodale 1995, Goodale and Milner 2004, for an overview).</w:t>
      </w:r>
    </w:p>
    <w:p w14:paraId="2B049A52" w14:textId="6B32E16C" w:rsidR="00517C6E" w:rsidRPr="00CF6C69" w:rsidRDefault="005A1E8B" w:rsidP="00CF6C69">
      <w:pPr>
        <w:ind w:firstLine="720"/>
        <w:rPr>
          <w:rFonts w:ascii="Garamond" w:eastAsiaTheme="minorEastAsia" w:hAnsi="Garamond"/>
          <w:lang w:val="en-GB" w:eastAsia="ja-JP"/>
        </w:rPr>
      </w:pPr>
      <w:r w:rsidRPr="00CF6C69">
        <w:rPr>
          <w:rFonts w:ascii="Garamond" w:eastAsiaTheme="minorEastAsia" w:hAnsi="Garamond"/>
          <w:lang w:val="en-GB" w:eastAsia="ja-JP"/>
        </w:rPr>
        <w:t xml:space="preserve">If the dorsal stream is malfunctioning, the agent can recognize the objects in front of </w:t>
      </w:r>
      <w:proofErr w:type="gramStart"/>
      <w:r w:rsidRPr="00CF6C69">
        <w:rPr>
          <w:rFonts w:ascii="Garamond" w:eastAsiaTheme="minorEastAsia" w:hAnsi="Garamond"/>
          <w:lang w:val="en-GB" w:eastAsia="ja-JP"/>
        </w:rPr>
        <w:t>her, but</w:t>
      </w:r>
      <w:proofErr w:type="gramEnd"/>
      <w:r w:rsidRPr="00CF6C69">
        <w:rPr>
          <w:rFonts w:ascii="Garamond" w:eastAsiaTheme="minorEastAsia" w:hAnsi="Garamond"/>
          <w:lang w:val="en-GB" w:eastAsia="ja-JP"/>
        </w:rPr>
        <w:t xml:space="preserve"> is incapable of manipulating them or even localizing them in her egocentric space (especially if the perceived object falls outside the agent’s fovea). This is called optic ataxia. If the ventral stream is malfunctioning</w:t>
      </w:r>
      <w:r w:rsidR="00ED1D93">
        <w:rPr>
          <w:rFonts w:ascii="Garamond" w:eastAsiaTheme="minorEastAsia" w:hAnsi="Garamond"/>
          <w:lang w:val="en-GB" w:eastAsia="ja-JP"/>
        </w:rPr>
        <w:t xml:space="preserve">, </w:t>
      </w:r>
      <w:r w:rsidRPr="00CF6C69">
        <w:rPr>
          <w:rFonts w:ascii="Garamond" w:eastAsiaTheme="minorEastAsia" w:hAnsi="Garamond"/>
          <w:lang w:val="en-GB" w:eastAsia="ja-JP"/>
        </w:rPr>
        <w:t>a condition called visual agnosia, the agent can perform actions with objects in front of her relatively well, but she is incapable of even guessing what these objects are.</w:t>
      </w:r>
    </w:p>
    <w:p w14:paraId="2137FB33" w14:textId="770E8592" w:rsidR="00CF6C69" w:rsidRDefault="003543D9" w:rsidP="00CF6C69">
      <w:pPr>
        <w:ind w:firstLine="720"/>
        <w:rPr>
          <w:rFonts w:ascii="Garamond" w:eastAsiaTheme="minorEastAsia" w:hAnsi="Garamond"/>
          <w:lang w:val="en-GB" w:eastAsia="ja-JP"/>
        </w:rPr>
      </w:pPr>
      <w:r>
        <w:rPr>
          <w:rFonts w:ascii="Garamond" w:eastAsiaTheme="minorEastAsia" w:hAnsi="Garamond"/>
          <w:lang w:val="en-GB" w:eastAsia="ja-JP"/>
        </w:rPr>
        <w:t>According to the received view, t</w:t>
      </w:r>
      <w:r w:rsidR="00CF6C69" w:rsidRPr="00CF6C69">
        <w:rPr>
          <w:rFonts w:ascii="Garamond" w:eastAsiaTheme="minorEastAsia" w:hAnsi="Garamond"/>
          <w:lang w:val="en-GB" w:eastAsia="ja-JP"/>
        </w:rPr>
        <w:t xml:space="preserve">he dorsal visual subsystem is (normally) unconscious, and is responsible for the perceptual guidance of our actions. The ventral visual subsystem, in contrast, is (normally) conscious, and is responsible for categorization and identification (Milner and Goodale 1995, Goodale and Milner 2004, Jacob and </w:t>
      </w:r>
      <w:proofErr w:type="spellStart"/>
      <w:r w:rsidR="00CF6C69" w:rsidRPr="00CF6C69">
        <w:rPr>
          <w:rFonts w:ascii="Garamond" w:eastAsiaTheme="minorEastAsia" w:hAnsi="Garamond"/>
          <w:lang w:val="en-GB" w:eastAsia="ja-JP"/>
        </w:rPr>
        <w:t>Jeannerod</w:t>
      </w:r>
      <w:proofErr w:type="spellEnd"/>
      <w:r w:rsidR="00CF6C69" w:rsidRPr="00CF6C69">
        <w:rPr>
          <w:rFonts w:ascii="Garamond" w:eastAsiaTheme="minorEastAsia" w:hAnsi="Garamond"/>
          <w:lang w:val="en-GB" w:eastAsia="ja-JP"/>
        </w:rPr>
        <w:t xml:space="preserve"> 2003, </w:t>
      </w:r>
      <w:proofErr w:type="spellStart"/>
      <w:r w:rsidR="00CF6C69" w:rsidRPr="00CF6C69">
        <w:rPr>
          <w:rFonts w:ascii="Garamond" w:eastAsiaTheme="minorEastAsia" w:hAnsi="Garamond"/>
          <w:lang w:val="en-GB" w:eastAsia="ja-JP"/>
        </w:rPr>
        <w:t>Jeannerod</w:t>
      </w:r>
      <w:proofErr w:type="spellEnd"/>
      <w:r w:rsidR="00CF6C69" w:rsidRPr="00CF6C69">
        <w:rPr>
          <w:rFonts w:ascii="Garamond" w:eastAsiaTheme="minorEastAsia" w:hAnsi="Garamond"/>
          <w:lang w:val="en-GB" w:eastAsia="ja-JP"/>
        </w:rPr>
        <w:t xml:space="preserve"> 1997).</w:t>
      </w:r>
      <w:r w:rsidR="005539DD">
        <w:rPr>
          <w:rFonts w:ascii="Garamond" w:eastAsiaTheme="minorEastAsia" w:hAnsi="Garamond"/>
          <w:lang w:val="en-GB" w:eastAsia="ja-JP"/>
        </w:rPr>
        <w:t xml:space="preserve"> So visual agnosia patients </w:t>
      </w:r>
      <w:r w:rsidR="00835857">
        <w:rPr>
          <w:rFonts w:ascii="Garamond" w:eastAsiaTheme="minorEastAsia" w:hAnsi="Garamond"/>
          <w:lang w:val="en-GB" w:eastAsia="ja-JP"/>
        </w:rPr>
        <w:t>c</w:t>
      </w:r>
      <w:r w:rsidR="005539DD">
        <w:rPr>
          <w:rFonts w:ascii="Garamond" w:eastAsiaTheme="minorEastAsia" w:hAnsi="Garamond"/>
          <w:lang w:val="en-GB" w:eastAsia="ja-JP"/>
        </w:rPr>
        <w:t xml:space="preserve">ould </w:t>
      </w:r>
      <w:r w:rsidR="00835857">
        <w:rPr>
          <w:rFonts w:ascii="Garamond" w:eastAsiaTheme="minorEastAsia" w:hAnsi="Garamond"/>
          <w:lang w:val="en-GB" w:eastAsia="ja-JP"/>
        </w:rPr>
        <w:t xml:space="preserve">only rely on their </w:t>
      </w:r>
      <w:r w:rsidR="005539DD">
        <w:rPr>
          <w:rFonts w:ascii="Garamond" w:eastAsiaTheme="minorEastAsia" w:hAnsi="Garamond"/>
          <w:lang w:val="en-GB" w:eastAsia="ja-JP"/>
        </w:rPr>
        <w:t xml:space="preserve">unconscious perception </w:t>
      </w:r>
      <w:r w:rsidR="008D4819">
        <w:rPr>
          <w:rFonts w:ascii="Garamond" w:eastAsiaTheme="minorEastAsia" w:hAnsi="Garamond"/>
          <w:lang w:val="en-GB" w:eastAsia="ja-JP"/>
        </w:rPr>
        <w:t xml:space="preserve">(of, say, the orientation of the object they have to manipulate) </w:t>
      </w:r>
      <w:r w:rsidR="00835857">
        <w:rPr>
          <w:rFonts w:ascii="Garamond" w:eastAsiaTheme="minorEastAsia" w:hAnsi="Garamond"/>
          <w:lang w:val="en-GB" w:eastAsia="ja-JP"/>
        </w:rPr>
        <w:t xml:space="preserve">in their (quite successful) performance of visually guided actions. </w:t>
      </w:r>
      <w:r>
        <w:rPr>
          <w:rFonts w:ascii="Garamond" w:eastAsiaTheme="minorEastAsia" w:hAnsi="Garamond"/>
          <w:lang w:val="en-GB" w:eastAsia="ja-JP"/>
        </w:rPr>
        <w:t xml:space="preserve">This observation has been widely used as an argument for unconscious perception. </w:t>
      </w:r>
    </w:p>
    <w:p w14:paraId="3E2DFEF6" w14:textId="7FADE119" w:rsidR="00BE760A" w:rsidRPr="00CF6C69" w:rsidRDefault="00BE760A" w:rsidP="00CF6C69">
      <w:pPr>
        <w:ind w:firstLine="720"/>
        <w:rPr>
          <w:rFonts w:ascii="Garamond" w:eastAsiaTheme="minorEastAsia" w:hAnsi="Garamond"/>
          <w:lang w:val="en-GB" w:eastAsia="ja-JP"/>
        </w:rPr>
      </w:pPr>
      <w:r>
        <w:rPr>
          <w:rFonts w:ascii="Garamond" w:eastAsiaTheme="minorEastAsia" w:hAnsi="Garamond"/>
          <w:lang w:val="en-GB" w:eastAsia="ja-JP"/>
        </w:rPr>
        <w:t>Now, just as we can distinguish between dorsal vision and ventral vision</w:t>
      </w:r>
      <w:r w:rsidR="00ED680D">
        <w:rPr>
          <w:rFonts w:ascii="Garamond" w:eastAsiaTheme="minorEastAsia" w:hAnsi="Garamond"/>
          <w:lang w:val="en-GB" w:eastAsia="ja-JP"/>
        </w:rPr>
        <w:t xml:space="preserve"> (</w:t>
      </w:r>
      <w:r w:rsidR="00ED680D">
        <w:rPr>
          <w:rFonts w:ascii="Garamond" w:hAnsi="Garamond"/>
          <w:lang w:val="en-US" w:eastAsia="en-US"/>
        </w:rPr>
        <w:t>Lambert et al. 2002 Oliver and Thompson-</w:t>
      </w:r>
      <w:proofErr w:type="spellStart"/>
      <w:r w:rsidR="00ED680D">
        <w:rPr>
          <w:rFonts w:ascii="Garamond" w:hAnsi="Garamond"/>
          <w:lang w:val="en-US" w:eastAsia="en-US"/>
        </w:rPr>
        <w:t>Schill</w:t>
      </w:r>
      <w:proofErr w:type="spellEnd"/>
      <w:r w:rsidR="00ED680D">
        <w:rPr>
          <w:rFonts w:ascii="Garamond" w:hAnsi="Garamond"/>
          <w:lang w:val="en-US" w:eastAsia="en-US"/>
        </w:rPr>
        <w:t xml:space="preserve"> 2003)</w:t>
      </w:r>
      <w:r>
        <w:rPr>
          <w:rFonts w:ascii="Garamond" w:eastAsiaTheme="minorEastAsia" w:hAnsi="Garamond"/>
          <w:lang w:val="en-GB" w:eastAsia="ja-JP"/>
        </w:rPr>
        <w:t>, we can also distinguish between dorsal imagery and ventral imagery</w:t>
      </w:r>
      <w:r w:rsidR="005828B4">
        <w:rPr>
          <w:rFonts w:ascii="Garamond" w:eastAsiaTheme="minorEastAsia" w:hAnsi="Garamond"/>
          <w:lang w:val="en-GB" w:eastAsia="ja-JP"/>
        </w:rPr>
        <w:t xml:space="preserve"> (the distinction goes back to </w:t>
      </w:r>
      <w:r w:rsidR="005828B4">
        <w:rPr>
          <w:rFonts w:ascii="Garamond" w:hAnsi="Garamond"/>
          <w:lang w:val="en-US" w:eastAsia="en-US"/>
        </w:rPr>
        <w:t>Levine et al. 1985)</w:t>
      </w:r>
      <w:r>
        <w:rPr>
          <w:rFonts w:ascii="Garamond" w:eastAsiaTheme="minorEastAsia" w:hAnsi="Garamond"/>
          <w:lang w:val="en-GB" w:eastAsia="ja-JP"/>
        </w:rPr>
        <w:t xml:space="preserve">. </w:t>
      </w:r>
      <w:r w:rsidR="00DD1642">
        <w:rPr>
          <w:rFonts w:ascii="Garamond" w:eastAsiaTheme="minorEastAsia" w:hAnsi="Garamond"/>
          <w:lang w:val="en-GB" w:eastAsia="ja-JP"/>
        </w:rPr>
        <w:t>And just as dorsal perception is typically unconscious, dorsal imagery is also typically unconscious</w:t>
      </w:r>
      <w:r w:rsidR="00642996">
        <w:rPr>
          <w:rFonts w:ascii="Garamond" w:hAnsi="Garamond"/>
          <w:lang w:val="en-US" w:eastAsia="en-US"/>
        </w:rPr>
        <w:t xml:space="preserve"> </w:t>
      </w:r>
      <w:r w:rsidR="00ED680D">
        <w:rPr>
          <w:rFonts w:ascii="Garamond" w:hAnsi="Garamond"/>
          <w:lang w:val="en-US" w:eastAsia="en-US"/>
        </w:rPr>
        <w:t>(</w:t>
      </w:r>
      <w:r w:rsidR="00642996" w:rsidRPr="00C41B16">
        <w:rPr>
          <w:rFonts w:ascii="Garamond" w:hAnsi="Garamond"/>
          <w:lang w:eastAsia="en-US"/>
        </w:rPr>
        <w:t>Brogaard</w:t>
      </w:r>
      <w:r w:rsidR="00642996">
        <w:rPr>
          <w:rFonts w:ascii="Garamond" w:hAnsi="Garamond"/>
          <w:lang w:val="en-US" w:eastAsia="en-US"/>
        </w:rPr>
        <w:t xml:space="preserve"> and </w:t>
      </w:r>
      <w:r w:rsidR="00642996" w:rsidRPr="00C41B16">
        <w:rPr>
          <w:rFonts w:ascii="Garamond" w:hAnsi="Garamond"/>
          <w:lang w:eastAsia="en-US"/>
        </w:rPr>
        <w:t>Gatzia 2017</w:t>
      </w:r>
      <w:r w:rsidR="00427842">
        <w:rPr>
          <w:rFonts w:ascii="Garamond" w:hAnsi="Garamond"/>
          <w:lang w:val="en-US" w:eastAsia="en-US"/>
        </w:rPr>
        <w:t>, see also Nanay 2013 on a related typically unconscious form of action-guiding imagery</w:t>
      </w:r>
      <w:r w:rsidR="005C67A7">
        <w:rPr>
          <w:rFonts w:ascii="Garamond" w:eastAsiaTheme="minorEastAsia" w:hAnsi="Garamond"/>
          <w:lang w:val="en-GB" w:eastAsia="ja-JP"/>
        </w:rPr>
        <w:t>)</w:t>
      </w:r>
      <w:r w:rsidR="00DD1642">
        <w:rPr>
          <w:rFonts w:ascii="Garamond" w:eastAsiaTheme="minorEastAsia" w:hAnsi="Garamond"/>
          <w:lang w:val="en-GB" w:eastAsia="ja-JP"/>
        </w:rPr>
        <w:t xml:space="preserve">. </w:t>
      </w:r>
      <w:r w:rsidR="00FB6DD4">
        <w:rPr>
          <w:rFonts w:ascii="Garamond" w:eastAsiaTheme="minorEastAsia" w:hAnsi="Garamond"/>
          <w:lang w:val="en-GB" w:eastAsia="ja-JP"/>
        </w:rPr>
        <w:t xml:space="preserve">So right there, we could have an example of unconscious mental imagery. And, presumably, </w:t>
      </w:r>
      <w:r w:rsidR="00DD1642">
        <w:rPr>
          <w:rFonts w:ascii="Garamond" w:eastAsiaTheme="minorEastAsia" w:hAnsi="Garamond"/>
          <w:lang w:val="en-GB" w:eastAsia="ja-JP"/>
        </w:rPr>
        <w:t xml:space="preserve">visual agnosia patients’ visual imagery </w:t>
      </w:r>
      <w:r w:rsidR="00FB6DD4">
        <w:rPr>
          <w:rFonts w:ascii="Garamond" w:eastAsiaTheme="minorEastAsia" w:hAnsi="Garamond"/>
          <w:lang w:val="en-GB" w:eastAsia="ja-JP"/>
        </w:rPr>
        <w:t xml:space="preserve">could only be unconscious. </w:t>
      </w:r>
    </w:p>
    <w:p w14:paraId="043CA47D" w14:textId="7A30EA40" w:rsidR="002A6D22" w:rsidRDefault="00FB6DD4" w:rsidP="004E43F5">
      <w:pPr>
        <w:ind w:firstLine="720"/>
        <w:rPr>
          <w:rFonts w:ascii="Garamond" w:eastAsiaTheme="minorEastAsia" w:hAnsi="Garamond"/>
          <w:lang w:val="en-GB" w:eastAsia="ja-JP"/>
        </w:rPr>
      </w:pPr>
      <w:r>
        <w:rPr>
          <w:rFonts w:ascii="Garamond" w:hAnsi="Garamond"/>
          <w:lang w:val="en-US" w:eastAsia="en-US"/>
        </w:rPr>
        <w:t xml:space="preserve">The problem with this argument is that the assumption that dorsal vision is through and through unconscious </w:t>
      </w:r>
      <w:r w:rsidR="002A6D22" w:rsidRPr="00CF6C69">
        <w:rPr>
          <w:rFonts w:ascii="Garamond" w:eastAsiaTheme="minorEastAsia" w:hAnsi="Garamond"/>
          <w:lang w:val="en-GB" w:eastAsia="ja-JP"/>
        </w:rPr>
        <w:t xml:space="preserve">has been criticized both on empirical and on </w:t>
      </w:r>
      <w:r w:rsidR="002A6D22" w:rsidRPr="00CF6C69">
        <w:rPr>
          <w:rFonts w:ascii="Garamond" w:eastAsiaTheme="minorEastAsia" w:hAnsi="Garamond"/>
          <w:lang w:val="en-GB" w:eastAsia="ja-JP"/>
        </w:rPr>
        <w:lastRenderedPageBreak/>
        <w:t xml:space="preserve">conceptual grounds (see for example, </w:t>
      </w:r>
      <w:proofErr w:type="spellStart"/>
      <w:r w:rsidR="002A6D22" w:rsidRPr="00CF6C69">
        <w:rPr>
          <w:rFonts w:ascii="Garamond" w:eastAsiaTheme="minorEastAsia" w:hAnsi="Garamond"/>
          <w:lang w:val="en-GB" w:eastAsia="ja-JP"/>
        </w:rPr>
        <w:t>Dehaene</w:t>
      </w:r>
      <w:proofErr w:type="spellEnd"/>
      <w:r w:rsidR="002A6D22" w:rsidRPr="00CF6C69">
        <w:rPr>
          <w:rFonts w:ascii="Garamond" w:eastAsiaTheme="minorEastAsia" w:hAnsi="Garamond"/>
          <w:lang w:val="en-GB" w:eastAsia="ja-JP"/>
        </w:rPr>
        <w:t xml:space="preserve"> et al. 1998, </w:t>
      </w:r>
      <w:proofErr w:type="spellStart"/>
      <w:r w:rsidR="002A6D22" w:rsidRPr="00CF6C69">
        <w:rPr>
          <w:rFonts w:ascii="Garamond" w:eastAsiaTheme="minorEastAsia" w:hAnsi="Garamond"/>
          <w:lang w:val="en-GB" w:eastAsia="ja-JP"/>
        </w:rPr>
        <w:t>Jeannerod</w:t>
      </w:r>
      <w:proofErr w:type="spellEnd"/>
      <w:r w:rsidR="002A6D22" w:rsidRPr="00CF6C69">
        <w:rPr>
          <w:rFonts w:ascii="Garamond" w:eastAsiaTheme="minorEastAsia" w:hAnsi="Garamond"/>
          <w:lang w:val="en-GB" w:eastAsia="ja-JP"/>
        </w:rPr>
        <w:t xml:space="preserve"> 1997, Jacob and </w:t>
      </w:r>
      <w:proofErr w:type="spellStart"/>
      <w:r w:rsidR="002A6D22" w:rsidRPr="00CF6C69">
        <w:rPr>
          <w:rFonts w:ascii="Garamond" w:eastAsiaTheme="minorEastAsia" w:hAnsi="Garamond"/>
          <w:lang w:val="en-GB" w:eastAsia="ja-JP"/>
        </w:rPr>
        <w:t>Jeannerod</w:t>
      </w:r>
      <w:proofErr w:type="spellEnd"/>
      <w:r w:rsidR="002A6D22" w:rsidRPr="00CF6C69">
        <w:rPr>
          <w:rFonts w:ascii="Garamond" w:eastAsiaTheme="minorEastAsia" w:hAnsi="Garamond"/>
          <w:lang w:val="en-GB" w:eastAsia="ja-JP"/>
        </w:rPr>
        <w:t xml:space="preserve"> 2003). </w:t>
      </w:r>
      <w:r w:rsidR="0088098B">
        <w:rPr>
          <w:rFonts w:ascii="Garamond" w:eastAsiaTheme="minorEastAsia" w:hAnsi="Garamond"/>
          <w:lang w:val="en-GB" w:eastAsia="ja-JP"/>
        </w:rPr>
        <w:t>For example</w:t>
      </w:r>
      <w:r w:rsidR="002811F1">
        <w:rPr>
          <w:rFonts w:ascii="Garamond" w:eastAsiaTheme="minorEastAsia" w:hAnsi="Garamond"/>
          <w:lang w:val="en-GB" w:eastAsia="ja-JP"/>
        </w:rPr>
        <w:t xml:space="preserve">, </w:t>
      </w:r>
      <w:r w:rsidR="004E43F5">
        <w:rPr>
          <w:rFonts w:ascii="Garamond" w:eastAsiaTheme="minorEastAsia" w:hAnsi="Garamond"/>
          <w:lang w:val="en-GB" w:eastAsia="ja-JP"/>
        </w:rPr>
        <w:t xml:space="preserve">we now know that </w:t>
      </w:r>
      <w:r w:rsidR="004E43F5" w:rsidRPr="004E43F5">
        <w:rPr>
          <w:rFonts w:ascii="Garamond" w:eastAsiaTheme="minorEastAsia" w:hAnsi="Garamond"/>
          <w:lang w:val="en-GB" w:eastAsia="ja-JP"/>
        </w:rPr>
        <w:t>there are interactions between the two streams at various</w:t>
      </w:r>
      <w:r w:rsidR="004E43F5">
        <w:rPr>
          <w:rFonts w:ascii="Garamond" w:eastAsiaTheme="minorEastAsia" w:hAnsi="Garamond"/>
          <w:lang w:val="en-GB" w:eastAsia="ja-JP"/>
        </w:rPr>
        <w:t xml:space="preserve"> </w:t>
      </w:r>
      <w:r w:rsidR="004E43F5" w:rsidRPr="004E43F5">
        <w:rPr>
          <w:rFonts w:ascii="Garamond" w:eastAsiaTheme="minorEastAsia" w:hAnsi="Garamond"/>
          <w:lang w:val="en-GB" w:eastAsia="ja-JP"/>
        </w:rPr>
        <w:t xml:space="preserve">points in perceptual processing (see for example, </w:t>
      </w:r>
      <w:proofErr w:type="spellStart"/>
      <w:r w:rsidR="004E43F5" w:rsidRPr="004E43F5">
        <w:rPr>
          <w:rFonts w:ascii="Garamond" w:eastAsiaTheme="minorEastAsia" w:hAnsi="Garamond"/>
          <w:lang w:val="en-GB" w:eastAsia="ja-JP"/>
        </w:rPr>
        <w:t>Jeannerod</w:t>
      </w:r>
      <w:proofErr w:type="spellEnd"/>
      <w:r w:rsidR="004E43F5" w:rsidRPr="004E43F5">
        <w:rPr>
          <w:rFonts w:ascii="Garamond" w:eastAsiaTheme="minorEastAsia" w:hAnsi="Garamond"/>
          <w:lang w:val="en-GB" w:eastAsia="ja-JP"/>
        </w:rPr>
        <w:t xml:space="preserve"> 1997, Schenk and McIntosh 2010</w:t>
      </w:r>
      <w:r w:rsidR="0025418E">
        <w:rPr>
          <w:rFonts w:ascii="Garamond" w:eastAsiaTheme="minorEastAsia" w:hAnsi="Garamond"/>
          <w:lang w:val="en-GB" w:eastAsia="ja-JP"/>
        </w:rPr>
        <w:t xml:space="preserve">, </w:t>
      </w:r>
      <w:r w:rsidR="0025418E" w:rsidRPr="00CF6C69">
        <w:rPr>
          <w:rFonts w:ascii="Garamond" w:eastAsiaTheme="minorEastAsia" w:hAnsi="Garamond"/>
          <w:lang w:val="en-GB" w:eastAsia="ja-JP"/>
        </w:rPr>
        <w:t>Kravitz et al. 2011</w:t>
      </w:r>
      <w:r w:rsidR="004E43F5" w:rsidRPr="004E43F5">
        <w:rPr>
          <w:rFonts w:ascii="Garamond" w:eastAsiaTheme="minorEastAsia" w:hAnsi="Garamond"/>
          <w:lang w:val="en-GB" w:eastAsia="ja-JP"/>
        </w:rPr>
        <w:t>).</w:t>
      </w:r>
      <w:r w:rsidR="004E43F5">
        <w:rPr>
          <w:rFonts w:ascii="Garamond" w:eastAsiaTheme="minorEastAsia" w:hAnsi="Garamond"/>
          <w:lang w:val="en-GB" w:eastAsia="ja-JP"/>
        </w:rPr>
        <w:t xml:space="preserve"> </w:t>
      </w:r>
    </w:p>
    <w:p w14:paraId="1973DE38" w14:textId="06844B3B" w:rsidR="00A85E90" w:rsidRDefault="00206D5E" w:rsidP="004E43F5">
      <w:pPr>
        <w:ind w:firstLine="720"/>
        <w:rPr>
          <w:rFonts w:ascii="Garamond" w:eastAsiaTheme="minorEastAsia" w:hAnsi="Garamond"/>
          <w:lang w:val="en-GB" w:eastAsia="ja-JP"/>
        </w:rPr>
      </w:pPr>
      <w:r>
        <w:rPr>
          <w:rFonts w:ascii="Garamond" w:eastAsiaTheme="minorEastAsia" w:hAnsi="Garamond"/>
          <w:lang w:val="en-GB" w:eastAsia="ja-JP"/>
        </w:rPr>
        <w:t xml:space="preserve">In the context of the present paper, this assumption is especially problematic, given the overwhelming evidence that visual agnosia patients’ visual imagery is not in fact unconscious. Two different visual agnosia patients (D.F., see Servos </w:t>
      </w:r>
      <w:r w:rsidR="005C5293">
        <w:rPr>
          <w:rFonts w:ascii="Garamond" w:eastAsiaTheme="minorEastAsia" w:hAnsi="Garamond"/>
          <w:lang w:val="en-GB" w:eastAsia="ja-JP"/>
        </w:rPr>
        <w:t>and Goodale</w:t>
      </w:r>
      <w:r>
        <w:rPr>
          <w:rFonts w:ascii="Garamond" w:eastAsiaTheme="minorEastAsia" w:hAnsi="Garamond"/>
          <w:lang w:val="en-GB" w:eastAsia="ja-JP"/>
        </w:rPr>
        <w:t xml:space="preserve"> 1995</w:t>
      </w:r>
      <w:r w:rsidR="00A85E90">
        <w:rPr>
          <w:rFonts w:ascii="Garamond" w:eastAsiaTheme="minorEastAsia" w:hAnsi="Garamond"/>
          <w:lang w:val="en-GB" w:eastAsia="ja-JP"/>
        </w:rPr>
        <w:t xml:space="preserve"> and C. K., see </w:t>
      </w:r>
      <w:proofErr w:type="spellStart"/>
      <w:r w:rsidR="00A85E90">
        <w:rPr>
          <w:rFonts w:ascii="Garamond" w:eastAsiaTheme="minorEastAsia" w:hAnsi="Garamond"/>
          <w:lang w:val="en-GB" w:eastAsia="ja-JP"/>
        </w:rPr>
        <w:t>Behrmann</w:t>
      </w:r>
      <w:proofErr w:type="spellEnd"/>
      <w:r w:rsidR="00A85E90">
        <w:rPr>
          <w:rFonts w:ascii="Garamond" w:eastAsiaTheme="minorEastAsia" w:hAnsi="Garamond"/>
          <w:lang w:val="en-GB" w:eastAsia="ja-JP"/>
        </w:rPr>
        <w:t xml:space="preserve"> et al. 1994</w:t>
      </w:r>
      <w:r>
        <w:rPr>
          <w:rFonts w:ascii="Garamond" w:eastAsiaTheme="minorEastAsia" w:hAnsi="Garamond"/>
          <w:lang w:val="en-GB" w:eastAsia="ja-JP"/>
        </w:rPr>
        <w:t>)</w:t>
      </w:r>
      <w:r w:rsidR="00A85E90">
        <w:rPr>
          <w:rFonts w:ascii="Garamond" w:eastAsiaTheme="minorEastAsia" w:hAnsi="Garamond"/>
          <w:lang w:val="en-GB" w:eastAsia="ja-JP"/>
        </w:rPr>
        <w:t xml:space="preserve"> could manipulate and inspect their visual imagery in spite of having severely impaired ventral vision. Given what we know about the interactions between the ventral and the dorsal stream, this should not come as a surprise and it also weakens any argument from dorsal vision concerning unconscious mental imagery. </w:t>
      </w:r>
    </w:p>
    <w:p w14:paraId="11E90DC8" w14:textId="638449E3" w:rsidR="00206D5E" w:rsidRPr="00CF6C69" w:rsidRDefault="00A85E90" w:rsidP="004E43F5">
      <w:pPr>
        <w:ind w:firstLine="720"/>
        <w:rPr>
          <w:rFonts w:ascii="Garamond" w:eastAsiaTheme="minorEastAsia" w:hAnsi="Garamond"/>
          <w:lang w:val="en-GB" w:eastAsia="ja-JP"/>
        </w:rPr>
      </w:pPr>
      <w:r>
        <w:rPr>
          <w:rFonts w:ascii="Garamond" w:eastAsiaTheme="minorEastAsia" w:hAnsi="Garamond"/>
          <w:lang w:val="en-GB" w:eastAsia="ja-JP"/>
        </w:rPr>
        <w:t xml:space="preserve">In short, there have been serious problems with considering dorsal vision unconscious </w:t>
      </w:r>
      <w:r w:rsidR="00D835A9">
        <w:rPr>
          <w:rFonts w:ascii="Garamond" w:eastAsiaTheme="minorEastAsia" w:hAnsi="Garamond"/>
          <w:lang w:val="en-GB" w:eastAsia="ja-JP"/>
        </w:rPr>
        <w:t xml:space="preserve">through and through </w:t>
      </w:r>
      <w:r>
        <w:rPr>
          <w:rFonts w:ascii="Garamond" w:eastAsiaTheme="minorEastAsia" w:hAnsi="Garamond"/>
          <w:lang w:val="en-GB" w:eastAsia="ja-JP"/>
        </w:rPr>
        <w:t xml:space="preserve">and the attempt to argue that mental imagery can be unconscious with the help of the dorsal vs. ventral distinction inherit all these problems. Hence, I set </w:t>
      </w:r>
      <w:r w:rsidR="00CE5906">
        <w:rPr>
          <w:rFonts w:ascii="Garamond" w:eastAsiaTheme="minorEastAsia" w:hAnsi="Garamond"/>
          <w:lang w:val="en-GB" w:eastAsia="ja-JP"/>
        </w:rPr>
        <w:t xml:space="preserve">aside </w:t>
      </w:r>
      <w:r>
        <w:rPr>
          <w:rFonts w:ascii="Garamond" w:eastAsiaTheme="minorEastAsia" w:hAnsi="Garamond"/>
          <w:lang w:val="en-GB" w:eastAsia="ja-JP"/>
        </w:rPr>
        <w:t>the attempts to use the dorsal</w:t>
      </w:r>
      <w:r w:rsidR="00BC4E49">
        <w:rPr>
          <w:rFonts w:ascii="Garamond" w:eastAsiaTheme="minorEastAsia" w:hAnsi="Garamond"/>
          <w:lang w:val="en-GB" w:eastAsia="ja-JP"/>
        </w:rPr>
        <w:t xml:space="preserve">/ventral distinction to argue for unconscious mental imagery and turn to empirically more </w:t>
      </w:r>
      <w:r w:rsidR="00B3071E">
        <w:rPr>
          <w:rFonts w:ascii="Garamond" w:eastAsiaTheme="minorEastAsia" w:hAnsi="Garamond"/>
          <w:lang w:val="en-GB" w:eastAsia="ja-JP"/>
        </w:rPr>
        <w:t xml:space="preserve">solid arguments. </w:t>
      </w:r>
    </w:p>
    <w:p w14:paraId="60690D58" w14:textId="3931D2FE" w:rsidR="00325183" w:rsidRPr="00C41B16" w:rsidRDefault="00325183" w:rsidP="00FC7644">
      <w:pPr>
        <w:rPr>
          <w:rFonts w:ascii="Garamond" w:hAnsi="Garamond"/>
          <w:lang w:eastAsia="en-US"/>
        </w:rPr>
      </w:pPr>
    </w:p>
    <w:p w14:paraId="4FB645E5" w14:textId="2EA8A624" w:rsidR="00D61DEF" w:rsidRPr="007A0551" w:rsidRDefault="00D61DEF" w:rsidP="007A0551">
      <w:pPr>
        <w:pStyle w:val="ListParagraph"/>
        <w:numPr>
          <w:ilvl w:val="0"/>
          <w:numId w:val="25"/>
        </w:numPr>
        <w:rPr>
          <w:b/>
          <w:bCs/>
          <w:lang w:eastAsia="en-US"/>
        </w:rPr>
      </w:pPr>
      <w:r w:rsidRPr="007A0551">
        <w:rPr>
          <w:b/>
          <w:bCs/>
          <w:lang w:eastAsia="en-US"/>
        </w:rPr>
        <w:t>Unilateral neglect</w:t>
      </w:r>
    </w:p>
    <w:p w14:paraId="1EA42FBF" w14:textId="77777777" w:rsidR="00D61DEF" w:rsidRPr="00C41B16" w:rsidRDefault="00D61DEF" w:rsidP="00D61DEF">
      <w:pPr>
        <w:rPr>
          <w:rFonts w:ascii="Garamond" w:hAnsi="Garamond"/>
          <w:lang w:eastAsia="en-US"/>
        </w:rPr>
      </w:pPr>
    </w:p>
    <w:p w14:paraId="244D8E56" w14:textId="433E030C" w:rsidR="00FD3AEA" w:rsidRDefault="0026221B" w:rsidP="00A2443F">
      <w:pPr>
        <w:rPr>
          <w:rFonts w:ascii="Garamond" w:eastAsiaTheme="minorEastAsia" w:hAnsi="Garamond"/>
          <w:lang w:val="en-GB" w:eastAsia="ja-JP"/>
        </w:rPr>
      </w:pPr>
      <w:r>
        <w:rPr>
          <w:rFonts w:ascii="Garamond" w:eastAsiaTheme="minorEastAsia" w:hAnsi="Garamond"/>
          <w:lang w:val="en-GB" w:eastAsia="ja-JP"/>
        </w:rPr>
        <w:t>U</w:t>
      </w:r>
      <w:r w:rsidR="00FD3AEA" w:rsidRPr="00A2443F">
        <w:rPr>
          <w:rFonts w:ascii="Garamond" w:eastAsiaTheme="minorEastAsia" w:hAnsi="Garamond"/>
          <w:lang w:val="en-GB" w:eastAsia="ja-JP"/>
        </w:rPr>
        <w:t xml:space="preserve">nilateral neglect is </w:t>
      </w:r>
      <w:r w:rsidR="00195E9C">
        <w:rPr>
          <w:rFonts w:ascii="Garamond" w:eastAsiaTheme="minorEastAsia" w:hAnsi="Garamond"/>
          <w:lang w:val="en-GB" w:eastAsia="ja-JP"/>
        </w:rPr>
        <w:t xml:space="preserve">a fairly common symptom of stroke patients impacting these patients’ </w:t>
      </w:r>
      <w:r w:rsidR="00FD3AEA" w:rsidRPr="00A2443F">
        <w:rPr>
          <w:rFonts w:ascii="Garamond" w:eastAsiaTheme="minorEastAsia" w:hAnsi="Garamond"/>
          <w:lang w:val="en-GB" w:eastAsia="ja-JP"/>
        </w:rPr>
        <w:t xml:space="preserve">awareness of visual details in the </w:t>
      </w:r>
      <w:proofErr w:type="spellStart"/>
      <w:r w:rsidR="00FD3AEA" w:rsidRPr="00A2443F">
        <w:rPr>
          <w:rFonts w:ascii="Garamond" w:eastAsiaTheme="minorEastAsia" w:hAnsi="Garamond"/>
          <w:lang w:val="en-GB" w:eastAsia="ja-JP"/>
        </w:rPr>
        <w:t>contral</w:t>
      </w:r>
      <w:r w:rsidR="00A50AEA">
        <w:rPr>
          <w:rFonts w:ascii="Garamond" w:eastAsiaTheme="minorEastAsia" w:hAnsi="Garamond"/>
          <w:lang w:val="en-GB" w:eastAsia="ja-JP"/>
        </w:rPr>
        <w:t>esion</w:t>
      </w:r>
      <w:r w:rsidR="00FD3AEA" w:rsidRPr="00A2443F">
        <w:rPr>
          <w:rFonts w:ascii="Garamond" w:eastAsiaTheme="minorEastAsia" w:hAnsi="Garamond"/>
          <w:lang w:val="en-GB" w:eastAsia="ja-JP"/>
        </w:rPr>
        <w:t>al</w:t>
      </w:r>
      <w:proofErr w:type="spellEnd"/>
      <w:r w:rsidR="00FD3AEA" w:rsidRPr="00A2443F">
        <w:rPr>
          <w:rFonts w:ascii="Garamond" w:eastAsiaTheme="minorEastAsia" w:hAnsi="Garamond"/>
          <w:lang w:val="en-GB" w:eastAsia="ja-JP"/>
        </w:rPr>
        <w:t xml:space="preserve"> side of </w:t>
      </w:r>
      <w:r w:rsidR="00645FEE">
        <w:rPr>
          <w:rFonts w:ascii="Garamond" w:eastAsiaTheme="minorEastAsia" w:hAnsi="Garamond"/>
          <w:lang w:val="en-GB" w:eastAsia="ja-JP"/>
        </w:rPr>
        <w:t>their</w:t>
      </w:r>
      <w:r w:rsidR="00FD3AEA" w:rsidRPr="00A2443F">
        <w:rPr>
          <w:rFonts w:ascii="Garamond" w:eastAsiaTheme="minorEastAsia" w:hAnsi="Garamond"/>
          <w:lang w:val="en-GB" w:eastAsia="ja-JP"/>
        </w:rPr>
        <w:t xml:space="preserve"> visual field (see Driver and </w:t>
      </w:r>
      <w:proofErr w:type="spellStart"/>
      <w:r w:rsidR="00FD3AEA" w:rsidRPr="00A2443F">
        <w:rPr>
          <w:rFonts w:ascii="Garamond" w:eastAsiaTheme="minorEastAsia" w:hAnsi="Garamond"/>
          <w:lang w:val="en-GB" w:eastAsia="ja-JP"/>
        </w:rPr>
        <w:t>Vuilleumier</w:t>
      </w:r>
      <w:proofErr w:type="spellEnd"/>
      <w:r w:rsidR="00FD3AEA" w:rsidRPr="00A2443F">
        <w:rPr>
          <w:rFonts w:ascii="Garamond" w:eastAsiaTheme="minorEastAsia" w:hAnsi="Garamond"/>
          <w:lang w:val="en-GB" w:eastAsia="ja-JP"/>
        </w:rPr>
        <w:t xml:space="preserve"> 2001 and </w:t>
      </w:r>
      <w:proofErr w:type="spellStart"/>
      <w:r w:rsidR="00FD3AEA" w:rsidRPr="00A2443F">
        <w:rPr>
          <w:rFonts w:ascii="Garamond" w:eastAsiaTheme="minorEastAsia" w:hAnsi="Garamond"/>
          <w:lang w:val="en-GB" w:eastAsia="ja-JP"/>
        </w:rPr>
        <w:t>Kinsbourne</w:t>
      </w:r>
      <w:proofErr w:type="spellEnd"/>
      <w:r w:rsidR="00FD3AEA" w:rsidRPr="00A2443F">
        <w:rPr>
          <w:rFonts w:ascii="Garamond" w:eastAsiaTheme="minorEastAsia" w:hAnsi="Garamond"/>
          <w:lang w:val="en-GB" w:eastAsia="ja-JP"/>
        </w:rPr>
        <w:t xml:space="preserve"> 2006 for summaries).</w:t>
      </w:r>
      <w:r w:rsidR="009F1D09">
        <w:rPr>
          <w:rFonts w:ascii="Garamond" w:eastAsiaTheme="minorEastAsia" w:hAnsi="Garamond"/>
          <w:lang w:val="en-GB" w:eastAsia="ja-JP"/>
        </w:rPr>
        <w:t xml:space="preserve"> </w:t>
      </w:r>
      <w:r w:rsidR="008159BA">
        <w:rPr>
          <w:rFonts w:ascii="Garamond" w:eastAsiaTheme="minorEastAsia" w:hAnsi="Garamond"/>
          <w:lang w:val="en-GB" w:eastAsia="ja-JP"/>
        </w:rPr>
        <w:t>U</w:t>
      </w:r>
      <w:r w:rsidR="00F55D37">
        <w:rPr>
          <w:rFonts w:ascii="Garamond" w:eastAsiaTheme="minorEastAsia" w:hAnsi="Garamond"/>
          <w:lang w:val="en-GB" w:eastAsia="ja-JP"/>
        </w:rPr>
        <w:t xml:space="preserve">nilateral neglect </w:t>
      </w:r>
      <w:r w:rsidR="008159BA">
        <w:rPr>
          <w:rFonts w:ascii="Garamond" w:eastAsiaTheme="minorEastAsia" w:hAnsi="Garamond"/>
          <w:lang w:val="en-GB" w:eastAsia="ja-JP"/>
        </w:rPr>
        <w:t>patients tend to eat only from the right side of their plate, bump into obstacles on their left, and so on</w:t>
      </w:r>
      <w:r w:rsidR="00397E1A">
        <w:rPr>
          <w:rFonts w:ascii="Garamond" w:eastAsiaTheme="minorEastAsia" w:hAnsi="Garamond"/>
          <w:lang w:val="en-GB" w:eastAsia="ja-JP"/>
        </w:rPr>
        <w:t xml:space="preserve"> (for simplicity, I lump visual neglect and visual extinction together for the purposes of this paper)</w:t>
      </w:r>
      <w:r w:rsidR="008159BA">
        <w:rPr>
          <w:rFonts w:ascii="Garamond" w:eastAsiaTheme="minorEastAsia" w:hAnsi="Garamond"/>
          <w:lang w:val="en-GB" w:eastAsia="ja-JP"/>
        </w:rPr>
        <w:t xml:space="preserve">. </w:t>
      </w:r>
    </w:p>
    <w:p w14:paraId="1DE44B02" w14:textId="38FC1B40" w:rsidR="0034515F" w:rsidRDefault="0034515F" w:rsidP="008159BA">
      <w:pPr>
        <w:ind w:firstLine="720"/>
        <w:rPr>
          <w:rFonts w:ascii="Garamond" w:eastAsiaTheme="minorEastAsia" w:hAnsi="Garamond"/>
          <w:lang w:val="en-GB" w:eastAsia="ja-JP"/>
        </w:rPr>
      </w:pPr>
      <w:r w:rsidRPr="00A44C6F">
        <w:rPr>
          <w:rFonts w:ascii="Garamond" w:eastAsiaTheme="minorEastAsia" w:hAnsi="Garamond"/>
          <w:lang w:val="en-GB" w:eastAsia="ja-JP"/>
        </w:rPr>
        <w:t xml:space="preserve">Unilateral neglect is normally described as a disorder of visual attention. The general idea is that the patients are unaware of the </w:t>
      </w:r>
      <w:proofErr w:type="spellStart"/>
      <w:r w:rsidR="0017537C">
        <w:rPr>
          <w:rFonts w:ascii="Garamond" w:eastAsiaTheme="minorEastAsia" w:hAnsi="Garamond"/>
          <w:lang w:val="en-GB" w:eastAsia="ja-JP"/>
        </w:rPr>
        <w:t>contralesional</w:t>
      </w:r>
      <w:proofErr w:type="spellEnd"/>
      <w:r w:rsidRPr="00A44C6F">
        <w:rPr>
          <w:rFonts w:ascii="Garamond" w:eastAsiaTheme="minorEastAsia" w:hAnsi="Garamond"/>
          <w:lang w:val="en-GB" w:eastAsia="ja-JP"/>
        </w:rPr>
        <w:t xml:space="preserve"> side of their visual field because they cannot unlock their attention from the other side of their visual field. One reason to think so is the following. If a unilateral neglect patient is unaware of the left side of her visual field, then in a line crossing task, she will only cross the lines in the right side of her visual field. But if the task is not line crossing, but line erasing, that is, if the visual stimulus is slowly removed from the right side of her visual field, then she will eventually erase all the lines, including the ones on the left side of her visual field</w:t>
      </w:r>
      <w:r w:rsidR="007578AD">
        <w:rPr>
          <w:rFonts w:ascii="Garamond" w:eastAsiaTheme="minorEastAsia" w:hAnsi="Garamond"/>
          <w:lang w:val="en-GB" w:eastAsia="ja-JP"/>
        </w:rPr>
        <w:t xml:space="preserve"> </w:t>
      </w:r>
      <w:r w:rsidR="007578AD" w:rsidRPr="00A44C6F">
        <w:rPr>
          <w:rFonts w:ascii="Garamond" w:eastAsiaTheme="minorEastAsia" w:hAnsi="Garamond"/>
          <w:lang w:val="en-GB" w:eastAsia="ja-JP"/>
        </w:rPr>
        <w:t>(Mark et al. 1988)</w:t>
      </w:r>
      <w:r w:rsidRPr="00A44C6F">
        <w:rPr>
          <w:rFonts w:ascii="Garamond" w:eastAsiaTheme="minorEastAsia" w:hAnsi="Garamond"/>
          <w:lang w:val="en-GB" w:eastAsia="ja-JP"/>
        </w:rPr>
        <w:t>.</w:t>
      </w:r>
    </w:p>
    <w:p w14:paraId="092B201F" w14:textId="1737B872" w:rsidR="00B35A8F" w:rsidRPr="00D26905" w:rsidRDefault="00DF175B" w:rsidP="0091778D">
      <w:pPr>
        <w:ind w:firstLine="720"/>
        <w:rPr>
          <w:rFonts w:ascii="Garamond" w:eastAsiaTheme="minorEastAsia" w:hAnsi="Garamond"/>
          <w:lang w:val="en-GB" w:eastAsia="ja-JP"/>
        </w:rPr>
      </w:pPr>
      <w:r>
        <w:rPr>
          <w:rFonts w:ascii="Garamond" w:eastAsiaTheme="minorEastAsia" w:hAnsi="Garamond"/>
          <w:lang w:val="en-GB" w:eastAsia="ja-JP"/>
        </w:rPr>
        <w:t xml:space="preserve">A lot of studies show that unilateral neglect patients unconsciously perceive what is presented to them in the </w:t>
      </w:r>
      <w:proofErr w:type="spellStart"/>
      <w:r>
        <w:rPr>
          <w:rFonts w:ascii="Garamond" w:eastAsiaTheme="minorEastAsia" w:hAnsi="Garamond"/>
          <w:lang w:val="en-GB" w:eastAsia="ja-JP"/>
        </w:rPr>
        <w:t>contralesional</w:t>
      </w:r>
      <w:proofErr w:type="spellEnd"/>
      <w:r>
        <w:rPr>
          <w:rFonts w:ascii="Garamond" w:eastAsiaTheme="minorEastAsia" w:hAnsi="Garamond"/>
          <w:lang w:val="en-GB" w:eastAsia="ja-JP"/>
        </w:rPr>
        <w:t xml:space="preserve"> side of their visual field. Stimul</w:t>
      </w:r>
      <w:r w:rsidR="00F233CC">
        <w:rPr>
          <w:rFonts w:ascii="Garamond" w:eastAsiaTheme="minorEastAsia" w:hAnsi="Garamond"/>
          <w:lang w:val="en-GB" w:eastAsia="ja-JP"/>
        </w:rPr>
        <w:t>i</w:t>
      </w:r>
      <w:r>
        <w:rPr>
          <w:rFonts w:ascii="Garamond" w:eastAsiaTheme="minorEastAsia" w:hAnsi="Garamond"/>
          <w:lang w:val="en-GB" w:eastAsia="ja-JP"/>
        </w:rPr>
        <w:t xml:space="preserve"> presented to the </w:t>
      </w:r>
      <w:proofErr w:type="spellStart"/>
      <w:r>
        <w:rPr>
          <w:rFonts w:ascii="Garamond" w:eastAsiaTheme="minorEastAsia" w:hAnsi="Garamond"/>
          <w:lang w:val="en-GB" w:eastAsia="ja-JP"/>
        </w:rPr>
        <w:t>contralesional</w:t>
      </w:r>
      <w:proofErr w:type="spellEnd"/>
      <w:r>
        <w:rPr>
          <w:rFonts w:ascii="Garamond" w:eastAsiaTheme="minorEastAsia" w:hAnsi="Garamond"/>
          <w:lang w:val="en-GB" w:eastAsia="ja-JP"/>
        </w:rPr>
        <w:t xml:space="preserve"> side can prime their responses (</w:t>
      </w:r>
      <w:proofErr w:type="spellStart"/>
      <w:r w:rsidR="00A2454E">
        <w:rPr>
          <w:rFonts w:ascii="Garamond" w:eastAsiaTheme="minorEastAsia" w:hAnsi="Garamond"/>
          <w:lang w:val="en-GB" w:eastAsia="ja-JP"/>
        </w:rPr>
        <w:t>Berti</w:t>
      </w:r>
      <w:proofErr w:type="spellEnd"/>
      <w:r w:rsidR="00A2454E">
        <w:rPr>
          <w:rFonts w:ascii="Garamond" w:eastAsiaTheme="minorEastAsia" w:hAnsi="Garamond"/>
          <w:lang w:val="en-GB" w:eastAsia="ja-JP"/>
        </w:rPr>
        <w:t xml:space="preserve"> and </w:t>
      </w:r>
      <w:proofErr w:type="spellStart"/>
      <w:r w:rsidR="00A2454E">
        <w:rPr>
          <w:rFonts w:ascii="Garamond" w:eastAsiaTheme="minorEastAsia" w:hAnsi="Garamond"/>
          <w:lang w:val="en-GB" w:eastAsia="ja-JP"/>
        </w:rPr>
        <w:t>Rizzolatti</w:t>
      </w:r>
      <w:proofErr w:type="spellEnd"/>
      <w:r w:rsidR="00A2454E">
        <w:rPr>
          <w:rFonts w:ascii="Garamond" w:eastAsiaTheme="minorEastAsia" w:hAnsi="Garamond"/>
          <w:lang w:val="en-GB" w:eastAsia="ja-JP"/>
        </w:rPr>
        <w:t xml:space="preserve"> 1992, </w:t>
      </w:r>
      <w:proofErr w:type="spellStart"/>
      <w:r w:rsidR="009F3D58">
        <w:rPr>
          <w:rFonts w:ascii="Garamond" w:eastAsiaTheme="minorEastAsia" w:hAnsi="Garamond"/>
          <w:lang w:val="en-GB" w:eastAsia="ja-JP"/>
        </w:rPr>
        <w:t>Ladavas</w:t>
      </w:r>
      <w:proofErr w:type="spellEnd"/>
      <w:r w:rsidR="009F3D58">
        <w:rPr>
          <w:rFonts w:ascii="Garamond" w:eastAsiaTheme="minorEastAsia" w:hAnsi="Garamond"/>
          <w:lang w:val="en-GB" w:eastAsia="ja-JP"/>
        </w:rPr>
        <w:t xml:space="preserve"> et al. 1993</w:t>
      </w:r>
      <w:r>
        <w:rPr>
          <w:rFonts w:ascii="Garamond" w:eastAsiaTheme="minorEastAsia" w:hAnsi="Garamond"/>
          <w:lang w:val="en-GB" w:eastAsia="ja-JP"/>
        </w:rPr>
        <w:t>) and it can i</w:t>
      </w:r>
      <w:r w:rsidR="00962B1B">
        <w:rPr>
          <w:rFonts w:ascii="Garamond" w:eastAsiaTheme="minorEastAsia" w:hAnsi="Garamond"/>
          <w:lang w:val="en-GB" w:eastAsia="ja-JP"/>
        </w:rPr>
        <w:t>nfluence</w:t>
      </w:r>
      <w:r>
        <w:rPr>
          <w:rFonts w:ascii="Garamond" w:eastAsiaTheme="minorEastAsia" w:hAnsi="Garamond"/>
          <w:lang w:val="en-GB" w:eastAsia="ja-JP"/>
        </w:rPr>
        <w:t xml:space="preserve"> their </w:t>
      </w:r>
      <w:r w:rsidR="009C4192">
        <w:rPr>
          <w:rFonts w:ascii="Garamond" w:eastAsiaTheme="minorEastAsia" w:hAnsi="Garamond"/>
          <w:lang w:val="en-GB" w:eastAsia="ja-JP"/>
        </w:rPr>
        <w:t xml:space="preserve">behaviour </w:t>
      </w:r>
      <w:r>
        <w:rPr>
          <w:rFonts w:ascii="Garamond" w:eastAsiaTheme="minorEastAsia" w:hAnsi="Garamond"/>
          <w:lang w:val="en-GB" w:eastAsia="ja-JP"/>
        </w:rPr>
        <w:t xml:space="preserve">in various other ways as well, for example, their performance in </w:t>
      </w:r>
      <w:r w:rsidR="009C4192">
        <w:rPr>
          <w:rFonts w:ascii="Garamond" w:eastAsiaTheme="minorEastAsia" w:hAnsi="Garamond"/>
          <w:lang w:val="en-GB" w:eastAsia="ja-JP"/>
        </w:rPr>
        <w:t>forced choice</w:t>
      </w:r>
      <w:r>
        <w:rPr>
          <w:rFonts w:ascii="Garamond" w:eastAsiaTheme="minorEastAsia" w:hAnsi="Garamond"/>
          <w:lang w:val="en-GB" w:eastAsia="ja-JP"/>
        </w:rPr>
        <w:t xml:space="preserve"> tasks</w:t>
      </w:r>
      <w:r w:rsidR="00962B1B">
        <w:rPr>
          <w:rFonts w:ascii="Garamond" w:eastAsiaTheme="minorEastAsia" w:hAnsi="Garamond"/>
          <w:lang w:val="en-GB" w:eastAsia="ja-JP"/>
        </w:rPr>
        <w:t xml:space="preserve"> </w:t>
      </w:r>
      <w:r>
        <w:rPr>
          <w:rFonts w:ascii="Garamond" w:eastAsiaTheme="minorEastAsia" w:hAnsi="Garamond"/>
          <w:lang w:val="en-GB" w:eastAsia="ja-JP"/>
        </w:rPr>
        <w:t>(</w:t>
      </w:r>
      <w:r w:rsidR="007D7406">
        <w:rPr>
          <w:rFonts w:ascii="Garamond" w:eastAsiaTheme="minorEastAsia" w:hAnsi="Garamond"/>
          <w:lang w:val="en-GB" w:eastAsia="ja-JP"/>
        </w:rPr>
        <w:t>Volpe</w:t>
      </w:r>
      <w:r w:rsidR="00361979">
        <w:rPr>
          <w:rFonts w:ascii="Garamond" w:eastAsiaTheme="minorEastAsia" w:hAnsi="Garamond"/>
          <w:lang w:val="en-GB" w:eastAsia="ja-JP"/>
        </w:rPr>
        <w:t xml:space="preserve"> et al. 1979, </w:t>
      </w:r>
      <w:proofErr w:type="spellStart"/>
      <w:r w:rsidR="00B35A8F">
        <w:rPr>
          <w:rFonts w:ascii="Garamond" w:eastAsiaTheme="minorEastAsia" w:hAnsi="Garamond"/>
          <w:lang w:val="en-GB" w:eastAsia="ja-JP"/>
        </w:rPr>
        <w:t>Berti</w:t>
      </w:r>
      <w:proofErr w:type="spellEnd"/>
      <w:r w:rsidR="00B35A8F">
        <w:rPr>
          <w:rFonts w:ascii="Garamond" w:eastAsiaTheme="minorEastAsia" w:hAnsi="Garamond"/>
          <w:lang w:val="en-GB" w:eastAsia="ja-JP"/>
        </w:rPr>
        <w:t xml:space="preserve"> et al. 1992, Cohen et al. 1995</w:t>
      </w:r>
      <w:r w:rsidR="003B66F2">
        <w:rPr>
          <w:rFonts w:ascii="Garamond" w:eastAsiaTheme="minorEastAsia" w:hAnsi="Garamond"/>
          <w:lang w:val="en-GB" w:eastAsia="ja-JP"/>
        </w:rPr>
        <w:t xml:space="preserve">, </w:t>
      </w:r>
      <w:proofErr w:type="spellStart"/>
      <w:r w:rsidR="003B66F2">
        <w:rPr>
          <w:rFonts w:ascii="Garamond" w:eastAsiaTheme="minorEastAsia" w:hAnsi="Garamond"/>
          <w:lang w:val="en-GB" w:eastAsia="ja-JP"/>
        </w:rPr>
        <w:t>Verfaellie</w:t>
      </w:r>
      <w:proofErr w:type="spellEnd"/>
      <w:r w:rsidR="003B66F2">
        <w:rPr>
          <w:rFonts w:ascii="Garamond" w:eastAsiaTheme="minorEastAsia" w:hAnsi="Garamond"/>
          <w:lang w:val="en-GB" w:eastAsia="ja-JP"/>
        </w:rPr>
        <w:t xml:space="preserve"> et al. 1995</w:t>
      </w:r>
      <w:r>
        <w:rPr>
          <w:rFonts w:ascii="Garamond" w:eastAsiaTheme="minorEastAsia" w:hAnsi="Garamond"/>
          <w:lang w:val="en-GB" w:eastAsia="ja-JP"/>
        </w:rPr>
        <w:t xml:space="preserve">, see also </w:t>
      </w:r>
      <w:r w:rsidR="00AE3F48">
        <w:rPr>
          <w:rFonts w:ascii="Garamond" w:eastAsiaTheme="minorEastAsia" w:hAnsi="Garamond"/>
          <w:lang w:val="en-GB" w:eastAsia="ja-JP"/>
        </w:rPr>
        <w:t xml:space="preserve">Farah et al. </w:t>
      </w:r>
      <w:r w:rsidR="009D527C">
        <w:rPr>
          <w:rFonts w:ascii="Garamond" w:eastAsiaTheme="minorEastAsia" w:hAnsi="Garamond"/>
          <w:lang w:val="en-GB" w:eastAsia="ja-JP"/>
        </w:rPr>
        <w:t>199</w:t>
      </w:r>
      <w:r w:rsidR="00AE3F48">
        <w:rPr>
          <w:rFonts w:ascii="Garamond" w:eastAsiaTheme="minorEastAsia" w:hAnsi="Garamond"/>
          <w:lang w:val="en-GB" w:eastAsia="ja-JP"/>
        </w:rPr>
        <w:t xml:space="preserve">1 for a sceptical take and </w:t>
      </w:r>
      <w:proofErr w:type="spellStart"/>
      <w:r w:rsidR="009D527C">
        <w:rPr>
          <w:rFonts w:ascii="Garamond" w:eastAsiaTheme="minorEastAsia" w:hAnsi="Garamond"/>
          <w:lang w:val="en-GB" w:eastAsia="ja-JP"/>
        </w:rPr>
        <w:t>Esterman</w:t>
      </w:r>
      <w:proofErr w:type="spellEnd"/>
      <w:r w:rsidR="009D527C">
        <w:rPr>
          <w:rFonts w:ascii="Garamond" w:eastAsiaTheme="minorEastAsia" w:hAnsi="Garamond"/>
          <w:lang w:val="en-GB" w:eastAsia="ja-JP"/>
        </w:rPr>
        <w:t xml:space="preserve"> 2002 for a summary</w:t>
      </w:r>
      <w:r w:rsidR="003B66F2">
        <w:rPr>
          <w:rFonts w:ascii="Garamond" w:eastAsiaTheme="minorEastAsia" w:hAnsi="Garamond"/>
          <w:lang w:val="en-GB" w:eastAsia="ja-JP"/>
        </w:rPr>
        <w:t>)</w:t>
      </w:r>
      <w:r>
        <w:rPr>
          <w:rFonts w:ascii="Garamond" w:eastAsiaTheme="minorEastAsia" w:hAnsi="Garamond"/>
          <w:lang w:val="en-GB" w:eastAsia="ja-JP"/>
        </w:rPr>
        <w:t>.</w:t>
      </w:r>
      <w:r w:rsidR="00D26905">
        <w:rPr>
          <w:rFonts w:ascii="Garamond" w:eastAsiaTheme="minorEastAsia" w:hAnsi="Garamond"/>
          <w:lang w:val="en-GB" w:eastAsia="ja-JP"/>
        </w:rPr>
        <w:t xml:space="preserve"> </w:t>
      </w:r>
      <w:r w:rsidR="00D26905" w:rsidRPr="00D26905">
        <w:rPr>
          <w:rFonts w:ascii="Garamond" w:eastAsiaTheme="minorEastAsia" w:hAnsi="Garamond"/>
          <w:lang w:val="en-GB" w:eastAsia="ja-JP"/>
        </w:rPr>
        <w:t>Note that it is taken for granted in this literature that attention is necessary for</w:t>
      </w:r>
      <w:r w:rsidR="00D26905">
        <w:rPr>
          <w:rFonts w:ascii="Garamond" w:eastAsiaTheme="minorEastAsia" w:hAnsi="Garamond"/>
          <w:lang w:val="en-GB" w:eastAsia="ja-JP"/>
        </w:rPr>
        <w:t xml:space="preserve"> </w:t>
      </w:r>
      <w:r w:rsidR="00D26905" w:rsidRPr="00D26905">
        <w:rPr>
          <w:rFonts w:ascii="Garamond" w:eastAsiaTheme="minorEastAsia" w:hAnsi="Garamond"/>
          <w:lang w:val="en-GB" w:eastAsia="ja-JP"/>
        </w:rPr>
        <w:t>consciousness, something I am happy to go along with (see Cohen et al. 2012 for</w:t>
      </w:r>
      <w:r w:rsidR="00D26905">
        <w:rPr>
          <w:rFonts w:ascii="Garamond" w:eastAsiaTheme="minorEastAsia" w:hAnsi="Garamond"/>
          <w:lang w:val="en-GB" w:eastAsia="ja-JP"/>
        </w:rPr>
        <w:t xml:space="preserve"> </w:t>
      </w:r>
      <w:r w:rsidR="00D26905" w:rsidRPr="00D26905">
        <w:rPr>
          <w:rFonts w:ascii="Garamond" w:eastAsiaTheme="minorEastAsia" w:hAnsi="Garamond"/>
          <w:lang w:val="en-GB" w:eastAsia="ja-JP"/>
        </w:rPr>
        <w:t xml:space="preserve">a </w:t>
      </w:r>
      <w:proofErr w:type="gramStart"/>
      <w:r w:rsidR="00D26905" w:rsidRPr="00D26905">
        <w:rPr>
          <w:rFonts w:ascii="Garamond" w:eastAsiaTheme="minorEastAsia" w:hAnsi="Garamond"/>
          <w:lang w:val="en-GB" w:eastAsia="ja-JP"/>
        </w:rPr>
        <w:t>summary</w:t>
      </w:r>
      <w:r w:rsidR="00D26905">
        <w:rPr>
          <w:rFonts w:ascii="Garamond" w:eastAsiaTheme="minorEastAsia" w:hAnsi="Garamond"/>
          <w:lang w:val="en-GB" w:eastAsia="ja-JP"/>
        </w:rPr>
        <w:t xml:space="preserve">, </w:t>
      </w:r>
      <w:r w:rsidR="00D26905" w:rsidRPr="00D26905">
        <w:rPr>
          <w:rFonts w:ascii="Garamond" w:eastAsiaTheme="minorEastAsia" w:hAnsi="Garamond"/>
          <w:lang w:val="en-GB" w:eastAsia="ja-JP"/>
        </w:rPr>
        <w:t>but</w:t>
      </w:r>
      <w:proofErr w:type="gramEnd"/>
      <w:r w:rsidR="00D26905" w:rsidRPr="00D26905">
        <w:rPr>
          <w:rFonts w:ascii="Garamond" w:eastAsiaTheme="minorEastAsia" w:hAnsi="Garamond"/>
          <w:lang w:val="en-GB" w:eastAsia="ja-JP"/>
        </w:rPr>
        <w:t xml:space="preserve"> see also </w:t>
      </w:r>
      <w:proofErr w:type="spellStart"/>
      <w:r w:rsidR="00D26905" w:rsidRPr="00D26905">
        <w:rPr>
          <w:rFonts w:ascii="Garamond" w:eastAsiaTheme="minorEastAsia" w:hAnsi="Garamond"/>
          <w:lang w:val="en-GB" w:eastAsia="ja-JP"/>
        </w:rPr>
        <w:t>Lamme</w:t>
      </w:r>
      <w:proofErr w:type="spellEnd"/>
      <w:r w:rsidR="00D26905" w:rsidRPr="00D26905">
        <w:rPr>
          <w:rFonts w:ascii="Garamond" w:eastAsiaTheme="minorEastAsia" w:hAnsi="Garamond"/>
          <w:lang w:val="en-GB" w:eastAsia="ja-JP"/>
        </w:rPr>
        <w:t xml:space="preserve"> 2003 for</w:t>
      </w:r>
      <w:r w:rsidR="0091778D">
        <w:rPr>
          <w:rFonts w:ascii="Garamond" w:eastAsiaTheme="minorEastAsia" w:hAnsi="Garamond"/>
          <w:lang w:val="en-GB" w:eastAsia="ja-JP"/>
        </w:rPr>
        <w:t xml:space="preserve"> </w:t>
      </w:r>
      <w:r w:rsidR="00D26905" w:rsidRPr="00D26905">
        <w:rPr>
          <w:rFonts w:ascii="Garamond" w:eastAsiaTheme="minorEastAsia" w:hAnsi="Garamond"/>
          <w:lang w:val="en-GB" w:eastAsia="ja-JP"/>
        </w:rPr>
        <w:t>a dissenting view).</w:t>
      </w:r>
      <w:r w:rsidR="00E57D11">
        <w:rPr>
          <w:rFonts w:ascii="Garamond" w:eastAsiaTheme="minorEastAsia" w:hAnsi="Garamond"/>
          <w:lang w:val="en-GB" w:eastAsia="ja-JP"/>
        </w:rPr>
        <w:t xml:space="preserve"> </w:t>
      </w:r>
    </w:p>
    <w:p w14:paraId="6034C37D" w14:textId="51734CCF" w:rsidR="00536B43" w:rsidRDefault="009F1D09" w:rsidP="00C27FE7">
      <w:pPr>
        <w:ind w:firstLine="720"/>
        <w:rPr>
          <w:rFonts w:ascii="Garamond" w:hAnsi="Garamond"/>
          <w:lang w:val="en-US"/>
        </w:rPr>
      </w:pPr>
      <w:r>
        <w:rPr>
          <w:rFonts w:ascii="Garamond" w:hAnsi="Garamond"/>
          <w:lang w:val="en-US"/>
        </w:rPr>
        <w:t xml:space="preserve">Unilateral neglect is not a merely perceptual phenomenon. Many neglect patients also display similar behavior of neglecting the </w:t>
      </w:r>
      <w:proofErr w:type="spellStart"/>
      <w:r w:rsidR="0017537C">
        <w:rPr>
          <w:rFonts w:ascii="Garamond" w:hAnsi="Garamond"/>
          <w:lang w:val="en-US"/>
        </w:rPr>
        <w:t>contralesional</w:t>
      </w:r>
      <w:proofErr w:type="spellEnd"/>
      <w:r>
        <w:rPr>
          <w:rFonts w:ascii="Garamond" w:hAnsi="Garamond"/>
          <w:lang w:val="en-US"/>
        </w:rPr>
        <w:t xml:space="preserve"> side of their mental imagery. </w:t>
      </w:r>
      <w:r w:rsidR="00C27FE7">
        <w:rPr>
          <w:rFonts w:ascii="Garamond" w:hAnsi="Garamond"/>
          <w:lang w:val="en-US"/>
        </w:rPr>
        <w:t xml:space="preserve">This phenomenon is often called imaginal neglect. While many perceptual neglect patients also exhibit imaginal neglect symptoms, the two phenomena are doubly dissociated: one can have imaginal neglect without perceptual neglect and vice versa </w:t>
      </w:r>
      <w:r w:rsidR="00C27FE7" w:rsidRPr="00C41B16">
        <w:rPr>
          <w:rFonts w:ascii="Garamond" w:hAnsi="Garamond"/>
          <w:lang w:val="en-US"/>
        </w:rPr>
        <w:t>(</w:t>
      </w:r>
      <w:proofErr w:type="spellStart"/>
      <w:r w:rsidR="00C27FE7" w:rsidRPr="00C41B16">
        <w:rPr>
          <w:rFonts w:ascii="Garamond" w:hAnsi="Garamond"/>
          <w:lang w:val="en-US"/>
        </w:rPr>
        <w:t>Guariglia</w:t>
      </w:r>
      <w:proofErr w:type="spellEnd"/>
      <w:r w:rsidR="00C27FE7" w:rsidRPr="00C41B16">
        <w:rPr>
          <w:rFonts w:ascii="Garamond" w:hAnsi="Garamond"/>
          <w:lang w:val="en-US"/>
        </w:rPr>
        <w:t xml:space="preserve"> et al. 1993, </w:t>
      </w:r>
      <w:proofErr w:type="spellStart"/>
      <w:r w:rsidR="00C27FE7" w:rsidRPr="00C41B16">
        <w:rPr>
          <w:rFonts w:ascii="Garamond" w:hAnsi="Garamond"/>
          <w:lang w:val="en-US"/>
        </w:rPr>
        <w:t>Coslett</w:t>
      </w:r>
      <w:proofErr w:type="spellEnd"/>
      <w:r w:rsidR="00C27FE7" w:rsidRPr="00C41B16">
        <w:rPr>
          <w:rFonts w:ascii="Garamond" w:hAnsi="Garamond"/>
          <w:lang w:val="en-US"/>
        </w:rPr>
        <w:t xml:space="preserve"> 1997)</w:t>
      </w:r>
      <w:r w:rsidR="00C27FE7">
        <w:rPr>
          <w:rFonts w:ascii="Garamond" w:hAnsi="Garamond"/>
          <w:lang w:val="en-US"/>
        </w:rPr>
        <w:t>.</w:t>
      </w:r>
    </w:p>
    <w:p w14:paraId="21393DF9" w14:textId="24624368" w:rsidR="009F1D09" w:rsidRDefault="00BF61F5" w:rsidP="00A56DC4">
      <w:pPr>
        <w:ind w:firstLine="720"/>
        <w:rPr>
          <w:rFonts w:ascii="Garamond" w:hAnsi="Garamond"/>
          <w:lang w:val="en-US"/>
        </w:rPr>
      </w:pPr>
      <w:r>
        <w:rPr>
          <w:rFonts w:ascii="Garamond" w:hAnsi="Garamond"/>
          <w:lang w:val="en-US"/>
        </w:rPr>
        <w:lastRenderedPageBreak/>
        <w:t xml:space="preserve">Imaginal neglect patients </w:t>
      </w:r>
      <w:r w:rsidR="009F1D09">
        <w:rPr>
          <w:rFonts w:ascii="Garamond" w:hAnsi="Garamond"/>
          <w:lang w:val="en-US"/>
        </w:rPr>
        <w:t xml:space="preserve">give a much less fine-grained description of the </w:t>
      </w:r>
      <w:proofErr w:type="spellStart"/>
      <w:r w:rsidR="0017537C">
        <w:rPr>
          <w:rFonts w:ascii="Garamond" w:hAnsi="Garamond"/>
          <w:lang w:val="en-US"/>
        </w:rPr>
        <w:t>contralesional</w:t>
      </w:r>
      <w:proofErr w:type="spellEnd"/>
      <w:r w:rsidR="009F1D09">
        <w:rPr>
          <w:rFonts w:ascii="Garamond" w:hAnsi="Garamond"/>
          <w:lang w:val="en-US"/>
        </w:rPr>
        <w:t xml:space="preserve"> side of visualized scenes that they know very well (they could rely on semantic information about the </w:t>
      </w:r>
      <w:proofErr w:type="spellStart"/>
      <w:r w:rsidR="0017537C">
        <w:rPr>
          <w:rFonts w:ascii="Garamond" w:hAnsi="Garamond"/>
          <w:lang w:val="en-US"/>
        </w:rPr>
        <w:t>contralesional</w:t>
      </w:r>
      <w:proofErr w:type="spellEnd"/>
      <w:r w:rsidR="009F1D09">
        <w:rPr>
          <w:rFonts w:ascii="Garamond" w:hAnsi="Garamond"/>
          <w:lang w:val="en-US"/>
        </w:rPr>
        <w:t xml:space="preserve"> side to give some description, but the lack of conscious awareness of the </w:t>
      </w:r>
      <w:proofErr w:type="spellStart"/>
      <w:r w:rsidR="0017537C">
        <w:rPr>
          <w:rFonts w:ascii="Garamond" w:hAnsi="Garamond"/>
          <w:lang w:val="en-US"/>
        </w:rPr>
        <w:t>contralesional</w:t>
      </w:r>
      <w:proofErr w:type="spellEnd"/>
      <w:r w:rsidR="009F1D09">
        <w:rPr>
          <w:rFonts w:ascii="Garamond" w:hAnsi="Garamond"/>
          <w:lang w:val="en-US"/>
        </w:rPr>
        <w:t xml:space="preserve"> side of the mental imagery would explain why this description is (often quite radically) </w:t>
      </w:r>
      <w:r w:rsidR="004F126D">
        <w:rPr>
          <w:rFonts w:ascii="Garamond" w:hAnsi="Garamond"/>
          <w:lang w:val="en-US"/>
        </w:rPr>
        <w:t>less fine</w:t>
      </w:r>
      <w:r w:rsidR="009F1D09">
        <w:rPr>
          <w:rFonts w:ascii="Garamond" w:hAnsi="Garamond"/>
          <w:lang w:val="en-US"/>
        </w:rPr>
        <w:t>-grained) (</w:t>
      </w:r>
      <w:r w:rsidR="009F1D09" w:rsidRPr="00C41B16">
        <w:rPr>
          <w:rFonts w:ascii="Garamond" w:hAnsi="Garamond"/>
        </w:rPr>
        <w:t>Bisiach</w:t>
      </w:r>
      <w:r w:rsidR="009F1D09" w:rsidRPr="00C41B16">
        <w:rPr>
          <w:rFonts w:ascii="Garamond" w:hAnsi="Garamond"/>
          <w:lang w:val="en-US"/>
        </w:rPr>
        <w:t xml:space="preserve"> and</w:t>
      </w:r>
      <w:r w:rsidR="009F1D09" w:rsidRPr="00C41B16">
        <w:rPr>
          <w:rFonts w:ascii="Garamond" w:hAnsi="Garamond"/>
        </w:rPr>
        <w:t xml:space="preserve"> Luzzatti</w:t>
      </w:r>
      <w:r w:rsidR="009F1D09" w:rsidRPr="00C41B16">
        <w:rPr>
          <w:rFonts w:ascii="Garamond" w:hAnsi="Garamond"/>
          <w:lang w:val="en-US"/>
        </w:rPr>
        <w:t xml:space="preserve"> 1978)</w:t>
      </w:r>
      <w:r w:rsidR="009F1D09">
        <w:rPr>
          <w:rFonts w:ascii="Garamond" w:hAnsi="Garamond"/>
          <w:lang w:val="en-US"/>
        </w:rPr>
        <w:t xml:space="preserve">. When visualizing a very familiar figure, like the map of France (for French subjects), they report hardly any features on the </w:t>
      </w:r>
      <w:proofErr w:type="spellStart"/>
      <w:r w:rsidR="0017537C">
        <w:rPr>
          <w:rFonts w:ascii="Garamond" w:hAnsi="Garamond"/>
          <w:lang w:val="en-US"/>
        </w:rPr>
        <w:t>contralesional</w:t>
      </w:r>
      <w:proofErr w:type="spellEnd"/>
      <w:r w:rsidR="009F1D09">
        <w:rPr>
          <w:rFonts w:ascii="Garamond" w:hAnsi="Garamond"/>
          <w:lang w:val="en-US"/>
        </w:rPr>
        <w:t xml:space="preserve"> side</w:t>
      </w:r>
      <w:r w:rsidR="00F17AD7">
        <w:rPr>
          <w:rFonts w:ascii="Garamond" w:hAnsi="Garamond"/>
          <w:lang w:val="en-US"/>
        </w:rPr>
        <w:t xml:space="preserve"> </w:t>
      </w:r>
      <w:r w:rsidR="00F17AD7" w:rsidRPr="00C41B16">
        <w:rPr>
          <w:rFonts w:ascii="Garamond" w:hAnsi="Garamond"/>
          <w:lang w:val="en-US"/>
        </w:rPr>
        <w:t>(Rode et al. 2007)</w:t>
      </w:r>
      <w:r w:rsidR="009F1D09">
        <w:rPr>
          <w:rFonts w:ascii="Garamond" w:hAnsi="Garamond"/>
          <w:lang w:val="en-US"/>
        </w:rPr>
        <w:t xml:space="preserve">. The same goes for visualizing stars in the night sky </w:t>
      </w:r>
      <w:r w:rsidR="009F1D09" w:rsidRPr="00C41B16">
        <w:rPr>
          <w:rFonts w:ascii="Garamond" w:hAnsi="Garamond"/>
          <w:lang w:val="en-US"/>
        </w:rPr>
        <w:t>(</w:t>
      </w:r>
      <w:proofErr w:type="spellStart"/>
      <w:r w:rsidR="009F1D09" w:rsidRPr="00C41B16">
        <w:rPr>
          <w:rFonts w:ascii="Garamond" w:hAnsi="Garamond"/>
          <w:lang w:val="en-US"/>
        </w:rPr>
        <w:t>Loetscher</w:t>
      </w:r>
      <w:proofErr w:type="spellEnd"/>
      <w:r w:rsidR="009F1D09" w:rsidRPr="00C41B16">
        <w:rPr>
          <w:rFonts w:ascii="Garamond" w:hAnsi="Garamond"/>
          <w:lang w:val="en-US"/>
        </w:rPr>
        <w:t xml:space="preserve"> and Brugger 2007)</w:t>
      </w:r>
      <w:r w:rsidR="00401F1B">
        <w:rPr>
          <w:rFonts w:ascii="Garamond" w:hAnsi="Garamond"/>
          <w:lang w:val="en-US"/>
        </w:rPr>
        <w:t>.</w:t>
      </w:r>
      <w:r w:rsidR="00A56DC4">
        <w:rPr>
          <w:rFonts w:ascii="Garamond" w:hAnsi="Garamond"/>
          <w:lang w:val="en-US"/>
        </w:rPr>
        <w:t xml:space="preserve"> </w:t>
      </w:r>
      <w:r w:rsidR="00401F1B">
        <w:rPr>
          <w:rFonts w:ascii="Garamond" w:hAnsi="Garamond"/>
          <w:lang w:val="en-US"/>
        </w:rPr>
        <w:t>Further, when dreaming (which is widely acknowledged to be a form of exercising mental imagery</w:t>
      </w:r>
      <w:r w:rsidR="00A56DC4">
        <w:rPr>
          <w:rFonts w:ascii="Garamond" w:hAnsi="Garamond"/>
          <w:lang w:val="en-US"/>
        </w:rPr>
        <w:t>)</w:t>
      </w:r>
      <w:r w:rsidR="00401F1B">
        <w:rPr>
          <w:rFonts w:ascii="Garamond" w:hAnsi="Garamond"/>
          <w:lang w:val="en-US"/>
        </w:rPr>
        <w:t xml:space="preserve">, </w:t>
      </w:r>
      <w:r w:rsidR="00090A03">
        <w:rPr>
          <w:rFonts w:ascii="Garamond" w:hAnsi="Garamond"/>
          <w:lang w:val="en-US"/>
        </w:rPr>
        <w:t xml:space="preserve">the REM eye movements of </w:t>
      </w:r>
      <w:r w:rsidR="00401F1B">
        <w:rPr>
          <w:rFonts w:ascii="Garamond" w:hAnsi="Garamond"/>
          <w:lang w:val="en-US"/>
        </w:rPr>
        <w:t xml:space="preserve">neglect patients </w:t>
      </w:r>
      <w:r w:rsidR="00090A03">
        <w:rPr>
          <w:rFonts w:ascii="Garamond" w:hAnsi="Garamond"/>
          <w:lang w:val="en-US"/>
        </w:rPr>
        <w:t xml:space="preserve">do not </w:t>
      </w:r>
      <w:r w:rsidR="00FC355C">
        <w:rPr>
          <w:rFonts w:ascii="Garamond" w:hAnsi="Garamond"/>
          <w:lang w:val="en-US"/>
        </w:rPr>
        <w:t>mo</w:t>
      </w:r>
      <w:r w:rsidR="00090A03">
        <w:rPr>
          <w:rFonts w:ascii="Garamond" w:hAnsi="Garamond"/>
          <w:lang w:val="en-US"/>
        </w:rPr>
        <w:t xml:space="preserve">ve to the </w:t>
      </w:r>
      <w:proofErr w:type="spellStart"/>
      <w:r w:rsidR="0017537C">
        <w:rPr>
          <w:rFonts w:ascii="Garamond" w:hAnsi="Garamond"/>
          <w:lang w:val="en-US"/>
        </w:rPr>
        <w:t>contralesional</w:t>
      </w:r>
      <w:proofErr w:type="spellEnd"/>
      <w:r w:rsidR="00090A03">
        <w:rPr>
          <w:rFonts w:ascii="Garamond" w:hAnsi="Garamond"/>
          <w:lang w:val="en-US"/>
        </w:rPr>
        <w:t xml:space="preserve"> side</w:t>
      </w:r>
      <w:r w:rsidR="00A56DC4">
        <w:rPr>
          <w:rFonts w:ascii="Garamond" w:hAnsi="Garamond"/>
          <w:lang w:val="en-US"/>
        </w:rPr>
        <w:t xml:space="preserve"> </w:t>
      </w:r>
      <w:r w:rsidR="00090A03" w:rsidRPr="00C41B16">
        <w:rPr>
          <w:rFonts w:ascii="Garamond" w:hAnsi="Garamond"/>
          <w:lang w:val="en-US"/>
        </w:rPr>
        <w:t>(</w:t>
      </w:r>
      <w:proofErr w:type="spellStart"/>
      <w:r w:rsidR="00090A03" w:rsidRPr="00C41B16">
        <w:rPr>
          <w:rFonts w:ascii="Garamond" w:hAnsi="Garamond"/>
          <w:lang w:val="en-US"/>
        </w:rPr>
        <w:t>Doricchi</w:t>
      </w:r>
      <w:proofErr w:type="spellEnd"/>
      <w:r w:rsidR="00090A03" w:rsidRPr="00C41B16">
        <w:rPr>
          <w:rFonts w:ascii="Garamond" w:hAnsi="Garamond"/>
          <w:lang w:val="en-US"/>
        </w:rPr>
        <w:t xml:space="preserve"> et al. 200</w:t>
      </w:r>
      <w:r w:rsidR="00E565C9">
        <w:rPr>
          <w:rFonts w:ascii="Garamond" w:hAnsi="Garamond"/>
          <w:lang w:val="en-US"/>
        </w:rPr>
        <w:t>7</w:t>
      </w:r>
      <w:r w:rsidR="00090A03" w:rsidRPr="00C41B16">
        <w:rPr>
          <w:rFonts w:ascii="Garamond" w:hAnsi="Garamond"/>
          <w:lang w:val="en-US"/>
        </w:rPr>
        <w:t>)</w:t>
      </w:r>
      <w:r w:rsidR="00090A03">
        <w:rPr>
          <w:rFonts w:ascii="Garamond" w:hAnsi="Garamond"/>
          <w:lang w:val="en-US"/>
        </w:rPr>
        <w:t xml:space="preserve">. </w:t>
      </w:r>
    </w:p>
    <w:p w14:paraId="438B4136" w14:textId="0E76AAD9" w:rsidR="009F1D09" w:rsidRDefault="00A21E42" w:rsidP="00A21E42">
      <w:pPr>
        <w:ind w:firstLine="720"/>
        <w:rPr>
          <w:rFonts w:ascii="Garamond" w:hAnsi="Garamond"/>
          <w:lang w:val="en-US"/>
        </w:rPr>
      </w:pPr>
      <w:r>
        <w:rPr>
          <w:rFonts w:ascii="Garamond" w:hAnsi="Garamond"/>
          <w:lang w:val="en-US"/>
        </w:rPr>
        <w:t xml:space="preserve">Crucially, the </w:t>
      </w:r>
      <w:proofErr w:type="spellStart"/>
      <w:r>
        <w:rPr>
          <w:rFonts w:ascii="Garamond" w:hAnsi="Garamond"/>
          <w:lang w:val="en-US"/>
        </w:rPr>
        <w:t>contralesional</w:t>
      </w:r>
      <w:proofErr w:type="spellEnd"/>
      <w:r>
        <w:rPr>
          <w:rFonts w:ascii="Garamond" w:hAnsi="Garamond"/>
          <w:lang w:val="en-US"/>
        </w:rPr>
        <w:t xml:space="preserve"> side of the visual cortex is activated during the exercise of mental imager</w:t>
      </w:r>
      <w:r w:rsidR="00E217C4">
        <w:rPr>
          <w:rFonts w:ascii="Garamond" w:hAnsi="Garamond"/>
          <w:lang w:val="en-US"/>
        </w:rPr>
        <w:t>y</w:t>
      </w:r>
      <w:r>
        <w:rPr>
          <w:rFonts w:ascii="Garamond" w:hAnsi="Garamond"/>
          <w:lang w:val="en-US"/>
        </w:rPr>
        <w:t xml:space="preserve"> </w:t>
      </w:r>
      <w:r w:rsidR="009F1D09" w:rsidRPr="00C41B16">
        <w:rPr>
          <w:rFonts w:ascii="Garamond" w:hAnsi="Garamond"/>
          <w:lang w:val="en-US"/>
        </w:rPr>
        <w:t>(Rees et al 2000)</w:t>
      </w:r>
      <w:r w:rsidR="00E217C4">
        <w:rPr>
          <w:rFonts w:ascii="Garamond" w:hAnsi="Garamond"/>
          <w:lang w:val="en-US"/>
        </w:rPr>
        <w:t>, in much the same way as the healthy side of the visual cortex is activated when the same stimulus was presented</w:t>
      </w:r>
      <w:r>
        <w:rPr>
          <w:rFonts w:ascii="Garamond" w:hAnsi="Garamond"/>
          <w:lang w:val="en-US"/>
        </w:rPr>
        <w:t xml:space="preserve">. </w:t>
      </w:r>
      <w:r w:rsidR="00E217C4">
        <w:rPr>
          <w:rFonts w:ascii="Garamond" w:hAnsi="Garamond"/>
          <w:lang w:val="en-US"/>
        </w:rPr>
        <w:t xml:space="preserve">This should not come as a surprise – neither perceptual nor imaginal neglect is caused by damage to the visual cortex, but rather to various higher-level, attentionally involved regions. </w:t>
      </w:r>
    </w:p>
    <w:p w14:paraId="2B071377" w14:textId="1B6F179B" w:rsidR="00622517" w:rsidRPr="00C24D48" w:rsidRDefault="00E217C4" w:rsidP="00C24D48">
      <w:pPr>
        <w:ind w:firstLine="720"/>
        <w:rPr>
          <w:rFonts w:ascii="Garamond" w:hAnsi="Garamond"/>
          <w:lang w:val="en-US"/>
        </w:rPr>
      </w:pPr>
      <w:r>
        <w:rPr>
          <w:rFonts w:ascii="Garamond" w:hAnsi="Garamond"/>
          <w:lang w:val="en-US"/>
        </w:rPr>
        <w:t xml:space="preserve">In other words, imaginal neglect patients have early perceptual processing in the </w:t>
      </w:r>
      <w:proofErr w:type="spellStart"/>
      <w:r>
        <w:rPr>
          <w:rFonts w:ascii="Garamond" w:hAnsi="Garamond"/>
          <w:lang w:val="en-US"/>
        </w:rPr>
        <w:t>contralesional</w:t>
      </w:r>
      <w:proofErr w:type="spellEnd"/>
      <w:r>
        <w:rPr>
          <w:rFonts w:ascii="Garamond" w:hAnsi="Garamond"/>
          <w:lang w:val="en-US"/>
        </w:rPr>
        <w:t xml:space="preserve"> side of the visual cortex that is not triggered by corresponding sensory stimulation</w:t>
      </w:r>
      <w:r w:rsidR="001971AF">
        <w:rPr>
          <w:rFonts w:ascii="Garamond" w:hAnsi="Garamond"/>
          <w:lang w:val="en-US"/>
        </w:rPr>
        <w:t xml:space="preserve">. And this early perceptual processing is entirely unconscious. They have unconscious mental imagery. </w:t>
      </w:r>
    </w:p>
    <w:p w14:paraId="2D7713BF" w14:textId="77777777" w:rsidR="00622517" w:rsidRPr="00C41B16" w:rsidRDefault="00622517" w:rsidP="00D61DEF">
      <w:pPr>
        <w:rPr>
          <w:rFonts w:ascii="Garamond" w:hAnsi="Garamond"/>
          <w:lang w:eastAsia="en-US"/>
        </w:rPr>
      </w:pPr>
    </w:p>
    <w:p w14:paraId="4D8B5DCD" w14:textId="65A6B597" w:rsidR="00CF6C85" w:rsidRPr="007A0551" w:rsidRDefault="00CF6C85" w:rsidP="007A0551">
      <w:pPr>
        <w:pStyle w:val="ListParagraph"/>
        <w:numPr>
          <w:ilvl w:val="0"/>
          <w:numId w:val="25"/>
        </w:numPr>
        <w:rPr>
          <w:b/>
          <w:bCs/>
          <w:lang w:eastAsia="en-US"/>
        </w:rPr>
      </w:pPr>
      <w:r w:rsidRPr="007A0551">
        <w:rPr>
          <w:b/>
          <w:bCs/>
          <w:lang w:eastAsia="en-US"/>
        </w:rPr>
        <w:t>Priming</w:t>
      </w:r>
    </w:p>
    <w:p w14:paraId="637CA14F" w14:textId="1ECB7588" w:rsidR="00F86A0C" w:rsidRPr="00C41B16" w:rsidRDefault="00F86A0C" w:rsidP="00FC7644">
      <w:pPr>
        <w:rPr>
          <w:rFonts w:ascii="Garamond" w:hAnsi="Garamond"/>
          <w:lang w:eastAsia="en-US"/>
        </w:rPr>
      </w:pPr>
    </w:p>
    <w:p w14:paraId="102D34E5" w14:textId="6C4329B2" w:rsidR="00C65A04" w:rsidRPr="00C41B16" w:rsidRDefault="00F86A0C" w:rsidP="00FC7644">
      <w:pPr>
        <w:rPr>
          <w:rFonts w:ascii="Garamond" w:hAnsi="Garamond"/>
          <w:lang w:eastAsia="en-US"/>
        </w:rPr>
      </w:pPr>
      <w:r w:rsidRPr="00C41B16">
        <w:rPr>
          <w:rFonts w:ascii="Garamond" w:hAnsi="Garamond"/>
          <w:lang w:eastAsia="en-US"/>
        </w:rPr>
        <w:t>A</w:t>
      </w:r>
      <w:r w:rsidR="002033C3">
        <w:rPr>
          <w:rFonts w:ascii="Garamond" w:hAnsi="Garamond"/>
          <w:lang w:val="en-US" w:eastAsia="en-US"/>
        </w:rPr>
        <w:t>n important</w:t>
      </w:r>
      <w:r w:rsidRPr="00C41B16">
        <w:rPr>
          <w:rFonts w:ascii="Garamond" w:hAnsi="Garamond"/>
          <w:lang w:eastAsia="en-US"/>
        </w:rPr>
        <w:t xml:space="preserve"> set of findings that shows that perception can be unconscious involve unconscious priming. The general structure of the argument here is that </w:t>
      </w:r>
      <w:r w:rsidR="00C65A04" w:rsidRPr="00C41B16">
        <w:rPr>
          <w:rFonts w:ascii="Garamond" w:hAnsi="Garamond"/>
          <w:lang w:eastAsia="en-US"/>
        </w:rPr>
        <w:t xml:space="preserve">we can infer that the subject perceived something unconsciously </w:t>
      </w:r>
      <w:r w:rsidR="003622A0" w:rsidRPr="00C41B16">
        <w:rPr>
          <w:rFonts w:ascii="Garamond" w:hAnsi="Garamond"/>
          <w:lang w:eastAsia="en-US"/>
        </w:rPr>
        <w:t xml:space="preserve">if </w:t>
      </w:r>
      <w:r w:rsidR="00C65A04" w:rsidRPr="00C41B16">
        <w:rPr>
          <w:rFonts w:ascii="Garamond" w:hAnsi="Garamond"/>
          <w:lang w:eastAsia="en-US"/>
        </w:rPr>
        <w:t xml:space="preserve">(a) </w:t>
      </w:r>
      <w:r w:rsidR="003622A0" w:rsidRPr="00C41B16">
        <w:rPr>
          <w:rFonts w:ascii="Garamond" w:hAnsi="Garamond"/>
          <w:lang w:eastAsia="en-US"/>
        </w:rPr>
        <w:t xml:space="preserve">the subject </w:t>
      </w:r>
      <w:r w:rsidR="008200A1">
        <w:rPr>
          <w:rFonts w:ascii="Garamond" w:hAnsi="Garamond"/>
          <w:lang w:val="en-US" w:eastAsia="en-US"/>
        </w:rPr>
        <w:t xml:space="preserve">has no conscious awareness </w:t>
      </w:r>
      <w:r w:rsidR="003622A0" w:rsidRPr="00C41B16">
        <w:rPr>
          <w:rFonts w:ascii="Garamond" w:hAnsi="Garamond"/>
          <w:lang w:eastAsia="en-US"/>
        </w:rPr>
        <w:t xml:space="preserve">of </w:t>
      </w:r>
      <w:r w:rsidR="008200A1">
        <w:rPr>
          <w:rFonts w:ascii="Garamond" w:hAnsi="Garamond"/>
          <w:lang w:val="en-US" w:eastAsia="en-US"/>
        </w:rPr>
        <w:t xml:space="preserve">the </w:t>
      </w:r>
      <w:r w:rsidR="003622A0" w:rsidRPr="00C41B16">
        <w:rPr>
          <w:rFonts w:ascii="Garamond" w:hAnsi="Garamond"/>
          <w:lang w:eastAsia="en-US"/>
        </w:rPr>
        <w:t xml:space="preserve">stimulus presented perceptually to her </w:t>
      </w:r>
      <w:r w:rsidR="00C65A04" w:rsidRPr="00C41B16">
        <w:rPr>
          <w:rFonts w:ascii="Garamond" w:hAnsi="Garamond"/>
          <w:lang w:eastAsia="en-US"/>
        </w:rPr>
        <w:t xml:space="preserve">and (b) </w:t>
      </w:r>
      <w:r w:rsidR="003622A0" w:rsidRPr="00C41B16">
        <w:rPr>
          <w:rFonts w:ascii="Garamond" w:hAnsi="Garamond"/>
          <w:lang w:eastAsia="en-US"/>
        </w:rPr>
        <w:t xml:space="preserve">this unconscious presentation of the stimulus primes her </w:t>
      </w:r>
      <w:r w:rsidR="002F4D48">
        <w:rPr>
          <w:rFonts w:ascii="Garamond" w:hAnsi="Garamond"/>
          <w:lang w:val="en-US" w:eastAsia="en-US"/>
        </w:rPr>
        <w:t xml:space="preserve">(often </w:t>
      </w:r>
      <w:r w:rsidR="003622A0" w:rsidRPr="00C41B16">
        <w:rPr>
          <w:rFonts w:ascii="Garamond" w:hAnsi="Garamond"/>
          <w:lang w:eastAsia="en-US"/>
        </w:rPr>
        <w:t xml:space="preserve">in </w:t>
      </w:r>
      <w:r w:rsidR="002F4D48">
        <w:rPr>
          <w:rFonts w:ascii="Garamond" w:hAnsi="Garamond"/>
          <w:lang w:val="en-US" w:eastAsia="en-US"/>
        </w:rPr>
        <w:t>very similar</w:t>
      </w:r>
      <w:r w:rsidR="003622A0" w:rsidRPr="00C41B16">
        <w:rPr>
          <w:rFonts w:ascii="Garamond" w:hAnsi="Garamond"/>
          <w:lang w:eastAsia="en-US"/>
        </w:rPr>
        <w:t xml:space="preserve"> way</w:t>
      </w:r>
      <w:r w:rsidR="002F4D48">
        <w:rPr>
          <w:rFonts w:ascii="Garamond" w:hAnsi="Garamond"/>
          <w:lang w:val="en-US" w:eastAsia="en-US"/>
        </w:rPr>
        <w:t>s</w:t>
      </w:r>
      <w:r w:rsidR="003622A0" w:rsidRPr="00C41B16">
        <w:rPr>
          <w:rFonts w:ascii="Garamond" w:hAnsi="Garamond"/>
          <w:lang w:eastAsia="en-US"/>
        </w:rPr>
        <w:t xml:space="preserve"> </w:t>
      </w:r>
      <w:r w:rsidR="002F4D48">
        <w:rPr>
          <w:rFonts w:ascii="Garamond" w:hAnsi="Garamond"/>
          <w:lang w:val="en-US" w:eastAsia="en-US"/>
        </w:rPr>
        <w:t xml:space="preserve">as </w:t>
      </w:r>
      <w:r w:rsidR="003622A0" w:rsidRPr="00C41B16">
        <w:rPr>
          <w:rFonts w:ascii="Garamond" w:hAnsi="Garamond"/>
          <w:lang w:eastAsia="en-US"/>
        </w:rPr>
        <w:t xml:space="preserve">conscious presentation of the stimulus </w:t>
      </w:r>
      <w:r w:rsidR="00E32E40">
        <w:rPr>
          <w:rFonts w:ascii="Garamond" w:hAnsi="Garamond"/>
          <w:lang w:val="en-US" w:eastAsia="en-US"/>
        </w:rPr>
        <w:t>does</w:t>
      </w:r>
      <w:r w:rsidR="008F02E6">
        <w:rPr>
          <w:rFonts w:ascii="Garamond" w:hAnsi="Garamond"/>
          <w:lang w:val="en-US" w:eastAsia="en-US"/>
        </w:rPr>
        <w:t>)</w:t>
      </w:r>
      <w:r w:rsidR="00C65A04" w:rsidRPr="00C41B16">
        <w:rPr>
          <w:rFonts w:ascii="Garamond" w:hAnsi="Garamond"/>
          <w:lang w:eastAsia="en-US"/>
        </w:rPr>
        <w:t xml:space="preserve">. </w:t>
      </w:r>
    </w:p>
    <w:p w14:paraId="7E68A850" w14:textId="206282FE" w:rsidR="00F86A0C" w:rsidRPr="00C41B16" w:rsidRDefault="00C65A04" w:rsidP="00C65A04">
      <w:pPr>
        <w:ind w:firstLine="720"/>
        <w:rPr>
          <w:rFonts w:ascii="Garamond" w:hAnsi="Garamond"/>
          <w:lang w:eastAsia="en-US"/>
        </w:rPr>
      </w:pPr>
      <w:r w:rsidRPr="00C41B16">
        <w:rPr>
          <w:rFonts w:ascii="Garamond" w:hAnsi="Garamond"/>
          <w:lang w:eastAsia="en-US"/>
        </w:rPr>
        <w:t>There is a large number of findings that follow this general pattern when it comes to showing that perception can be unconscious</w:t>
      </w:r>
      <w:r w:rsidR="00141B9B">
        <w:rPr>
          <w:rFonts w:ascii="Garamond" w:hAnsi="Garamond"/>
          <w:lang w:val="en-US" w:eastAsia="en-US"/>
        </w:rPr>
        <w:t xml:space="preserve"> (</w:t>
      </w:r>
      <w:r w:rsidR="00914DB2">
        <w:rPr>
          <w:rFonts w:ascii="Garamond" w:hAnsi="Garamond"/>
          <w:lang w:val="en-US" w:eastAsia="en-US"/>
        </w:rPr>
        <w:t>see Section II for references</w:t>
      </w:r>
      <w:r w:rsidR="00141B9B">
        <w:rPr>
          <w:rFonts w:ascii="Garamond" w:hAnsi="Garamond"/>
          <w:lang w:val="en-US" w:eastAsia="en-US"/>
        </w:rPr>
        <w:t>)</w:t>
      </w:r>
      <w:r w:rsidRPr="00C41B16">
        <w:rPr>
          <w:rFonts w:ascii="Garamond" w:hAnsi="Garamond"/>
          <w:lang w:eastAsia="en-US"/>
        </w:rPr>
        <w:t xml:space="preserve">. </w:t>
      </w:r>
      <w:r w:rsidR="00C81E9B" w:rsidRPr="00C41B16">
        <w:rPr>
          <w:rFonts w:ascii="Garamond" w:hAnsi="Garamond"/>
          <w:lang w:eastAsia="en-US"/>
        </w:rPr>
        <w:t>But the same general argument could be modified to show that mental imagery can be unconscious. In this case, we c</w:t>
      </w:r>
      <w:proofErr w:type="spellStart"/>
      <w:r w:rsidR="00693D8C">
        <w:rPr>
          <w:rFonts w:ascii="Garamond" w:hAnsi="Garamond"/>
          <w:lang w:val="en-US" w:eastAsia="en-US"/>
        </w:rPr>
        <w:t>ould</w:t>
      </w:r>
      <w:proofErr w:type="spellEnd"/>
      <w:r w:rsidR="00C81E9B" w:rsidRPr="00C41B16">
        <w:rPr>
          <w:rFonts w:ascii="Garamond" w:hAnsi="Garamond"/>
          <w:lang w:eastAsia="en-US"/>
        </w:rPr>
        <w:t xml:space="preserve"> infer that the subject had unconscious mental imagery </w:t>
      </w:r>
      <w:r w:rsidR="00693D8C">
        <w:rPr>
          <w:rFonts w:ascii="Garamond" w:hAnsi="Garamond"/>
          <w:lang w:val="en-US" w:eastAsia="en-US"/>
        </w:rPr>
        <w:t>if</w:t>
      </w:r>
      <w:r w:rsidR="00C81E9B" w:rsidRPr="00C41B16">
        <w:rPr>
          <w:rFonts w:ascii="Garamond" w:hAnsi="Garamond"/>
          <w:lang w:eastAsia="en-US"/>
        </w:rPr>
        <w:t xml:space="preserve"> </w:t>
      </w:r>
      <w:r w:rsidR="00504243" w:rsidRPr="00C41B16">
        <w:rPr>
          <w:rFonts w:ascii="Garamond" w:hAnsi="Garamond"/>
          <w:lang w:eastAsia="en-US"/>
        </w:rPr>
        <w:t xml:space="preserve">(a) the subject </w:t>
      </w:r>
      <w:r w:rsidR="0034367F">
        <w:rPr>
          <w:rFonts w:ascii="Garamond" w:hAnsi="Garamond"/>
          <w:lang w:val="en-US" w:eastAsia="en-US"/>
        </w:rPr>
        <w:t xml:space="preserve">has no conscious awareness </w:t>
      </w:r>
      <w:r w:rsidR="00504243" w:rsidRPr="00C41B16">
        <w:rPr>
          <w:rFonts w:ascii="Garamond" w:hAnsi="Garamond"/>
          <w:lang w:eastAsia="en-US"/>
        </w:rPr>
        <w:t xml:space="preserve">of her mental imagery and (b) this unconscious mental imagery primes her in the same way conscious mental imagery </w:t>
      </w:r>
      <w:r w:rsidR="00693D8C">
        <w:rPr>
          <w:rFonts w:ascii="Garamond" w:hAnsi="Garamond"/>
          <w:lang w:val="en-US" w:eastAsia="en-US"/>
        </w:rPr>
        <w:t>does</w:t>
      </w:r>
      <w:r w:rsidR="00504243" w:rsidRPr="00C41B16">
        <w:rPr>
          <w:rFonts w:ascii="Garamond" w:hAnsi="Garamond"/>
          <w:lang w:eastAsia="en-US"/>
        </w:rPr>
        <w:t xml:space="preserve">. </w:t>
      </w:r>
    </w:p>
    <w:p w14:paraId="2DB7EC41" w14:textId="311EE86B" w:rsidR="00540668" w:rsidRPr="00C41B16" w:rsidRDefault="0018409E" w:rsidP="00C65A04">
      <w:pPr>
        <w:ind w:firstLine="720"/>
        <w:rPr>
          <w:rFonts w:ascii="Garamond" w:hAnsi="Garamond"/>
          <w:lang w:eastAsia="en-US"/>
        </w:rPr>
      </w:pPr>
      <w:r w:rsidRPr="00C41B16">
        <w:rPr>
          <w:rFonts w:ascii="Garamond" w:hAnsi="Garamond"/>
          <w:lang w:eastAsia="en-US"/>
        </w:rPr>
        <w:t xml:space="preserve">We have seen the </w:t>
      </w:r>
      <w:r w:rsidR="004532B1" w:rsidRPr="00C41B16">
        <w:rPr>
          <w:rFonts w:ascii="Garamond" w:hAnsi="Garamond"/>
          <w:lang w:eastAsia="en-US"/>
        </w:rPr>
        <w:t xml:space="preserve">general </w:t>
      </w:r>
      <w:r w:rsidRPr="00C41B16">
        <w:rPr>
          <w:rFonts w:ascii="Garamond" w:hAnsi="Garamond"/>
          <w:lang w:eastAsia="en-US"/>
        </w:rPr>
        <w:t xml:space="preserve">complications with </w:t>
      </w:r>
      <w:r w:rsidR="00443344" w:rsidRPr="00C41B16">
        <w:rPr>
          <w:rFonts w:ascii="Garamond" w:hAnsi="Garamond"/>
          <w:lang w:eastAsia="en-US"/>
        </w:rPr>
        <w:t>(a)</w:t>
      </w:r>
      <w:r w:rsidR="009218AE">
        <w:rPr>
          <w:rFonts w:ascii="Garamond" w:hAnsi="Garamond"/>
          <w:lang w:val="en-US" w:eastAsia="en-US"/>
        </w:rPr>
        <w:t xml:space="preserve"> in Section II</w:t>
      </w:r>
      <w:r w:rsidRPr="00C41B16">
        <w:rPr>
          <w:rFonts w:ascii="Garamond" w:hAnsi="Garamond"/>
          <w:lang w:eastAsia="en-US"/>
        </w:rPr>
        <w:t>.</w:t>
      </w:r>
      <w:r w:rsidR="00443344" w:rsidRPr="00C41B16">
        <w:rPr>
          <w:rFonts w:ascii="Garamond" w:hAnsi="Garamond"/>
          <w:lang w:eastAsia="en-US"/>
        </w:rPr>
        <w:t xml:space="preserve"> </w:t>
      </w:r>
      <w:r w:rsidRPr="00C41B16">
        <w:rPr>
          <w:rFonts w:ascii="Garamond" w:hAnsi="Garamond"/>
          <w:lang w:eastAsia="en-US"/>
        </w:rPr>
        <w:t xml:space="preserve">But </w:t>
      </w:r>
      <w:r w:rsidR="004532B1" w:rsidRPr="00C41B16">
        <w:rPr>
          <w:rFonts w:ascii="Garamond" w:hAnsi="Garamond"/>
          <w:lang w:eastAsia="en-US"/>
        </w:rPr>
        <w:t xml:space="preserve">in the case of unconscious mental imagery, </w:t>
      </w:r>
      <w:r w:rsidR="00443344" w:rsidRPr="00C41B16">
        <w:rPr>
          <w:rFonts w:ascii="Garamond" w:hAnsi="Garamond"/>
          <w:lang w:eastAsia="en-US"/>
        </w:rPr>
        <w:t xml:space="preserve">(b) </w:t>
      </w:r>
      <w:r w:rsidRPr="00C41B16">
        <w:rPr>
          <w:rFonts w:ascii="Garamond" w:hAnsi="Garamond"/>
          <w:lang w:eastAsia="en-US"/>
        </w:rPr>
        <w:t xml:space="preserve">is also </w:t>
      </w:r>
      <w:r w:rsidR="003975BE" w:rsidRPr="00C41B16">
        <w:rPr>
          <w:rFonts w:ascii="Garamond" w:hAnsi="Garamond"/>
          <w:lang w:eastAsia="en-US"/>
        </w:rPr>
        <w:t>more complicated th</w:t>
      </w:r>
      <w:r w:rsidR="004532B1" w:rsidRPr="00C41B16">
        <w:rPr>
          <w:rFonts w:ascii="Garamond" w:hAnsi="Garamond"/>
          <w:lang w:eastAsia="en-US"/>
        </w:rPr>
        <w:t>a</w:t>
      </w:r>
      <w:r w:rsidR="003975BE" w:rsidRPr="00C41B16">
        <w:rPr>
          <w:rFonts w:ascii="Garamond" w:hAnsi="Garamond"/>
          <w:lang w:eastAsia="en-US"/>
        </w:rPr>
        <w:t xml:space="preserve">n </w:t>
      </w:r>
      <w:r w:rsidRPr="00C41B16">
        <w:rPr>
          <w:rFonts w:ascii="Garamond" w:hAnsi="Garamond"/>
          <w:lang w:eastAsia="en-US"/>
        </w:rPr>
        <w:t xml:space="preserve">it </w:t>
      </w:r>
      <w:r w:rsidR="003975BE" w:rsidRPr="00C41B16">
        <w:rPr>
          <w:rFonts w:ascii="Garamond" w:hAnsi="Garamond"/>
          <w:lang w:eastAsia="en-US"/>
        </w:rPr>
        <w:t>look</w:t>
      </w:r>
      <w:r w:rsidRPr="00C41B16">
        <w:rPr>
          <w:rFonts w:ascii="Garamond" w:hAnsi="Garamond"/>
          <w:lang w:eastAsia="en-US"/>
        </w:rPr>
        <w:t>s</w:t>
      </w:r>
      <w:r w:rsidR="003975BE" w:rsidRPr="00C41B16">
        <w:rPr>
          <w:rFonts w:ascii="Garamond" w:hAnsi="Garamond"/>
          <w:lang w:eastAsia="en-US"/>
        </w:rPr>
        <w:t xml:space="preserve">. </w:t>
      </w:r>
      <w:r w:rsidR="003D613B" w:rsidRPr="00C41B16">
        <w:rPr>
          <w:rFonts w:ascii="Garamond" w:hAnsi="Garamond"/>
          <w:lang w:eastAsia="en-US"/>
        </w:rPr>
        <w:t>I</w:t>
      </w:r>
      <w:r w:rsidR="00443344" w:rsidRPr="00C41B16">
        <w:rPr>
          <w:rFonts w:ascii="Garamond" w:hAnsi="Garamond"/>
          <w:lang w:eastAsia="en-US"/>
        </w:rPr>
        <w:t>n the case of unconscious percept</w:t>
      </w:r>
      <w:r w:rsidR="004532B1" w:rsidRPr="00C41B16">
        <w:rPr>
          <w:rFonts w:ascii="Garamond" w:hAnsi="Garamond"/>
          <w:lang w:eastAsia="en-US"/>
        </w:rPr>
        <w:t>ual priming</w:t>
      </w:r>
      <w:r w:rsidR="00443344" w:rsidRPr="00C41B16">
        <w:rPr>
          <w:rFonts w:ascii="Garamond" w:hAnsi="Garamond"/>
          <w:lang w:eastAsia="en-US"/>
        </w:rPr>
        <w:t>,</w:t>
      </w:r>
      <w:r w:rsidR="003D613B" w:rsidRPr="00C41B16">
        <w:rPr>
          <w:rFonts w:ascii="Garamond" w:hAnsi="Garamond"/>
          <w:lang w:eastAsia="en-US"/>
        </w:rPr>
        <w:t xml:space="preserve"> </w:t>
      </w:r>
      <w:r w:rsidR="00FE0985" w:rsidRPr="00C41B16">
        <w:rPr>
          <w:rFonts w:ascii="Garamond" w:hAnsi="Garamond"/>
          <w:lang w:eastAsia="en-US"/>
        </w:rPr>
        <w:t>as long as the subject’s behavior is altered by the unconsciously presented stimulus the same way as it is altered by consciously seeing the stimulus, we can conclude that it was her unconscious perception that primed her behavior. But in the case of mental imagery, it is much more difficult to find behavior that would be primed by mental imagery</w:t>
      </w:r>
      <w:r w:rsidR="00280724">
        <w:rPr>
          <w:rFonts w:ascii="Garamond" w:hAnsi="Garamond"/>
          <w:lang w:val="en-US" w:eastAsia="en-US"/>
        </w:rPr>
        <w:t xml:space="preserve">, let alone </w:t>
      </w:r>
      <w:r w:rsidR="00FE0985" w:rsidRPr="00C41B16">
        <w:rPr>
          <w:rFonts w:ascii="Garamond" w:hAnsi="Garamond"/>
          <w:lang w:eastAsia="en-US"/>
        </w:rPr>
        <w:t>unconscious mental imagery</w:t>
      </w:r>
      <w:r w:rsidR="00FE43F5">
        <w:rPr>
          <w:rFonts w:ascii="Garamond" w:hAnsi="Garamond"/>
          <w:lang w:val="en-US" w:eastAsia="en-US"/>
        </w:rPr>
        <w:t>.</w:t>
      </w:r>
      <w:r w:rsidR="00FE0985" w:rsidRPr="00C41B16">
        <w:rPr>
          <w:rFonts w:ascii="Garamond" w:hAnsi="Garamond"/>
          <w:lang w:eastAsia="en-US"/>
        </w:rPr>
        <w:t xml:space="preserve"> </w:t>
      </w:r>
    </w:p>
    <w:p w14:paraId="29EE969B" w14:textId="143617F5" w:rsidR="00F86A0C" w:rsidRPr="00C41B16" w:rsidRDefault="00C65A04" w:rsidP="00F86A0C">
      <w:pPr>
        <w:rPr>
          <w:rFonts w:ascii="Garamond" w:hAnsi="Garamond"/>
          <w:lang w:eastAsia="en-US"/>
        </w:rPr>
      </w:pPr>
      <w:r w:rsidRPr="00C41B16">
        <w:rPr>
          <w:rFonts w:ascii="Garamond" w:hAnsi="Garamond"/>
          <w:lang w:eastAsia="en-US"/>
        </w:rPr>
        <w:tab/>
      </w:r>
      <w:r w:rsidR="00C81E9B" w:rsidRPr="00C41B16">
        <w:rPr>
          <w:rFonts w:ascii="Garamond" w:hAnsi="Garamond"/>
          <w:lang w:eastAsia="en-US"/>
        </w:rPr>
        <w:t xml:space="preserve">Here is </w:t>
      </w:r>
      <w:r w:rsidR="00FE0985" w:rsidRPr="00C41B16">
        <w:rPr>
          <w:rFonts w:ascii="Garamond" w:hAnsi="Garamond"/>
          <w:lang w:eastAsia="en-US"/>
        </w:rPr>
        <w:t xml:space="preserve">one </w:t>
      </w:r>
      <w:r w:rsidR="00C81E9B" w:rsidRPr="00C41B16">
        <w:rPr>
          <w:rFonts w:ascii="Garamond" w:hAnsi="Garamond"/>
          <w:lang w:eastAsia="en-US"/>
        </w:rPr>
        <w:t xml:space="preserve">experiment that </w:t>
      </w:r>
      <w:r w:rsidR="00E15CA6">
        <w:rPr>
          <w:rFonts w:ascii="Garamond" w:hAnsi="Garamond"/>
          <w:lang w:val="en-US" w:eastAsia="en-US"/>
        </w:rPr>
        <w:t xml:space="preserve">could provide all the ingredients for </w:t>
      </w:r>
      <w:r w:rsidR="00C81E9B" w:rsidRPr="00C41B16">
        <w:rPr>
          <w:rFonts w:ascii="Garamond" w:hAnsi="Garamond"/>
          <w:lang w:eastAsia="en-US"/>
        </w:rPr>
        <w:t xml:space="preserve">the </w:t>
      </w:r>
      <w:r w:rsidR="00E15CA6">
        <w:rPr>
          <w:rFonts w:ascii="Garamond" w:hAnsi="Garamond"/>
          <w:lang w:val="en-US" w:eastAsia="en-US"/>
        </w:rPr>
        <w:t xml:space="preserve">kind of </w:t>
      </w:r>
      <w:r w:rsidR="00C81E9B" w:rsidRPr="00C41B16">
        <w:rPr>
          <w:rFonts w:ascii="Garamond" w:hAnsi="Garamond"/>
          <w:lang w:eastAsia="en-US"/>
        </w:rPr>
        <w:t xml:space="preserve">argument I outlined </w:t>
      </w:r>
      <w:r w:rsidR="00CA74DC">
        <w:rPr>
          <w:rFonts w:ascii="Garamond" w:hAnsi="Garamond"/>
          <w:lang w:val="en-US" w:eastAsia="en-US"/>
        </w:rPr>
        <w:t>above</w:t>
      </w:r>
      <w:r w:rsidR="00C81E9B" w:rsidRPr="00C41B16">
        <w:rPr>
          <w:rFonts w:ascii="Garamond" w:hAnsi="Garamond"/>
          <w:lang w:eastAsia="en-US"/>
        </w:rPr>
        <w:t xml:space="preserve"> (Kwok et al. 2019). </w:t>
      </w:r>
      <w:r w:rsidR="00F86A0C" w:rsidRPr="00C41B16">
        <w:rPr>
          <w:rFonts w:ascii="Garamond" w:hAnsi="Garamond"/>
          <w:lang w:eastAsia="en-US"/>
        </w:rPr>
        <w:t>It is a binocular rivalry experiment. In the case of binocular rivalry, when different images are presented to the two eyes, our visual experience alternates between the</w:t>
      </w:r>
      <w:r w:rsidR="005F40BB">
        <w:rPr>
          <w:rFonts w:ascii="Garamond" w:hAnsi="Garamond"/>
          <w:lang w:val="en-US" w:eastAsia="en-US"/>
        </w:rPr>
        <w:t>se</w:t>
      </w:r>
      <w:r w:rsidR="00F86A0C" w:rsidRPr="00C41B16">
        <w:rPr>
          <w:rFonts w:ascii="Garamond" w:hAnsi="Garamond"/>
          <w:lang w:eastAsia="en-US"/>
        </w:rPr>
        <w:t xml:space="preserve"> two images. </w:t>
      </w:r>
    </w:p>
    <w:p w14:paraId="41148124" w14:textId="20A2868D" w:rsidR="00F86A0C" w:rsidRPr="00C41B16" w:rsidRDefault="00F86A0C" w:rsidP="00F86A0C">
      <w:pPr>
        <w:rPr>
          <w:rFonts w:ascii="Garamond" w:hAnsi="Garamond"/>
          <w:lang w:eastAsia="en-US"/>
        </w:rPr>
      </w:pPr>
      <w:r w:rsidRPr="00C41B16">
        <w:rPr>
          <w:rFonts w:ascii="Garamond" w:hAnsi="Garamond"/>
          <w:lang w:eastAsia="en-US"/>
        </w:rPr>
        <w:tab/>
      </w:r>
      <w:r w:rsidR="008D666F">
        <w:rPr>
          <w:rFonts w:ascii="Garamond" w:hAnsi="Garamond"/>
          <w:lang w:val="en-US" w:eastAsia="en-US"/>
        </w:rPr>
        <w:t>Short-term</w:t>
      </w:r>
      <w:r w:rsidRPr="00C41B16">
        <w:rPr>
          <w:rFonts w:ascii="Garamond" w:hAnsi="Garamond"/>
          <w:lang w:eastAsia="en-US"/>
        </w:rPr>
        <w:t xml:space="preserve"> exposure to stimuli </w:t>
      </w:r>
      <w:r w:rsidR="005F40BB">
        <w:rPr>
          <w:rFonts w:ascii="Garamond" w:hAnsi="Garamond"/>
          <w:lang w:val="en-US" w:eastAsia="en-US"/>
        </w:rPr>
        <w:t xml:space="preserve">immediately before the binocular rivalry task </w:t>
      </w:r>
      <w:r w:rsidRPr="00C41B16">
        <w:rPr>
          <w:rFonts w:ascii="Garamond" w:hAnsi="Garamond"/>
          <w:lang w:eastAsia="en-US"/>
        </w:rPr>
        <w:t>influences the pattern of these alternating experiences</w:t>
      </w:r>
      <w:r w:rsidR="00A43F11">
        <w:rPr>
          <w:rFonts w:ascii="Garamond" w:hAnsi="Garamond"/>
          <w:lang w:val="en-US" w:eastAsia="en-US"/>
        </w:rPr>
        <w:t xml:space="preserve"> (as long as the stimuli </w:t>
      </w:r>
      <w:r w:rsidR="00465B9C">
        <w:rPr>
          <w:rFonts w:ascii="Garamond" w:hAnsi="Garamond"/>
          <w:lang w:val="en-US" w:eastAsia="en-US"/>
        </w:rPr>
        <w:t>are</w:t>
      </w:r>
      <w:r w:rsidR="00A43F11">
        <w:rPr>
          <w:rFonts w:ascii="Garamond" w:hAnsi="Garamond"/>
          <w:lang w:val="en-US" w:eastAsia="en-US"/>
        </w:rPr>
        <w:t xml:space="preserve"> not too strong, </w:t>
      </w:r>
      <w:r w:rsidR="0076027C">
        <w:rPr>
          <w:rFonts w:ascii="Garamond" w:hAnsi="Garamond"/>
          <w:lang w:val="en-US" w:eastAsia="en-US"/>
        </w:rPr>
        <w:t xml:space="preserve">which leads to suppression, </w:t>
      </w:r>
      <w:r w:rsidR="00A43F11">
        <w:rPr>
          <w:rFonts w:ascii="Garamond" w:hAnsi="Garamond"/>
          <w:lang w:val="en-US" w:eastAsia="en-US"/>
        </w:rPr>
        <w:t xml:space="preserve">see </w:t>
      </w:r>
      <w:proofErr w:type="spellStart"/>
      <w:r w:rsidR="00A43F11">
        <w:rPr>
          <w:rFonts w:ascii="Garamond" w:hAnsi="Garamond"/>
          <w:lang w:val="en-US" w:eastAsia="en-US"/>
        </w:rPr>
        <w:t>Brascamp</w:t>
      </w:r>
      <w:proofErr w:type="spellEnd"/>
      <w:r w:rsidR="00A43F11">
        <w:rPr>
          <w:rFonts w:ascii="Garamond" w:hAnsi="Garamond"/>
          <w:lang w:val="en-US" w:eastAsia="en-US"/>
        </w:rPr>
        <w:t xml:space="preserve"> et al. 2007)</w:t>
      </w:r>
      <w:r w:rsidRPr="00C41B16">
        <w:rPr>
          <w:rFonts w:ascii="Garamond" w:hAnsi="Garamond"/>
          <w:lang w:eastAsia="en-US"/>
        </w:rPr>
        <w:t xml:space="preserve">. Suppose that an image of red vertical lines is presented to the right eye and an image of green horizontal lines is presented to the left eye. If you have been staring at the red wall before this task, your </w:t>
      </w:r>
      <w:r w:rsidRPr="00C41B16">
        <w:rPr>
          <w:rFonts w:ascii="Garamond" w:hAnsi="Garamond"/>
          <w:lang w:eastAsia="en-US"/>
        </w:rPr>
        <w:lastRenderedPageBreak/>
        <w:t xml:space="preserve">right eye (where red vertical lines are presented) is more likely to win out in the binocular rivalry – more than 50% of the time, you will experience the red vertical lines and not the green horizontal ones during the binocular rivalry task. </w:t>
      </w:r>
    </w:p>
    <w:p w14:paraId="4AAB0AD5" w14:textId="76E6E189" w:rsidR="00F86A0C" w:rsidRPr="00C41B16" w:rsidRDefault="00F86A0C" w:rsidP="00F86A0C">
      <w:pPr>
        <w:ind w:firstLine="720"/>
        <w:rPr>
          <w:rFonts w:ascii="Garamond" w:hAnsi="Garamond"/>
          <w:lang w:eastAsia="en-US"/>
        </w:rPr>
      </w:pPr>
      <w:r w:rsidRPr="00C41B16">
        <w:rPr>
          <w:rFonts w:ascii="Garamond" w:hAnsi="Garamond"/>
          <w:lang w:eastAsia="en-US"/>
        </w:rPr>
        <w:t>A relatively new set of findings show that conscious mental imagery influences the patterns of these alternating experiences in much the same way as conscious perception does (</w:t>
      </w:r>
      <w:r w:rsidR="002C0A53">
        <w:rPr>
          <w:rFonts w:ascii="Garamond" w:hAnsi="Garamond"/>
          <w:lang w:val="en-US" w:eastAsia="en-US"/>
        </w:rPr>
        <w:t>Pearson et al. 2008, 2011</w:t>
      </w:r>
      <w:r w:rsidR="00A00289">
        <w:rPr>
          <w:rFonts w:ascii="Garamond" w:hAnsi="Garamond"/>
          <w:lang w:val="en-US" w:eastAsia="en-US"/>
        </w:rPr>
        <w:t xml:space="preserve">, </w:t>
      </w:r>
      <w:r w:rsidR="00C6341D">
        <w:rPr>
          <w:rFonts w:ascii="Garamond" w:hAnsi="Garamond"/>
          <w:lang w:val="en-US" w:eastAsia="en-US"/>
        </w:rPr>
        <w:t>Keogh and Pearson 2011</w:t>
      </w:r>
      <w:r w:rsidRPr="00C41B16">
        <w:rPr>
          <w:rFonts w:ascii="Garamond" w:hAnsi="Garamond"/>
          <w:lang w:eastAsia="en-US"/>
        </w:rPr>
        <w:t xml:space="preserve">). Again, suppose that an image of red vertical lines are presented to the right eye and an image of green horizontal lines are presented to the left eye. If you visualized a red apple before the binocular rivalry phase, your right eye (where red vertical lines are presented) is more likely to win out in the binocular rivalry. </w:t>
      </w:r>
    </w:p>
    <w:p w14:paraId="35AC2435" w14:textId="42CFBF39" w:rsidR="00FA6981" w:rsidRPr="00C41B16" w:rsidRDefault="00F90DEF" w:rsidP="00FA6981">
      <w:pPr>
        <w:ind w:firstLine="720"/>
        <w:rPr>
          <w:rFonts w:ascii="Garamond" w:hAnsi="Garamond"/>
          <w:lang w:eastAsia="en-US"/>
        </w:rPr>
      </w:pPr>
      <w:r w:rsidRPr="00C41B16">
        <w:rPr>
          <w:rFonts w:ascii="Garamond" w:hAnsi="Garamond"/>
          <w:lang w:eastAsia="en-US"/>
        </w:rPr>
        <w:t xml:space="preserve">That is for conscious mental imagery. So conscious mental imagery has an impact on the binocular rivalry pattern. The question is whether unconscious mental imagery has a similar impact. Consider the following experiment (Kwok et al. 2019). Subjects are shown </w:t>
      </w:r>
      <w:r w:rsidR="00CB03A2" w:rsidRPr="00C41B16">
        <w:rPr>
          <w:rFonts w:ascii="Garamond" w:hAnsi="Garamond"/>
          <w:lang w:eastAsia="en-US"/>
        </w:rPr>
        <w:t xml:space="preserve">a </w:t>
      </w:r>
      <w:r w:rsidRPr="00C41B16">
        <w:rPr>
          <w:rFonts w:ascii="Garamond" w:hAnsi="Garamond"/>
          <w:lang w:eastAsia="en-US"/>
        </w:rPr>
        <w:t xml:space="preserve">two </w:t>
      </w:r>
      <w:r w:rsidR="00CB03A2" w:rsidRPr="00C41B16">
        <w:rPr>
          <w:rFonts w:ascii="Garamond" w:hAnsi="Garamond"/>
          <w:lang w:eastAsia="en-US"/>
        </w:rPr>
        <w:t xml:space="preserve">word description of an object </w:t>
      </w:r>
      <w:r w:rsidRPr="00C41B16">
        <w:rPr>
          <w:rFonts w:ascii="Garamond" w:hAnsi="Garamond"/>
          <w:lang w:eastAsia="en-US"/>
        </w:rPr>
        <w:t xml:space="preserve">on the screen for 3 seconds, which include either the word </w:t>
      </w:r>
      <w:r w:rsidR="008F5C7B">
        <w:rPr>
          <w:rFonts w:ascii="Garamond" w:hAnsi="Garamond"/>
          <w:lang w:val="en-US" w:eastAsia="en-US"/>
        </w:rPr>
        <w:t>‘</w:t>
      </w:r>
      <w:r w:rsidRPr="00C41B16">
        <w:rPr>
          <w:rFonts w:ascii="Garamond" w:hAnsi="Garamond"/>
          <w:lang w:eastAsia="en-US"/>
        </w:rPr>
        <w:t>red</w:t>
      </w:r>
      <w:r w:rsidR="008F5C7B">
        <w:rPr>
          <w:rFonts w:ascii="Garamond" w:hAnsi="Garamond"/>
          <w:lang w:val="en-US" w:eastAsia="en-US"/>
        </w:rPr>
        <w:t>’</w:t>
      </w:r>
      <w:r w:rsidRPr="00C41B16">
        <w:rPr>
          <w:rFonts w:ascii="Garamond" w:hAnsi="Garamond"/>
          <w:lang w:eastAsia="en-US"/>
        </w:rPr>
        <w:t xml:space="preserve"> or the word </w:t>
      </w:r>
      <w:r w:rsidR="008F5C7B">
        <w:rPr>
          <w:rFonts w:ascii="Garamond" w:hAnsi="Garamond"/>
          <w:lang w:val="en-US" w:eastAsia="en-US"/>
        </w:rPr>
        <w:t>‘</w:t>
      </w:r>
      <w:r w:rsidRPr="00C41B16">
        <w:rPr>
          <w:rFonts w:ascii="Garamond" w:hAnsi="Garamond"/>
          <w:lang w:eastAsia="en-US"/>
        </w:rPr>
        <w:t>green</w:t>
      </w:r>
      <w:r w:rsidR="008F5C7B">
        <w:rPr>
          <w:rFonts w:ascii="Garamond" w:hAnsi="Garamond"/>
          <w:lang w:val="en-US" w:eastAsia="en-US"/>
        </w:rPr>
        <w:t>’</w:t>
      </w:r>
      <w:r w:rsidRPr="00C41B16">
        <w:rPr>
          <w:rFonts w:ascii="Garamond" w:hAnsi="Garamond"/>
          <w:lang w:eastAsia="en-US"/>
        </w:rPr>
        <w:t xml:space="preserve"> (</w:t>
      </w:r>
      <w:r w:rsidR="008F5C7B">
        <w:rPr>
          <w:rFonts w:ascii="Garamond" w:hAnsi="Garamond"/>
          <w:lang w:val="en-US" w:eastAsia="en-US"/>
        </w:rPr>
        <w:t>‘</w:t>
      </w:r>
      <w:r w:rsidRPr="00C41B16">
        <w:rPr>
          <w:rFonts w:ascii="Garamond" w:hAnsi="Garamond"/>
          <w:lang w:eastAsia="en-US"/>
        </w:rPr>
        <w:t>red apple</w:t>
      </w:r>
      <w:r w:rsidR="008F5C7B">
        <w:rPr>
          <w:rFonts w:ascii="Garamond" w:hAnsi="Garamond"/>
          <w:lang w:val="en-US" w:eastAsia="en-US"/>
        </w:rPr>
        <w:t>’</w:t>
      </w:r>
      <w:r w:rsidRPr="00C41B16">
        <w:rPr>
          <w:rFonts w:ascii="Garamond" w:hAnsi="Garamond"/>
          <w:lang w:eastAsia="en-US"/>
        </w:rPr>
        <w:t xml:space="preserve">, </w:t>
      </w:r>
      <w:r w:rsidR="008F5C7B">
        <w:rPr>
          <w:rFonts w:ascii="Garamond" w:hAnsi="Garamond"/>
          <w:lang w:val="en-US" w:eastAsia="en-US"/>
        </w:rPr>
        <w:t>‘</w:t>
      </w:r>
      <w:r w:rsidRPr="00C41B16">
        <w:rPr>
          <w:rFonts w:ascii="Garamond" w:hAnsi="Garamond"/>
          <w:lang w:eastAsia="en-US"/>
        </w:rPr>
        <w:t>red chili</w:t>
      </w:r>
      <w:r w:rsidR="008F5C7B">
        <w:rPr>
          <w:rFonts w:ascii="Garamond" w:hAnsi="Garamond"/>
          <w:lang w:val="en-US" w:eastAsia="en-US"/>
        </w:rPr>
        <w:t>’</w:t>
      </w:r>
      <w:r w:rsidRPr="00C41B16">
        <w:rPr>
          <w:rFonts w:ascii="Garamond" w:hAnsi="Garamond"/>
          <w:lang w:eastAsia="en-US"/>
        </w:rPr>
        <w:t xml:space="preserve">, </w:t>
      </w:r>
      <w:r w:rsidR="008F5C7B">
        <w:rPr>
          <w:rFonts w:ascii="Garamond" w:hAnsi="Garamond"/>
          <w:lang w:val="en-US" w:eastAsia="en-US"/>
        </w:rPr>
        <w:t>‘</w:t>
      </w:r>
      <w:r w:rsidR="00CB272D" w:rsidRPr="00C41B16">
        <w:rPr>
          <w:rFonts w:ascii="Garamond" w:hAnsi="Garamond"/>
          <w:lang w:eastAsia="en-US"/>
        </w:rPr>
        <w:t>green apple</w:t>
      </w:r>
      <w:r w:rsidR="008F5C7B">
        <w:rPr>
          <w:rFonts w:ascii="Garamond" w:hAnsi="Garamond"/>
          <w:lang w:val="en-US" w:eastAsia="en-US"/>
        </w:rPr>
        <w:t>’</w:t>
      </w:r>
      <w:r w:rsidR="00CB272D" w:rsidRPr="00C41B16">
        <w:rPr>
          <w:rFonts w:ascii="Garamond" w:hAnsi="Garamond"/>
          <w:lang w:eastAsia="en-US"/>
        </w:rPr>
        <w:t xml:space="preserve">, </w:t>
      </w:r>
      <w:r w:rsidRPr="00C41B16">
        <w:rPr>
          <w:rFonts w:ascii="Garamond" w:hAnsi="Garamond"/>
          <w:lang w:eastAsia="en-US"/>
        </w:rPr>
        <w:t xml:space="preserve">etc). </w:t>
      </w:r>
      <w:r w:rsidR="00CB272D" w:rsidRPr="00C41B16">
        <w:rPr>
          <w:rFonts w:ascii="Garamond" w:hAnsi="Garamond"/>
          <w:lang w:eastAsia="en-US"/>
        </w:rPr>
        <w:t xml:space="preserve">After this, </w:t>
      </w:r>
      <w:r w:rsidR="00CB03A2" w:rsidRPr="00C41B16">
        <w:rPr>
          <w:rFonts w:ascii="Garamond" w:hAnsi="Garamond"/>
          <w:lang w:eastAsia="en-US"/>
        </w:rPr>
        <w:t xml:space="preserve">they were instructed either to imagine or to avoid imagining the </w:t>
      </w:r>
      <w:r w:rsidR="005768C1" w:rsidRPr="00C41B16">
        <w:rPr>
          <w:rFonts w:ascii="Garamond" w:hAnsi="Garamond"/>
          <w:lang w:eastAsia="en-US"/>
        </w:rPr>
        <w:t>described object (say, the red apple). This was followed by a 7 second period when the subjects were supposed to imagine or avoid imagining</w:t>
      </w:r>
      <w:r w:rsidR="00DD3245">
        <w:rPr>
          <w:rFonts w:ascii="Garamond" w:hAnsi="Garamond"/>
          <w:lang w:val="en-US" w:eastAsia="en-US"/>
        </w:rPr>
        <w:t xml:space="preserve"> this object</w:t>
      </w:r>
      <w:r w:rsidR="005768C1" w:rsidRPr="00C41B16">
        <w:rPr>
          <w:rFonts w:ascii="Garamond" w:hAnsi="Garamond"/>
          <w:lang w:eastAsia="en-US"/>
        </w:rPr>
        <w:t>. In the ‘avoid imagining’ c</w:t>
      </w:r>
      <w:r w:rsidR="00FA6981" w:rsidRPr="00C41B16">
        <w:rPr>
          <w:rFonts w:ascii="Garamond" w:hAnsi="Garamond"/>
          <w:lang w:eastAsia="en-US"/>
        </w:rPr>
        <w:t>ondition</w:t>
      </w:r>
      <w:r w:rsidR="005768C1" w:rsidRPr="00C41B16">
        <w:rPr>
          <w:rFonts w:ascii="Garamond" w:hAnsi="Garamond"/>
          <w:lang w:eastAsia="en-US"/>
        </w:rPr>
        <w:t xml:space="preserve">, if the subject did in fact, in spite of the instructions, imagine </w:t>
      </w:r>
      <w:r w:rsidR="00DD3245">
        <w:rPr>
          <w:rFonts w:ascii="Garamond" w:hAnsi="Garamond"/>
          <w:lang w:val="en-US" w:eastAsia="en-US"/>
        </w:rPr>
        <w:t>a</w:t>
      </w:r>
      <w:r w:rsidR="005768C1" w:rsidRPr="00C41B16">
        <w:rPr>
          <w:rFonts w:ascii="Garamond" w:hAnsi="Garamond"/>
          <w:lang w:eastAsia="en-US"/>
        </w:rPr>
        <w:t xml:space="preserve"> red apple</w:t>
      </w:r>
      <w:r w:rsidR="00DD3245">
        <w:rPr>
          <w:rFonts w:ascii="Garamond" w:hAnsi="Garamond"/>
          <w:lang w:val="en-US" w:eastAsia="en-US"/>
        </w:rPr>
        <w:t xml:space="preserve"> (or anything red)</w:t>
      </w:r>
      <w:r w:rsidR="005768C1" w:rsidRPr="00C41B16">
        <w:rPr>
          <w:rFonts w:ascii="Garamond" w:hAnsi="Garamond"/>
          <w:lang w:eastAsia="en-US"/>
        </w:rPr>
        <w:t xml:space="preserve">, they had to push a button indicating this. </w:t>
      </w:r>
    </w:p>
    <w:p w14:paraId="5A151574" w14:textId="2D2CC102" w:rsidR="005768C1" w:rsidRDefault="005768C1" w:rsidP="00FA6981">
      <w:pPr>
        <w:ind w:firstLine="720"/>
        <w:rPr>
          <w:rFonts w:ascii="Garamond" w:hAnsi="Garamond"/>
          <w:lang w:eastAsia="en-US"/>
        </w:rPr>
      </w:pPr>
      <w:r w:rsidRPr="00C41B16">
        <w:rPr>
          <w:rFonts w:ascii="Garamond" w:hAnsi="Garamond"/>
          <w:lang w:eastAsia="en-US"/>
        </w:rPr>
        <w:t xml:space="preserve">After this priming phase, the subjects did the classic binocular rivalry task, with </w:t>
      </w:r>
      <w:r w:rsidR="00FA6981" w:rsidRPr="00C41B16">
        <w:rPr>
          <w:rFonts w:ascii="Garamond" w:hAnsi="Garamond"/>
          <w:lang w:eastAsia="en-US"/>
        </w:rPr>
        <w:t>red stimulus presented to one of the eyes and green to the other and the subjects had to report which color was dominant. A number of control conditions were added, the most important of which was identical to the ‘avoid imagining’ condition, with the exception that during the 7 seconds when the subject was supposed to avoid imagining, a highly lumin</w:t>
      </w:r>
      <w:r w:rsidR="006F55B9" w:rsidRPr="00C41B16">
        <w:rPr>
          <w:rFonts w:ascii="Garamond" w:hAnsi="Garamond"/>
          <w:lang w:eastAsia="en-US"/>
        </w:rPr>
        <w:t>ous (neither green nor red but neutral yellow) stimulus was presented in the subject’s visual field</w:t>
      </w:r>
      <w:r w:rsidR="00BC5C17">
        <w:rPr>
          <w:rFonts w:ascii="Garamond" w:hAnsi="Garamond"/>
          <w:lang w:val="en-US" w:eastAsia="en-US"/>
        </w:rPr>
        <w:t xml:space="preserve"> (figure 1)</w:t>
      </w:r>
      <w:r w:rsidR="006F55B9" w:rsidRPr="00C41B16">
        <w:rPr>
          <w:rFonts w:ascii="Garamond" w:hAnsi="Garamond"/>
          <w:lang w:eastAsia="en-US"/>
        </w:rPr>
        <w:t xml:space="preserve">. </w:t>
      </w:r>
    </w:p>
    <w:p w14:paraId="22EBBC55" w14:textId="77777777" w:rsidR="00BC5C17" w:rsidRPr="00C41B16" w:rsidRDefault="00BC5C17" w:rsidP="00FA6981">
      <w:pPr>
        <w:ind w:firstLine="720"/>
        <w:rPr>
          <w:rFonts w:ascii="Garamond" w:hAnsi="Garamond"/>
          <w:lang w:eastAsia="en-US"/>
        </w:rPr>
      </w:pPr>
    </w:p>
    <w:p w14:paraId="332B15C7" w14:textId="77777777" w:rsidR="00D457AC" w:rsidRDefault="006C7BDD" w:rsidP="00FA6981">
      <w:pPr>
        <w:ind w:firstLine="720"/>
        <w:rPr>
          <w:rFonts w:ascii="Garamond" w:hAnsi="Garamond"/>
          <w:lang w:eastAsia="en-US"/>
        </w:rPr>
      </w:pPr>
      <w:r w:rsidRPr="00C41B16">
        <w:rPr>
          <w:rFonts w:ascii="Garamond" w:hAnsi="Garamond"/>
          <w:noProof/>
          <w:lang w:eastAsia="en-US"/>
        </w:rPr>
        <w:drawing>
          <wp:inline distT="0" distB="0" distL="0" distR="0" wp14:anchorId="0740CB53" wp14:editId="5BC4F668">
            <wp:extent cx="4707467" cy="3792062"/>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46618" cy="3823600"/>
                    </a:xfrm>
                    <a:prstGeom prst="rect">
                      <a:avLst/>
                    </a:prstGeom>
                  </pic:spPr>
                </pic:pic>
              </a:graphicData>
            </a:graphic>
          </wp:inline>
        </w:drawing>
      </w:r>
      <w:r w:rsidRPr="00C41B16">
        <w:rPr>
          <w:rFonts w:ascii="Garamond" w:hAnsi="Garamond"/>
          <w:lang w:eastAsia="en-US"/>
        </w:rPr>
        <w:t xml:space="preserve"> </w:t>
      </w:r>
    </w:p>
    <w:p w14:paraId="75664369" w14:textId="599A2853" w:rsidR="00D457AC" w:rsidRPr="00D457AC" w:rsidRDefault="00D457AC" w:rsidP="00D457AC">
      <w:pPr>
        <w:rPr>
          <w:rFonts w:ascii="Garamond" w:hAnsi="Garamond"/>
          <w:lang w:val="en-US" w:eastAsia="en-US"/>
        </w:rPr>
      </w:pPr>
      <w:r>
        <w:rPr>
          <w:rFonts w:ascii="Garamond" w:hAnsi="Garamond"/>
          <w:lang w:val="en-US" w:eastAsia="en-US"/>
        </w:rPr>
        <w:t>Figure 1 (Kwok et al. 2019)</w:t>
      </w:r>
    </w:p>
    <w:p w14:paraId="5E3D5CCE" w14:textId="77777777" w:rsidR="00D457AC" w:rsidRDefault="00D457AC" w:rsidP="00D457AC">
      <w:pPr>
        <w:rPr>
          <w:rFonts w:ascii="Garamond" w:hAnsi="Garamond"/>
          <w:lang w:eastAsia="en-US"/>
        </w:rPr>
      </w:pPr>
    </w:p>
    <w:p w14:paraId="471265BD" w14:textId="16EF4CE9" w:rsidR="005551FB" w:rsidRPr="00C41B16" w:rsidRDefault="006F55B9" w:rsidP="00D457AC">
      <w:pPr>
        <w:rPr>
          <w:rFonts w:ascii="Garamond" w:hAnsi="Garamond"/>
          <w:lang w:eastAsia="en-US"/>
        </w:rPr>
      </w:pPr>
      <w:r w:rsidRPr="00C41B16">
        <w:rPr>
          <w:rFonts w:ascii="Garamond" w:hAnsi="Garamond"/>
          <w:lang w:eastAsia="en-US"/>
        </w:rPr>
        <w:t xml:space="preserve">The experimenters found that </w:t>
      </w:r>
      <w:r w:rsidR="00AA09F9" w:rsidRPr="00C41B16">
        <w:rPr>
          <w:rFonts w:ascii="Garamond" w:hAnsi="Garamond"/>
          <w:lang w:eastAsia="en-US"/>
        </w:rPr>
        <w:t xml:space="preserve">subjects’ binocular rivalry pattern was primed </w:t>
      </w:r>
      <w:r w:rsidR="00D31F8D">
        <w:rPr>
          <w:rFonts w:ascii="Garamond" w:hAnsi="Garamond"/>
          <w:lang w:val="en-US" w:eastAsia="en-US"/>
        </w:rPr>
        <w:t xml:space="preserve">just </w:t>
      </w:r>
      <w:r w:rsidR="00AA09F9" w:rsidRPr="00C41B16">
        <w:rPr>
          <w:rFonts w:ascii="Garamond" w:hAnsi="Garamond"/>
          <w:lang w:eastAsia="en-US"/>
        </w:rPr>
        <w:t xml:space="preserve">as much in the ‘avoiding imagining’ condition as in the ‘imagining’ condition. </w:t>
      </w:r>
      <w:r w:rsidR="00420A80">
        <w:rPr>
          <w:rFonts w:ascii="Garamond" w:hAnsi="Garamond"/>
          <w:lang w:val="en-US" w:eastAsia="en-US"/>
        </w:rPr>
        <w:t>W</w:t>
      </w:r>
      <w:r w:rsidR="00524313" w:rsidRPr="00C41B16">
        <w:rPr>
          <w:rFonts w:ascii="Garamond" w:hAnsi="Garamond"/>
          <w:lang w:eastAsia="en-US"/>
        </w:rPr>
        <w:t xml:space="preserve">hen the subjects imagined a red apple for seven seconds, the red experience won out systematically in their subsequent binocular rivalry task. No surprise </w:t>
      </w:r>
      <w:r w:rsidR="00B706EB">
        <w:rPr>
          <w:rFonts w:ascii="Garamond" w:hAnsi="Garamond"/>
          <w:lang w:val="en-US" w:eastAsia="en-US"/>
        </w:rPr>
        <w:t>here</w:t>
      </w:r>
      <w:r w:rsidR="00524313" w:rsidRPr="00C41B16">
        <w:rPr>
          <w:rFonts w:ascii="Garamond" w:hAnsi="Garamond"/>
          <w:lang w:eastAsia="en-US"/>
        </w:rPr>
        <w:t>. What is more surprising is that even when the subjects were avoiding imagining a red apple (</w:t>
      </w:r>
      <w:r w:rsidR="00FF2C27" w:rsidRPr="00C41B16">
        <w:rPr>
          <w:rFonts w:ascii="Garamond" w:hAnsi="Garamond"/>
          <w:lang w:eastAsia="en-US"/>
        </w:rPr>
        <w:t xml:space="preserve">and, again, ruling out those cases when they failed to do so) for 7 seconds, the red experience </w:t>
      </w:r>
      <w:r w:rsidR="00420A80">
        <w:rPr>
          <w:rFonts w:ascii="Garamond" w:hAnsi="Garamond"/>
          <w:lang w:val="en-US" w:eastAsia="en-US"/>
        </w:rPr>
        <w:t xml:space="preserve">still </w:t>
      </w:r>
      <w:r w:rsidR="00FF2C27" w:rsidRPr="00C41B16">
        <w:rPr>
          <w:rFonts w:ascii="Garamond" w:hAnsi="Garamond"/>
          <w:lang w:eastAsia="en-US"/>
        </w:rPr>
        <w:t xml:space="preserve">won out systematically in their subsequent binocular rivalry task. </w:t>
      </w:r>
    </w:p>
    <w:p w14:paraId="213A0860" w14:textId="76818F4F" w:rsidR="00FA6981" w:rsidRPr="00C41B16" w:rsidRDefault="005551FB" w:rsidP="00FA6981">
      <w:pPr>
        <w:ind w:firstLine="720"/>
        <w:rPr>
          <w:rFonts w:ascii="Garamond" w:hAnsi="Garamond"/>
          <w:lang w:eastAsia="en-US"/>
        </w:rPr>
      </w:pPr>
      <w:r w:rsidRPr="00C41B16">
        <w:rPr>
          <w:rFonts w:ascii="Garamond" w:hAnsi="Garamond"/>
          <w:lang w:eastAsia="en-US"/>
        </w:rPr>
        <w:t>Thi</w:t>
      </w:r>
      <w:r w:rsidR="00702A0A" w:rsidRPr="00C41B16">
        <w:rPr>
          <w:rFonts w:ascii="Garamond" w:hAnsi="Garamond"/>
          <w:lang w:eastAsia="en-US"/>
        </w:rPr>
        <w:t xml:space="preserve">s result </w:t>
      </w:r>
      <w:r w:rsidR="00125B11">
        <w:rPr>
          <w:rFonts w:ascii="Garamond" w:hAnsi="Garamond"/>
          <w:lang w:val="en-US" w:eastAsia="en-US"/>
        </w:rPr>
        <w:t xml:space="preserve">in itself </w:t>
      </w:r>
      <w:r w:rsidR="00702A0A" w:rsidRPr="00C41B16">
        <w:rPr>
          <w:rFonts w:ascii="Garamond" w:hAnsi="Garamond"/>
          <w:lang w:eastAsia="en-US"/>
        </w:rPr>
        <w:t>does not rule out the possibility that what primed the binocular rivalry pattern was not unconscious mental</w:t>
      </w:r>
      <w:r w:rsidR="00FF2C27" w:rsidRPr="00C41B16">
        <w:rPr>
          <w:rFonts w:ascii="Garamond" w:hAnsi="Garamond"/>
          <w:lang w:eastAsia="en-US"/>
        </w:rPr>
        <w:t xml:space="preserve"> </w:t>
      </w:r>
      <w:r w:rsidR="00702A0A" w:rsidRPr="00C41B16">
        <w:rPr>
          <w:rFonts w:ascii="Garamond" w:hAnsi="Garamond"/>
          <w:lang w:eastAsia="en-US"/>
        </w:rPr>
        <w:t>imagery, but rather some sort of higher level representation – maybe the linguistic representation presented on the screen (‘red apple’)</w:t>
      </w:r>
      <w:r w:rsidR="001A28DB">
        <w:rPr>
          <w:rFonts w:ascii="Garamond" w:hAnsi="Garamond"/>
          <w:lang w:val="en-US" w:eastAsia="en-US"/>
        </w:rPr>
        <w:t xml:space="preserve"> or some other cognitive strategy</w:t>
      </w:r>
      <w:r w:rsidR="00D20769">
        <w:rPr>
          <w:rFonts w:ascii="Garamond" w:hAnsi="Garamond"/>
          <w:lang w:val="en-US" w:eastAsia="en-US"/>
        </w:rPr>
        <w:t xml:space="preserve"> (see Pearson and Keogh 2019 on the diversity of cognitive strategies in visual working memory tasks, for example)</w:t>
      </w:r>
      <w:r w:rsidR="00702A0A" w:rsidRPr="00C41B16">
        <w:rPr>
          <w:rFonts w:ascii="Garamond" w:hAnsi="Garamond"/>
          <w:lang w:eastAsia="en-US"/>
        </w:rPr>
        <w:t xml:space="preserve">. </w:t>
      </w:r>
      <w:r w:rsidR="006330D5" w:rsidRPr="00C41B16">
        <w:rPr>
          <w:rFonts w:ascii="Garamond" w:hAnsi="Garamond"/>
          <w:lang w:eastAsia="en-US"/>
        </w:rPr>
        <w:t xml:space="preserve">In order to rule out this possibility, the experimenters added the control condition where during the 7 second ‘avoid imagining’ phase, the subjects were presented with highly luminous (neither green nor red but neutral yellow) stimulus. </w:t>
      </w:r>
      <w:r w:rsidR="001B7C98" w:rsidRPr="00C41B16">
        <w:rPr>
          <w:rFonts w:ascii="Garamond" w:hAnsi="Garamond"/>
          <w:lang w:eastAsia="en-US"/>
        </w:rPr>
        <w:t xml:space="preserve">If the priming were really due to non-sensory (say, linguistic) processes, then this should not make a difference. But it did. In the luminance condition, avoiding imagining failed to produce the same priming effect as avoiding imagining without the luminance manipulation did (or as straight imagining did). </w:t>
      </w:r>
    </w:p>
    <w:p w14:paraId="51B2021C" w14:textId="1DA71FB2" w:rsidR="00E44610" w:rsidRPr="00C41B16" w:rsidRDefault="00E44610" w:rsidP="00FA6981">
      <w:pPr>
        <w:ind w:firstLine="720"/>
        <w:rPr>
          <w:rFonts w:ascii="Garamond" w:hAnsi="Garamond"/>
          <w:lang w:eastAsia="en-US"/>
        </w:rPr>
      </w:pPr>
      <w:r w:rsidRPr="00C41B16">
        <w:rPr>
          <w:rFonts w:ascii="Garamond" w:hAnsi="Garamond"/>
          <w:lang w:eastAsia="en-US"/>
        </w:rPr>
        <w:t xml:space="preserve">These results strongly indicate that </w:t>
      </w:r>
      <w:r w:rsidR="001C6595" w:rsidRPr="00C41B16">
        <w:rPr>
          <w:rFonts w:ascii="Garamond" w:hAnsi="Garamond"/>
          <w:lang w:eastAsia="en-US"/>
        </w:rPr>
        <w:t xml:space="preserve">it is unconscious mental imagery that primes the binocular rivalry pattern. </w:t>
      </w:r>
      <w:r w:rsidR="00B87166">
        <w:rPr>
          <w:rFonts w:ascii="Garamond" w:hAnsi="Garamond"/>
          <w:lang w:val="en-US" w:eastAsia="en-US"/>
        </w:rPr>
        <w:t>Remember that</w:t>
      </w:r>
      <w:r w:rsidR="00BC10FD" w:rsidRPr="00C41B16">
        <w:rPr>
          <w:rFonts w:ascii="Garamond" w:hAnsi="Garamond"/>
          <w:lang w:eastAsia="en-US"/>
        </w:rPr>
        <w:t xml:space="preserve"> subjects had to indicate </w:t>
      </w:r>
      <w:r w:rsidR="00B87166">
        <w:rPr>
          <w:rFonts w:ascii="Garamond" w:hAnsi="Garamond"/>
          <w:lang w:val="en-US" w:eastAsia="en-US"/>
        </w:rPr>
        <w:t>if</w:t>
      </w:r>
      <w:r w:rsidR="00BC10FD" w:rsidRPr="00C41B16">
        <w:rPr>
          <w:rFonts w:ascii="Garamond" w:hAnsi="Garamond"/>
          <w:lang w:eastAsia="en-US"/>
        </w:rPr>
        <w:t xml:space="preserve"> their attempt to avoid imagining a red apple broke down</w:t>
      </w:r>
      <w:r w:rsidR="00B87166">
        <w:rPr>
          <w:rFonts w:ascii="Garamond" w:hAnsi="Garamond"/>
          <w:lang w:val="en-US" w:eastAsia="en-US"/>
        </w:rPr>
        <w:t>.</w:t>
      </w:r>
      <w:r w:rsidR="00BC10FD" w:rsidRPr="00C41B16">
        <w:rPr>
          <w:rFonts w:ascii="Garamond" w:hAnsi="Garamond"/>
          <w:lang w:eastAsia="en-US"/>
        </w:rPr>
        <w:t xml:space="preserve"> </w:t>
      </w:r>
      <w:r w:rsidR="00B87166">
        <w:rPr>
          <w:rFonts w:ascii="Garamond" w:hAnsi="Garamond"/>
          <w:lang w:val="en-US" w:eastAsia="en-US"/>
        </w:rPr>
        <w:t xml:space="preserve">So </w:t>
      </w:r>
      <w:r w:rsidR="00BC10FD" w:rsidRPr="00C41B16">
        <w:rPr>
          <w:rFonts w:ascii="Garamond" w:hAnsi="Garamond"/>
          <w:lang w:eastAsia="en-US"/>
        </w:rPr>
        <w:t xml:space="preserve">we know that those subjects whose attempt to avoid imagining a red apple did not break down had no awareness of any red mental imagery during the 7 second period. </w:t>
      </w:r>
      <w:r w:rsidR="00A65CB0">
        <w:rPr>
          <w:rFonts w:ascii="Garamond" w:hAnsi="Garamond"/>
          <w:lang w:val="en-US" w:eastAsia="en-US"/>
        </w:rPr>
        <w:t>T</w:t>
      </w:r>
      <w:r w:rsidR="00BC10FD" w:rsidRPr="00C41B16">
        <w:rPr>
          <w:rFonts w:ascii="Garamond" w:hAnsi="Garamond"/>
          <w:lang w:eastAsia="en-US"/>
        </w:rPr>
        <w:t xml:space="preserve">his unconscious episode nonetheless produced the same priming effect as the conscious one did. </w:t>
      </w:r>
      <w:r w:rsidR="00DD7F50" w:rsidRPr="00C41B16">
        <w:rPr>
          <w:rFonts w:ascii="Garamond" w:hAnsi="Garamond"/>
          <w:lang w:eastAsia="en-US"/>
        </w:rPr>
        <w:t xml:space="preserve">Finally, we know that this unconscious episode was in fact unconscious mental imagery (and not some kind of unconscious higher level (maybe linguistic) representation) given that sensory presentation of irrelevant </w:t>
      </w:r>
      <w:r w:rsidR="00707538">
        <w:rPr>
          <w:rFonts w:ascii="Garamond" w:hAnsi="Garamond"/>
          <w:lang w:val="en-US" w:eastAsia="en-US"/>
        </w:rPr>
        <w:t xml:space="preserve">sensory </w:t>
      </w:r>
      <w:r w:rsidR="00DD7F50" w:rsidRPr="00C41B16">
        <w:rPr>
          <w:rFonts w:ascii="Garamond" w:hAnsi="Garamond"/>
          <w:lang w:eastAsia="en-US"/>
        </w:rPr>
        <w:t xml:space="preserve">stimulus interfered with the priming effect. </w:t>
      </w:r>
    </w:p>
    <w:p w14:paraId="0B7748CE" w14:textId="67571126" w:rsidR="008631BA" w:rsidRPr="00C41B16" w:rsidRDefault="008631BA" w:rsidP="00FA6981">
      <w:pPr>
        <w:ind w:firstLine="720"/>
        <w:rPr>
          <w:rFonts w:ascii="Garamond" w:hAnsi="Garamond"/>
          <w:lang w:eastAsia="en-US"/>
        </w:rPr>
      </w:pPr>
      <w:r w:rsidRPr="00C41B16">
        <w:rPr>
          <w:rFonts w:ascii="Garamond" w:hAnsi="Garamond"/>
          <w:lang w:eastAsia="en-US"/>
        </w:rPr>
        <w:t>The authors of this study did not explicitly draw the conclusion that the experiment demonstrates the presence of unconscious mental imagery, but at least one of the authors of the study would be open to this interpretation (see Pearson 2019</w:t>
      </w:r>
      <w:r w:rsidR="000376F7">
        <w:rPr>
          <w:rFonts w:ascii="Garamond" w:hAnsi="Garamond"/>
          <w:lang w:val="en-US" w:eastAsia="en-US"/>
        </w:rPr>
        <w:t xml:space="preserve">, </w:t>
      </w:r>
      <w:r w:rsidR="007A22A6">
        <w:rPr>
          <w:rFonts w:ascii="Garamond" w:hAnsi="Garamond"/>
          <w:lang w:val="en-US" w:eastAsia="en-US"/>
        </w:rPr>
        <w:t xml:space="preserve">but see also </w:t>
      </w:r>
      <w:r w:rsidR="000376F7" w:rsidRPr="00E81D43">
        <w:rPr>
          <w:rFonts w:ascii="Garamond" w:eastAsiaTheme="minorEastAsia" w:hAnsi="Garamond"/>
          <w:lang w:val="en-GB" w:eastAsia="ja-JP"/>
        </w:rPr>
        <w:t>Koenig-Robert</w:t>
      </w:r>
      <w:r w:rsidR="000376F7">
        <w:rPr>
          <w:rFonts w:ascii="Garamond" w:eastAsiaTheme="minorEastAsia" w:hAnsi="Garamond"/>
          <w:lang w:val="en-GB" w:eastAsia="ja-JP"/>
        </w:rPr>
        <w:t xml:space="preserve"> </w:t>
      </w:r>
      <w:r w:rsidR="000376F7" w:rsidRPr="00E81D43">
        <w:rPr>
          <w:rFonts w:ascii="Garamond" w:eastAsiaTheme="minorEastAsia" w:hAnsi="Garamond"/>
          <w:lang w:val="en-GB" w:eastAsia="ja-JP"/>
        </w:rPr>
        <w:t>&amp; Pearson</w:t>
      </w:r>
      <w:r w:rsidR="000376F7">
        <w:rPr>
          <w:rFonts w:ascii="Garamond" w:eastAsiaTheme="minorEastAsia" w:hAnsi="Garamond"/>
          <w:lang w:val="en-GB" w:eastAsia="ja-JP"/>
        </w:rPr>
        <w:t xml:space="preserve"> 2019</w:t>
      </w:r>
      <w:r w:rsidRPr="00C41B16">
        <w:rPr>
          <w:rFonts w:ascii="Garamond" w:hAnsi="Garamond"/>
          <w:lang w:eastAsia="en-US"/>
        </w:rPr>
        <w:t xml:space="preserve">). </w:t>
      </w:r>
    </w:p>
    <w:p w14:paraId="5CEDCD6C" w14:textId="77777777" w:rsidR="00F86A0C" w:rsidRPr="00C41B16" w:rsidRDefault="00F86A0C" w:rsidP="00FC7644">
      <w:pPr>
        <w:rPr>
          <w:rFonts w:ascii="Garamond" w:hAnsi="Garamond"/>
          <w:lang w:eastAsia="en-US"/>
        </w:rPr>
      </w:pPr>
    </w:p>
    <w:p w14:paraId="7B071680" w14:textId="7CD724D7" w:rsidR="00CF6C85" w:rsidRPr="007A0551" w:rsidRDefault="00CF6C85" w:rsidP="007A0551">
      <w:pPr>
        <w:pStyle w:val="ListParagraph"/>
        <w:numPr>
          <w:ilvl w:val="0"/>
          <w:numId w:val="25"/>
        </w:numPr>
        <w:rPr>
          <w:b/>
          <w:bCs/>
          <w:lang w:eastAsia="en-US"/>
        </w:rPr>
      </w:pPr>
      <w:proofErr w:type="spellStart"/>
      <w:r w:rsidRPr="007A0551">
        <w:rPr>
          <w:b/>
          <w:bCs/>
          <w:lang w:eastAsia="en-US"/>
        </w:rPr>
        <w:t>Aphantasia</w:t>
      </w:r>
      <w:proofErr w:type="spellEnd"/>
    </w:p>
    <w:p w14:paraId="7B947A76" w14:textId="76284E48" w:rsidR="00CF6C85" w:rsidRDefault="00CF6C85" w:rsidP="00FC7644">
      <w:pPr>
        <w:rPr>
          <w:rFonts w:ascii="Garamond" w:hAnsi="Garamond"/>
          <w:lang w:eastAsia="en-US"/>
        </w:rPr>
      </w:pPr>
    </w:p>
    <w:p w14:paraId="7A800F04" w14:textId="77777777" w:rsidR="00DD3D98" w:rsidRDefault="00360FA7" w:rsidP="00FC7644">
      <w:pPr>
        <w:rPr>
          <w:rFonts w:ascii="Garamond" w:hAnsi="Garamond"/>
          <w:lang w:val="en-US" w:eastAsia="en-US"/>
        </w:rPr>
      </w:pPr>
      <w:r>
        <w:rPr>
          <w:rFonts w:ascii="Garamond" w:hAnsi="Garamond"/>
          <w:lang w:val="en-US" w:eastAsia="en-US"/>
        </w:rPr>
        <w:t xml:space="preserve">All my arguments for unconscious mental imagery in the previous sections piggybacked on argumentative strategies about unconscious perception. Skeptics about unconscious perception in general would be equally skeptical about these arguments. The argument I will give in this section does not rely on any arguments about unconscious perception. It is about subjects </w:t>
      </w:r>
      <w:r w:rsidR="00EC4A6D">
        <w:rPr>
          <w:rFonts w:ascii="Garamond" w:hAnsi="Garamond"/>
          <w:lang w:val="en-US" w:eastAsia="en-US"/>
        </w:rPr>
        <w:t xml:space="preserve">with </w:t>
      </w:r>
      <w:proofErr w:type="spellStart"/>
      <w:r w:rsidR="00EC4A6D">
        <w:rPr>
          <w:rFonts w:ascii="Garamond" w:hAnsi="Garamond"/>
          <w:lang w:val="en-US" w:eastAsia="en-US"/>
        </w:rPr>
        <w:t>aphantasia</w:t>
      </w:r>
      <w:proofErr w:type="spellEnd"/>
      <w:r w:rsidR="00DD3D98">
        <w:rPr>
          <w:rFonts w:ascii="Garamond" w:hAnsi="Garamond"/>
          <w:lang w:val="en-US" w:eastAsia="en-US"/>
        </w:rPr>
        <w:t>.</w:t>
      </w:r>
    </w:p>
    <w:p w14:paraId="03501B1E" w14:textId="64D5D7CF" w:rsidR="00376B37" w:rsidRPr="004A33FE" w:rsidRDefault="00DD3D98" w:rsidP="004A33FE">
      <w:pPr>
        <w:ind w:firstLine="720"/>
        <w:rPr>
          <w:rFonts w:ascii="Garamond" w:hAnsi="Garamond"/>
          <w:lang w:eastAsia="en-US"/>
        </w:rPr>
      </w:pPr>
      <w:r w:rsidRPr="00C41B16">
        <w:rPr>
          <w:rFonts w:ascii="Garamond" w:hAnsi="Garamond"/>
        </w:rPr>
        <w:t xml:space="preserve">There is a recent body of research on subjects who </w:t>
      </w:r>
      <w:r>
        <w:rPr>
          <w:rFonts w:ascii="Garamond" w:hAnsi="Garamond"/>
          <w:lang w:val="en-US"/>
        </w:rPr>
        <w:t xml:space="preserve">report </w:t>
      </w:r>
      <w:r w:rsidRPr="00C41B16">
        <w:rPr>
          <w:rFonts w:ascii="Garamond" w:hAnsi="Garamond"/>
        </w:rPr>
        <w:t>no</w:t>
      </w:r>
      <w:r>
        <w:rPr>
          <w:rFonts w:ascii="Garamond" w:hAnsi="Garamond"/>
          <w:lang w:val="en-US"/>
        </w:rPr>
        <w:t>t</w:t>
      </w:r>
      <w:r w:rsidRPr="00C41B16">
        <w:rPr>
          <w:rFonts w:ascii="Garamond" w:hAnsi="Garamond"/>
        </w:rPr>
        <w:t xml:space="preserve"> </w:t>
      </w:r>
      <w:r>
        <w:rPr>
          <w:rFonts w:ascii="Garamond" w:hAnsi="Garamond"/>
          <w:lang w:val="en-US"/>
        </w:rPr>
        <w:t xml:space="preserve">having any </w:t>
      </w:r>
      <w:r w:rsidRPr="00C41B16">
        <w:rPr>
          <w:rFonts w:ascii="Garamond" w:hAnsi="Garamond"/>
        </w:rPr>
        <w:t xml:space="preserve">conscious mental imagery whatsoever. This condition is called aphantasia (Zeman et al. 2007, 2010, 2015). A surprisingly large proportion of the population (according to some measures 5-8%) have this condition: they lack conscious mental imagery. </w:t>
      </w:r>
      <w:r w:rsidR="00360FA7">
        <w:rPr>
          <w:rFonts w:ascii="Garamond" w:hAnsi="Garamond"/>
          <w:lang w:val="en-US" w:eastAsia="en-US"/>
        </w:rPr>
        <w:t xml:space="preserve">While it would of course be possible to argue that subjects </w:t>
      </w:r>
      <w:r w:rsidR="00EC4A6D">
        <w:rPr>
          <w:rFonts w:ascii="Garamond" w:hAnsi="Garamond"/>
          <w:lang w:val="en-US" w:eastAsia="en-US"/>
        </w:rPr>
        <w:t xml:space="preserve">with </w:t>
      </w:r>
      <w:proofErr w:type="spellStart"/>
      <w:r w:rsidR="00EC4A6D">
        <w:rPr>
          <w:rFonts w:ascii="Garamond" w:hAnsi="Garamond"/>
          <w:lang w:val="en-US" w:eastAsia="en-US"/>
        </w:rPr>
        <w:t>aphantasia</w:t>
      </w:r>
      <w:proofErr w:type="spellEnd"/>
      <w:r w:rsidR="00EC4A6D">
        <w:rPr>
          <w:rFonts w:ascii="Garamond" w:hAnsi="Garamond"/>
          <w:lang w:val="en-US" w:eastAsia="en-US"/>
        </w:rPr>
        <w:t xml:space="preserve"> </w:t>
      </w:r>
      <w:r w:rsidR="00360FA7">
        <w:rPr>
          <w:rFonts w:ascii="Garamond" w:hAnsi="Garamond"/>
          <w:lang w:val="en-US" w:eastAsia="en-US"/>
        </w:rPr>
        <w:t xml:space="preserve">are not </w:t>
      </w:r>
      <w:r w:rsidR="00360FA7" w:rsidRPr="00360FA7">
        <w:rPr>
          <w:rFonts w:ascii="Garamond" w:hAnsi="Garamond"/>
          <w:i/>
          <w:iCs/>
          <w:lang w:val="en-US" w:eastAsia="en-US"/>
        </w:rPr>
        <w:t>really</w:t>
      </w:r>
      <w:r w:rsidR="00360FA7">
        <w:rPr>
          <w:rFonts w:ascii="Garamond" w:hAnsi="Garamond"/>
          <w:lang w:val="en-US" w:eastAsia="en-US"/>
        </w:rPr>
        <w:t xml:space="preserve"> unaware of their mental imagery, this may be a more difficult (in any case, different) move than arguing </w:t>
      </w:r>
      <w:r w:rsidR="008038DB">
        <w:rPr>
          <w:rFonts w:ascii="Garamond" w:hAnsi="Garamond"/>
          <w:lang w:val="en-US" w:eastAsia="en-US"/>
        </w:rPr>
        <w:t xml:space="preserve">against unconscious priming or unconscious perception in unilateral neglect. </w:t>
      </w:r>
      <w:proofErr w:type="gramStart"/>
      <w:r w:rsidR="008038DB">
        <w:rPr>
          <w:rFonts w:ascii="Garamond" w:hAnsi="Garamond"/>
          <w:lang w:val="en-US" w:eastAsia="en-US"/>
        </w:rPr>
        <w:t>So</w:t>
      </w:r>
      <w:proofErr w:type="gramEnd"/>
      <w:r w:rsidR="008038DB">
        <w:rPr>
          <w:rFonts w:ascii="Garamond" w:hAnsi="Garamond"/>
          <w:lang w:val="en-US" w:eastAsia="en-US"/>
        </w:rPr>
        <w:t xml:space="preserve"> this line of argument may convince some skeptics who are not convinced by any arguments concerning unconscious perception.</w:t>
      </w:r>
    </w:p>
    <w:p w14:paraId="4336B1A9" w14:textId="6842F97C" w:rsidR="008816D4" w:rsidRPr="00C41B16" w:rsidRDefault="008816D4" w:rsidP="008816D4">
      <w:pPr>
        <w:ind w:firstLine="720"/>
        <w:rPr>
          <w:rFonts w:ascii="Garamond" w:hAnsi="Garamond"/>
        </w:rPr>
      </w:pPr>
      <w:r w:rsidRPr="00C41B16">
        <w:rPr>
          <w:rFonts w:ascii="Garamond" w:hAnsi="Garamond"/>
        </w:rPr>
        <w:lastRenderedPageBreak/>
        <w:t xml:space="preserve">A subject has aphantasia when she reports no mental imagery – this is a behavioral category. And, as a result, aphantasia may have a number of diverse underlying conditions. Some subjects </w:t>
      </w:r>
      <w:r w:rsidR="008A5D76">
        <w:rPr>
          <w:rFonts w:ascii="Garamond" w:hAnsi="Garamond"/>
          <w:lang w:val="en-US"/>
        </w:rPr>
        <w:t xml:space="preserve">with </w:t>
      </w:r>
      <w:r w:rsidR="008A5D76" w:rsidRPr="00C41B16">
        <w:rPr>
          <w:rFonts w:ascii="Garamond" w:hAnsi="Garamond"/>
        </w:rPr>
        <w:t xml:space="preserve">aphantasia </w:t>
      </w:r>
      <w:r w:rsidRPr="00C41B16">
        <w:rPr>
          <w:rFonts w:ascii="Garamond" w:hAnsi="Garamond"/>
        </w:rPr>
        <w:t xml:space="preserve">have difficulties voluntarily conjuring up mental imagery, but they do report mental imagery when dreaming, for example. Some others report no mental imagery at all – either voluntary or involuntary. </w:t>
      </w:r>
    </w:p>
    <w:p w14:paraId="7DF2BAA9" w14:textId="6864C26C" w:rsidR="00FA2E1E" w:rsidRPr="00580EE9" w:rsidRDefault="00FA2E1E" w:rsidP="00FA2E1E">
      <w:pPr>
        <w:ind w:firstLine="720"/>
        <w:rPr>
          <w:rFonts w:ascii="Garamond" w:hAnsi="Garamond"/>
          <w:lang w:val="en-US"/>
        </w:rPr>
      </w:pPr>
      <w:r>
        <w:rPr>
          <w:rFonts w:ascii="Garamond" w:hAnsi="Garamond"/>
          <w:lang w:val="en-US"/>
        </w:rPr>
        <w:t xml:space="preserve">In other words, </w:t>
      </w:r>
      <w:proofErr w:type="spellStart"/>
      <w:r>
        <w:rPr>
          <w:rFonts w:ascii="Garamond" w:hAnsi="Garamond"/>
          <w:lang w:val="en-US"/>
        </w:rPr>
        <w:t>aphantasia</w:t>
      </w:r>
      <w:proofErr w:type="spellEnd"/>
      <w:r>
        <w:rPr>
          <w:rFonts w:ascii="Garamond" w:hAnsi="Garamond"/>
          <w:lang w:val="en-US"/>
        </w:rPr>
        <w:t xml:space="preserve"> is not a </w:t>
      </w:r>
      <w:r w:rsidR="00580EE9">
        <w:rPr>
          <w:rFonts w:ascii="Garamond" w:hAnsi="Garamond"/>
          <w:lang w:val="en-US"/>
        </w:rPr>
        <w:t>monol</w:t>
      </w:r>
      <w:r>
        <w:rPr>
          <w:rFonts w:ascii="Garamond" w:hAnsi="Garamond"/>
          <w:lang w:val="en-US"/>
        </w:rPr>
        <w:t xml:space="preserve">ithic category. Some </w:t>
      </w:r>
      <w:proofErr w:type="spellStart"/>
      <w:r>
        <w:rPr>
          <w:rFonts w:ascii="Garamond" w:hAnsi="Garamond"/>
          <w:lang w:val="en-US"/>
        </w:rPr>
        <w:t>aphantastics</w:t>
      </w:r>
      <w:proofErr w:type="spellEnd"/>
      <w:r>
        <w:rPr>
          <w:rFonts w:ascii="Garamond" w:hAnsi="Garamond"/>
          <w:lang w:val="en-US"/>
        </w:rPr>
        <w:t xml:space="preserve"> dream vivid dreams, clearly involving conscious visual imagery</w:t>
      </w:r>
      <w:r w:rsidR="00F86808">
        <w:rPr>
          <w:rFonts w:ascii="Garamond" w:hAnsi="Garamond"/>
          <w:lang w:val="en-US"/>
        </w:rPr>
        <w:t xml:space="preserve"> (Zeman et al 2020)</w:t>
      </w:r>
      <w:r>
        <w:rPr>
          <w:rFonts w:ascii="Garamond" w:hAnsi="Garamond"/>
          <w:lang w:val="en-US"/>
        </w:rPr>
        <w:t xml:space="preserve">. But they have problems with the control of conscious visual imagery. Others have no conscious visual imagery at all. My claim is that at least in some cases of </w:t>
      </w:r>
      <w:proofErr w:type="spellStart"/>
      <w:r>
        <w:rPr>
          <w:rFonts w:ascii="Garamond" w:hAnsi="Garamond"/>
          <w:lang w:val="en-US"/>
        </w:rPr>
        <w:t>aphantasia</w:t>
      </w:r>
      <w:proofErr w:type="spellEnd"/>
      <w:r>
        <w:rPr>
          <w:rFonts w:ascii="Garamond" w:hAnsi="Garamond"/>
          <w:lang w:val="en-US"/>
        </w:rPr>
        <w:t xml:space="preserve">, we can explain the behavior of the subjects better if we postulate that they have unconscious mental imagery. At least some </w:t>
      </w:r>
      <w:proofErr w:type="spellStart"/>
      <w:r>
        <w:rPr>
          <w:rFonts w:ascii="Garamond" w:hAnsi="Garamond"/>
          <w:lang w:val="en-US"/>
        </w:rPr>
        <w:t>aphantastics</w:t>
      </w:r>
      <w:proofErr w:type="spellEnd"/>
      <w:r>
        <w:rPr>
          <w:rFonts w:ascii="Garamond" w:hAnsi="Garamond"/>
          <w:lang w:val="en-US"/>
        </w:rPr>
        <w:t xml:space="preserve"> do have mental imagery, but they do not have conscious mental imagery. </w:t>
      </w:r>
    </w:p>
    <w:p w14:paraId="0E63A6A3" w14:textId="3ED49F47" w:rsidR="00B10C14" w:rsidRPr="006E70CD" w:rsidRDefault="00FA2E1E" w:rsidP="008816D4">
      <w:pPr>
        <w:ind w:firstLine="720"/>
        <w:rPr>
          <w:rFonts w:ascii="Garamond" w:hAnsi="Garamond"/>
          <w:lang w:val="en-US" w:eastAsia="en-US"/>
        </w:rPr>
      </w:pPr>
      <w:r>
        <w:rPr>
          <w:rFonts w:ascii="Garamond" w:hAnsi="Garamond"/>
          <w:lang w:val="en-US" w:eastAsia="en-US"/>
        </w:rPr>
        <w:t xml:space="preserve">One </w:t>
      </w:r>
      <w:r w:rsidR="00C50211" w:rsidRPr="00C41B16">
        <w:rPr>
          <w:rFonts w:ascii="Garamond" w:hAnsi="Garamond"/>
          <w:lang w:eastAsia="en-US"/>
        </w:rPr>
        <w:t xml:space="preserve">experiment (Jacobs et al. 2018) </w:t>
      </w:r>
      <w:r w:rsidR="007D19BB">
        <w:rPr>
          <w:rFonts w:ascii="Garamond" w:hAnsi="Garamond"/>
          <w:lang w:val="en-US" w:eastAsia="en-US"/>
        </w:rPr>
        <w:t xml:space="preserve">that </w:t>
      </w:r>
      <w:r w:rsidR="00C50211" w:rsidRPr="00C41B16">
        <w:rPr>
          <w:rFonts w:ascii="Garamond" w:hAnsi="Garamond"/>
          <w:lang w:eastAsia="en-US"/>
        </w:rPr>
        <w:t>very much supports my claim</w:t>
      </w:r>
      <w:r w:rsidR="007D19BB">
        <w:rPr>
          <w:rFonts w:ascii="Garamond" w:hAnsi="Garamond"/>
          <w:lang w:val="en-US" w:eastAsia="en-US"/>
        </w:rPr>
        <w:t xml:space="preserve"> has a very low </w:t>
      </w:r>
      <w:r w:rsidR="00C50211" w:rsidRPr="00C41B16">
        <w:rPr>
          <w:rFonts w:ascii="Garamond" w:hAnsi="Garamond"/>
          <w:lang w:eastAsia="en-US"/>
        </w:rPr>
        <w:t>N</w:t>
      </w:r>
      <w:r w:rsidR="00767BCD">
        <w:rPr>
          <w:rFonts w:ascii="Garamond" w:hAnsi="Garamond"/>
          <w:lang w:val="en-US" w:eastAsia="en-US"/>
        </w:rPr>
        <w:t>:</w:t>
      </w:r>
      <w:r w:rsidR="007D19BB">
        <w:rPr>
          <w:rFonts w:ascii="Garamond" w:hAnsi="Garamond"/>
          <w:lang w:val="en-US" w:eastAsia="en-US"/>
        </w:rPr>
        <w:t xml:space="preserve"> </w:t>
      </w:r>
      <w:r w:rsidR="00F832B7">
        <w:rPr>
          <w:rFonts w:ascii="Garamond" w:hAnsi="Garamond"/>
          <w:lang w:val="en-US" w:eastAsia="en-US"/>
        </w:rPr>
        <w:t>one</w:t>
      </w:r>
      <w:r w:rsidR="00C50211" w:rsidRPr="00C41B16">
        <w:rPr>
          <w:rFonts w:ascii="Garamond" w:hAnsi="Garamond"/>
          <w:lang w:eastAsia="en-US"/>
        </w:rPr>
        <w:t xml:space="preserve">. </w:t>
      </w:r>
      <w:r w:rsidR="00530072" w:rsidRPr="00C41B16">
        <w:rPr>
          <w:rFonts w:ascii="Garamond" w:hAnsi="Garamond"/>
          <w:lang w:eastAsia="en-US"/>
        </w:rPr>
        <w:t>Th</w:t>
      </w:r>
      <w:r w:rsidR="00F832B7">
        <w:rPr>
          <w:rFonts w:ascii="Garamond" w:hAnsi="Garamond"/>
          <w:lang w:val="en-US" w:eastAsia="en-US"/>
        </w:rPr>
        <w:t>is</w:t>
      </w:r>
      <w:r w:rsidR="00530072" w:rsidRPr="00C41B16">
        <w:rPr>
          <w:rFonts w:ascii="Garamond" w:hAnsi="Garamond"/>
          <w:lang w:eastAsia="en-US"/>
        </w:rPr>
        <w:t xml:space="preserve"> one subject, AI (not actual initials) is a 31 year old female PhD student, who scored </w:t>
      </w:r>
      <w:r w:rsidR="001F41F8" w:rsidRPr="00C41B16">
        <w:rPr>
          <w:rFonts w:ascii="Garamond" w:hAnsi="Garamond"/>
          <w:lang w:eastAsia="en-US"/>
        </w:rPr>
        <w:t xml:space="preserve">16 points </w:t>
      </w:r>
      <w:r w:rsidR="00530072" w:rsidRPr="00C41B16">
        <w:rPr>
          <w:rFonts w:ascii="Garamond" w:hAnsi="Garamond"/>
          <w:lang w:eastAsia="en-US"/>
        </w:rPr>
        <w:t>on the V</w:t>
      </w:r>
      <w:proofErr w:type="spellStart"/>
      <w:r w:rsidR="00356212">
        <w:rPr>
          <w:rFonts w:ascii="Garamond" w:hAnsi="Garamond"/>
          <w:lang w:val="en-US" w:eastAsia="en-US"/>
        </w:rPr>
        <w:t>ividness</w:t>
      </w:r>
      <w:proofErr w:type="spellEnd"/>
      <w:r w:rsidR="00356212">
        <w:rPr>
          <w:rFonts w:ascii="Garamond" w:hAnsi="Garamond"/>
          <w:lang w:val="en-US" w:eastAsia="en-US"/>
        </w:rPr>
        <w:t xml:space="preserve"> of </w:t>
      </w:r>
      <w:r w:rsidR="00530072" w:rsidRPr="00C41B16">
        <w:rPr>
          <w:rFonts w:ascii="Garamond" w:hAnsi="Garamond"/>
          <w:lang w:eastAsia="en-US"/>
        </w:rPr>
        <w:t>V</w:t>
      </w:r>
      <w:proofErr w:type="spellStart"/>
      <w:r w:rsidR="00356212">
        <w:rPr>
          <w:rFonts w:ascii="Garamond" w:hAnsi="Garamond"/>
          <w:lang w:val="en-US" w:eastAsia="en-US"/>
        </w:rPr>
        <w:t>isual</w:t>
      </w:r>
      <w:proofErr w:type="spellEnd"/>
      <w:r w:rsidR="00356212">
        <w:rPr>
          <w:rFonts w:ascii="Garamond" w:hAnsi="Garamond"/>
          <w:lang w:val="en-US" w:eastAsia="en-US"/>
        </w:rPr>
        <w:t xml:space="preserve"> </w:t>
      </w:r>
      <w:r w:rsidR="00530072" w:rsidRPr="00C41B16">
        <w:rPr>
          <w:rFonts w:ascii="Garamond" w:hAnsi="Garamond"/>
          <w:lang w:eastAsia="en-US"/>
        </w:rPr>
        <w:t>I</w:t>
      </w:r>
      <w:proofErr w:type="spellStart"/>
      <w:r w:rsidR="00356212">
        <w:rPr>
          <w:rFonts w:ascii="Garamond" w:hAnsi="Garamond"/>
          <w:lang w:val="en-US" w:eastAsia="en-US"/>
        </w:rPr>
        <w:t>magery</w:t>
      </w:r>
      <w:proofErr w:type="spellEnd"/>
      <w:r w:rsidR="00356212">
        <w:rPr>
          <w:rFonts w:ascii="Garamond" w:hAnsi="Garamond"/>
          <w:lang w:val="en-US" w:eastAsia="en-US"/>
        </w:rPr>
        <w:t xml:space="preserve"> </w:t>
      </w:r>
      <w:r w:rsidR="00530072" w:rsidRPr="00C41B16">
        <w:rPr>
          <w:rFonts w:ascii="Garamond" w:hAnsi="Garamond"/>
          <w:lang w:eastAsia="en-US"/>
        </w:rPr>
        <w:t>Q</w:t>
      </w:r>
      <w:proofErr w:type="spellStart"/>
      <w:r w:rsidR="00356212">
        <w:rPr>
          <w:rFonts w:ascii="Garamond" w:hAnsi="Garamond"/>
          <w:lang w:val="en-US" w:eastAsia="en-US"/>
        </w:rPr>
        <w:t>ue</w:t>
      </w:r>
      <w:r w:rsidR="000C478B">
        <w:rPr>
          <w:rFonts w:ascii="Garamond" w:hAnsi="Garamond"/>
          <w:lang w:val="en-US" w:eastAsia="en-US"/>
        </w:rPr>
        <w:t>stionnaire</w:t>
      </w:r>
      <w:proofErr w:type="spellEnd"/>
      <w:r w:rsidR="000C478B">
        <w:rPr>
          <w:rFonts w:ascii="Garamond" w:hAnsi="Garamond"/>
          <w:lang w:val="en-US" w:eastAsia="en-US"/>
        </w:rPr>
        <w:t xml:space="preserve"> </w:t>
      </w:r>
      <w:r w:rsidR="001F41F8" w:rsidRPr="00C41B16">
        <w:rPr>
          <w:rFonts w:ascii="Garamond" w:hAnsi="Garamond"/>
          <w:lang w:eastAsia="en-US"/>
        </w:rPr>
        <w:t>(</w:t>
      </w:r>
      <w:r w:rsidR="00B84058" w:rsidRPr="00C41B16">
        <w:rPr>
          <w:rFonts w:ascii="Garamond" w:hAnsi="Garamond"/>
          <w:lang w:eastAsia="en-US"/>
        </w:rPr>
        <w:t xml:space="preserve">that is the lowest possible score </w:t>
      </w:r>
      <w:r w:rsidR="00040A45" w:rsidRPr="00C41B16">
        <w:rPr>
          <w:rFonts w:ascii="Garamond" w:hAnsi="Garamond"/>
          <w:lang w:eastAsia="en-US"/>
        </w:rPr>
        <w:t>–</w:t>
      </w:r>
      <w:r w:rsidR="00B84058" w:rsidRPr="00C41B16">
        <w:rPr>
          <w:rFonts w:ascii="Garamond" w:hAnsi="Garamond"/>
          <w:lang w:eastAsia="en-US"/>
        </w:rPr>
        <w:t xml:space="preserve"> </w:t>
      </w:r>
      <w:r w:rsidR="001F41F8" w:rsidRPr="00C41B16">
        <w:rPr>
          <w:rFonts w:ascii="Garamond" w:hAnsi="Garamond"/>
          <w:lang w:eastAsia="en-US"/>
        </w:rPr>
        <w:t xml:space="preserve">the average score of the control group was 61.1 points). </w:t>
      </w:r>
      <w:r w:rsidR="006E70CD">
        <w:rPr>
          <w:rFonts w:ascii="Garamond" w:hAnsi="Garamond"/>
          <w:lang w:val="en-US" w:eastAsia="en-US"/>
        </w:rPr>
        <w:t xml:space="preserve">She reports not having any mental imagery whatsoever. </w:t>
      </w:r>
    </w:p>
    <w:p w14:paraId="13E584BA" w14:textId="0FBD5115" w:rsidR="0063077C" w:rsidRPr="00C41B16" w:rsidRDefault="00BB458B" w:rsidP="0063077C">
      <w:pPr>
        <w:ind w:firstLine="720"/>
        <w:rPr>
          <w:rFonts w:ascii="Garamond" w:hAnsi="Garamond"/>
          <w:lang w:eastAsia="en-US"/>
        </w:rPr>
      </w:pPr>
      <w:r w:rsidRPr="00C41B16">
        <w:rPr>
          <w:rFonts w:ascii="Garamond" w:hAnsi="Garamond"/>
          <w:lang w:eastAsia="en-US"/>
        </w:rPr>
        <w:t>The experimental design is the following</w:t>
      </w:r>
      <w:r w:rsidR="00FB3DDF">
        <w:rPr>
          <w:rFonts w:ascii="Garamond" w:hAnsi="Garamond"/>
          <w:lang w:val="en-US" w:eastAsia="en-US"/>
        </w:rPr>
        <w:t xml:space="preserve"> (figure 2)</w:t>
      </w:r>
      <w:r w:rsidRPr="00C41B16">
        <w:rPr>
          <w:rFonts w:ascii="Garamond" w:hAnsi="Garamond"/>
          <w:lang w:eastAsia="en-US"/>
        </w:rPr>
        <w:t xml:space="preserve">: the subject first sees </w:t>
      </w:r>
      <w:r w:rsidR="00972428" w:rsidRPr="00C41B16">
        <w:rPr>
          <w:rFonts w:ascii="Garamond" w:hAnsi="Garamond"/>
          <w:lang w:eastAsia="en-US"/>
        </w:rPr>
        <w:t xml:space="preserve">the name of a geometric shape (for example, ‘triangle’ or ‘diamond’) for 500 mss. </w:t>
      </w:r>
      <w:r w:rsidR="000327B6" w:rsidRPr="00C41B16">
        <w:rPr>
          <w:rFonts w:ascii="Garamond" w:hAnsi="Garamond"/>
          <w:lang w:eastAsia="en-US"/>
        </w:rPr>
        <w:t xml:space="preserve">Then she either sees the geometric shape in question framed by four placeholders for 1500 mss or is instructed to imagine this geometric shape within the four placeholders. In the latter condition, only the four placeholders are shown – four dots indicating the corners of the square within which the geometric shape is to be imagined. </w:t>
      </w:r>
      <w:r w:rsidR="003E4457" w:rsidRPr="00C41B16">
        <w:rPr>
          <w:rFonts w:ascii="Garamond" w:hAnsi="Garamond"/>
          <w:lang w:eastAsia="en-US"/>
        </w:rPr>
        <w:t xml:space="preserve">This is followed by 200 mss of random noise stimulus to mask the potential afterimages. </w:t>
      </w:r>
    </w:p>
    <w:p w14:paraId="3BF50A67" w14:textId="4F629471" w:rsidR="00AC0B00" w:rsidRPr="00C41B16" w:rsidRDefault="00AC0B00" w:rsidP="0063077C">
      <w:pPr>
        <w:ind w:firstLine="720"/>
        <w:rPr>
          <w:rFonts w:ascii="Garamond" w:hAnsi="Garamond"/>
          <w:lang w:eastAsia="en-US"/>
        </w:rPr>
      </w:pPr>
      <w:r w:rsidRPr="00C41B16">
        <w:rPr>
          <w:rFonts w:ascii="Garamond" w:hAnsi="Garamond"/>
          <w:lang w:eastAsia="en-US"/>
        </w:rPr>
        <w:t xml:space="preserve">After 4 seconds of delay, a random dot was presented, and the subject had to decide whether it was within or without the boundaries of the perceived/imagined geometrical shape. This was followed by a confidence rating of this judgment. The only difference between the first (working memory) condition and the second (mental imagery) condition was that in the latter, the geometrical shape was not seen, but merely imagined within the region indicated by the four placeholders. </w:t>
      </w:r>
    </w:p>
    <w:p w14:paraId="3F92C565" w14:textId="7DCDC65B" w:rsidR="00B15D4D" w:rsidRPr="00C41B16" w:rsidRDefault="00B15D4D" w:rsidP="00FC7644">
      <w:pPr>
        <w:rPr>
          <w:rFonts w:ascii="Garamond" w:hAnsi="Garamond"/>
          <w:lang w:eastAsia="en-US"/>
        </w:rPr>
      </w:pPr>
      <w:r w:rsidRPr="00C41B16">
        <w:rPr>
          <w:rFonts w:ascii="Garamond" w:hAnsi="Garamond"/>
          <w:lang w:eastAsia="en-US"/>
        </w:rPr>
        <w:tab/>
        <w:t xml:space="preserve">The striking finding is that the performance of AI, a subject with aphantasia, was not significantly different from controls on either of these tasks. Controls performed with a 90% success rate on the working memory task and with a 89% success rate on the mental imagery task. </w:t>
      </w:r>
      <w:r w:rsidR="00CF4B40" w:rsidRPr="00C41B16">
        <w:rPr>
          <w:rFonts w:ascii="Garamond" w:hAnsi="Garamond"/>
          <w:lang w:eastAsia="en-US"/>
        </w:rPr>
        <w:t xml:space="preserve">AI performed just </w:t>
      </w:r>
      <w:r w:rsidR="00604552" w:rsidRPr="00C41B16">
        <w:rPr>
          <w:rFonts w:ascii="Garamond" w:hAnsi="Garamond"/>
          <w:lang w:eastAsia="en-US"/>
        </w:rPr>
        <w:t xml:space="preserve">around </w:t>
      </w:r>
      <w:r w:rsidR="00CF4B40" w:rsidRPr="00C41B16">
        <w:rPr>
          <w:rFonts w:ascii="Garamond" w:hAnsi="Garamond"/>
          <w:lang w:eastAsia="en-US"/>
        </w:rPr>
        <w:t>3% worse than the controls</w:t>
      </w:r>
      <w:r w:rsidR="00D55515" w:rsidRPr="00C41B16">
        <w:rPr>
          <w:rFonts w:ascii="Garamond" w:hAnsi="Garamond"/>
          <w:lang w:eastAsia="en-US"/>
        </w:rPr>
        <w:t xml:space="preserve">, which is a statistically insignificant difference. </w:t>
      </w:r>
      <w:r w:rsidR="00FF7C82" w:rsidRPr="00C41B16">
        <w:rPr>
          <w:rFonts w:ascii="Garamond" w:hAnsi="Garamond"/>
          <w:lang w:eastAsia="en-US"/>
        </w:rPr>
        <w:t xml:space="preserve">AI’s confidence ratings were also very similar to those of the control subjects (and generally quite high, between 3 and 4 on a 1-4 scale). </w:t>
      </w:r>
      <w:r w:rsidR="00015814" w:rsidRPr="00C41B16">
        <w:rPr>
          <w:rFonts w:ascii="Garamond" w:hAnsi="Garamond"/>
          <w:lang w:eastAsia="en-US"/>
        </w:rPr>
        <w:t xml:space="preserve">The authors’ conclusion is that AI’s aphantasia did not have a statistically significant effect on the performance of either of these tasks. </w:t>
      </w:r>
    </w:p>
    <w:p w14:paraId="69127152" w14:textId="77777777" w:rsidR="00403804" w:rsidRPr="00C41B16" w:rsidRDefault="00403804" w:rsidP="00403804">
      <w:pPr>
        <w:rPr>
          <w:rFonts w:ascii="Garamond" w:hAnsi="Garamond"/>
          <w:lang w:eastAsia="en-US"/>
        </w:rPr>
      </w:pPr>
    </w:p>
    <w:p w14:paraId="0392367A" w14:textId="77777777" w:rsidR="00403804" w:rsidRPr="00C41B16" w:rsidRDefault="00403804" w:rsidP="00403804">
      <w:pPr>
        <w:rPr>
          <w:rFonts w:ascii="Garamond" w:hAnsi="Garamond"/>
          <w:lang w:eastAsia="en-US"/>
        </w:rPr>
      </w:pPr>
      <w:r w:rsidRPr="00C41B16">
        <w:rPr>
          <w:rFonts w:ascii="Garamond" w:hAnsi="Garamond"/>
          <w:noProof/>
          <w:lang w:eastAsia="en-US"/>
        </w:rPr>
        <w:lastRenderedPageBreak/>
        <w:drawing>
          <wp:inline distT="0" distB="0" distL="0" distR="0" wp14:anchorId="1B409813" wp14:editId="1816DBC2">
            <wp:extent cx="2658533" cy="2186083"/>
            <wp:effectExtent l="0" t="0" r="0" b="0"/>
            <wp:docPr id="5" name="Content Placeholder 4" descr="A close up of a logo&#10;&#10;Description automatically generated">
              <a:extLst xmlns:a="http://schemas.openxmlformats.org/drawingml/2006/main">
                <a:ext uri="{FF2B5EF4-FFF2-40B4-BE49-F238E27FC236}">
                  <a16:creationId xmlns:a16="http://schemas.microsoft.com/office/drawing/2014/main" id="{744F53C1-31CB-0A49-896A-03C8028E39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44F53C1-31CB-0A49-896A-03C8028E3930}"/>
                        </a:ext>
                      </a:extLst>
                    </pic:cNvPr>
                    <pic:cNvPicPr>
                      <a:picLocks noGrp="1" noChangeAspect="1"/>
                    </pic:cNvPicPr>
                  </pic:nvPicPr>
                  <pic:blipFill>
                    <a:blip r:embed="rId8"/>
                    <a:stretch>
                      <a:fillRect/>
                    </a:stretch>
                  </pic:blipFill>
                  <pic:spPr bwMode="auto">
                    <a:xfrm>
                      <a:off x="0" y="0"/>
                      <a:ext cx="2668551" cy="2194321"/>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inline>
        </w:drawing>
      </w:r>
    </w:p>
    <w:p w14:paraId="23D2916A" w14:textId="3D15723D" w:rsidR="00FB3DDF" w:rsidRPr="00FB3DDF" w:rsidRDefault="00FB3DDF" w:rsidP="00FC7644">
      <w:pPr>
        <w:rPr>
          <w:rFonts w:ascii="Garamond" w:hAnsi="Garamond"/>
          <w:lang w:val="en-US" w:eastAsia="en-US"/>
        </w:rPr>
      </w:pPr>
      <w:r>
        <w:rPr>
          <w:rFonts w:ascii="Garamond" w:hAnsi="Garamond"/>
          <w:lang w:val="en-US" w:eastAsia="en-US"/>
        </w:rPr>
        <w:t>Figure 2 (Jacobs et al. 2018)</w:t>
      </w:r>
    </w:p>
    <w:p w14:paraId="79413620" w14:textId="77777777" w:rsidR="00FB3DDF" w:rsidRDefault="00FB3DDF" w:rsidP="00FC7644">
      <w:pPr>
        <w:rPr>
          <w:rFonts w:ascii="Garamond" w:hAnsi="Garamond"/>
          <w:lang w:eastAsia="en-US"/>
        </w:rPr>
      </w:pPr>
    </w:p>
    <w:p w14:paraId="3C34F2D2" w14:textId="60215185" w:rsidR="000F5505" w:rsidRPr="00C41B16" w:rsidRDefault="00015814" w:rsidP="00FC7644">
      <w:pPr>
        <w:rPr>
          <w:rFonts w:ascii="Garamond" w:hAnsi="Garamond"/>
          <w:lang w:eastAsia="en-US"/>
        </w:rPr>
      </w:pPr>
      <w:r w:rsidRPr="00C41B16">
        <w:rPr>
          <w:rFonts w:ascii="Garamond" w:hAnsi="Garamond"/>
          <w:lang w:eastAsia="en-US"/>
        </w:rPr>
        <w:t xml:space="preserve">Let’s set the working memory task aside. How could we explain the finding that AI performance on the mental imagery task is not significantly worse than the controls’ performance? </w:t>
      </w:r>
      <w:r w:rsidR="000F5505" w:rsidRPr="00C41B16">
        <w:rPr>
          <w:rFonts w:ascii="Garamond" w:hAnsi="Garamond"/>
          <w:lang w:eastAsia="en-US"/>
        </w:rPr>
        <w:t xml:space="preserve">The straightforward explanation is that AI does use mental imagery and uses it in a very similar way </w:t>
      </w:r>
      <w:r w:rsidR="00BD66E4">
        <w:rPr>
          <w:rFonts w:ascii="Garamond" w:hAnsi="Garamond"/>
          <w:lang w:val="en-US" w:eastAsia="en-US"/>
        </w:rPr>
        <w:t>to</w:t>
      </w:r>
      <w:r w:rsidR="000F5505" w:rsidRPr="00C41B16">
        <w:rPr>
          <w:rFonts w:ascii="Garamond" w:hAnsi="Garamond"/>
          <w:lang w:eastAsia="en-US"/>
        </w:rPr>
        <w:t xml:space="preserve"> the control subjects when performing the mental imagery task. But while the controls use conscious mental imagery, AI uses unconscious mental imagery.</w:t>
      </w:r>
      <w:r w:rsidR="007E5696" w:rsidRPr="00C41B16">
        <w:rPr>
          <w:rFonts w:ascii="Garamond" w:hAnsi="Garamond"/>
          <w:lang w:eastAsia="en-US"/>
        </w:rPr>
        <w:t xml:space="preserve"> </w:t>
      </w:r>
    </w:p>
    <w:p w14:paraId="11642A55" w14:textId="63F4F583" w:rsidR="0069466D" w:rsidRPr="00C41B16" w:rsidRDefault="00864A36" w:rsidP="00864A36">
      <w:pPr>
        <w:rPr>
          <w:rFonts w:ascii="Garamond" w:hAnsi="Garamond"/>
          <w:lang w:eastAsia="en-US"/>
        </w:rPr>
      </w:pPr>
      <w:r w:rsidRPr="00C41B16">
        <w:rPr>
          <w:rFonts w:ascii="Garamond" w:hAnsi="Garamond"/>
          <w:lang w:eastAsia="en-US"/>
        </w:rPr>
        <w:tab/>
        <w:t xml:space="preserve">So far, evidence seems to support the </w:t>
      </w:r>
      <w:r w:rsidR="00483B75">
        <w:rPr>
          <w:rFonts w:ascii="Garamond" w:hAnsi="Garamond"/>
          <w:lang w:val="en-US" w:eastAsia="en-US"/>
        </w:rPr>
        <w:t>claim</w:t>
      </w:r>
      <w:r w:rsidRPr="00C41B16">
        <w:rPr>
          <w:rFonts w:ascii="Garamond" w:hAnsi="Garamond"/>
          <w:lang w:eastAsia="en-US"/>
        </w:rPr>
        <w:t xml:space="preserve"> that at least some subjects </w:t>
      </w:r>
      <w:r w:rsidR="00141A98">
        <w:rPr>
          <w:rFonts w:ascii="Garamond" w:hAnsi="Garamond"/>
          <w:lang w:val="en-US" w:eastAsia="en-US"/>
        </w:rPr>
        <w:t xml:space="preserve">with </w:t>
      </w:r>
      <w:r w:rsidR="00141A98" w:rsidRPr="00C41B16">
        <w:rPr>
          <w:rFonts w:ascii="Garamond" w:hAnsi="Garamond"/>
          <w:lang w:eastAsia="en-US"/>
        </w:rPr>
        <w:t xml:space="preserve">aphantasia </w:t>
      </w:r>
      <w:r w:rsidRPr="00C41B16">
        <w:rPr>
          <w:rFonts w:ascii="Garamond" w:hAnsi="Garamond"/>
          <w:lang w:eastAsia="en-US"/>
        </w:rPr>
        <w:t>have unconscious mental imagery. But another piece of experimental finding</w:t>
      </w:r>
      <w:r w:rsidR="002A65D4" w:rsidRPr="00C41B16">
        <w:rPr>
          <w:rFonts w:ascii="Garamond" w:hAnsi="Garamond"/>
          <w:lang w:eastAsia="en-US"/>
        </w:rPr>
        <w:t xml:space="preserve">, on the face of it, </w:t>
      </w:r>
      <w:r w:rsidR="00532859" w:rsidRPr="00C41B16">
        <w:rPr>
          <w:rFonts w:ascii="Garamond" w:hAnsi="Garamond"/>
          <w:lang w:eastAsia="en-US"/>
        </w:rPr>
        <w:t xml:space="preserve">seems to go against the existence of unconscious mental imagery among aphantastics. </w:t>
      </w:r>
      <w:r w:rsidR="0069466D" w:rsidRPr="00C41B16">
        <w:rPr>
          <w:rFonts w:ascii="Garamond" w:hAnsi="Garamond"/>
          <w:lang w:eastAsia="en-US"/>
        </w:rPr>
        <w:t>Th</w:t>
      </w:r>
      <w:r w:rsidRPr="00C41B16">
        <w:rPr>
          <w:rFonts w:ascii="Garamond" w:hAnsi="Garamond"/>
          <w:lang w:eastAsia="en-US"/>
        </w:rPr>
        <w:t>is</w:t>
      </w:r>
      <w:r w:rsidR="0069466D" w:rsidRPr="00C41B16">
        <w:rPr>
          <w:rFonts w:ascii="Garamond" w:hAnsi="Garamond"/>
          <w:lang w:eastAsia="en-US"/>
        </w:rPr>
        <w:t xml:space="preserve"> experiment </w:t>
      </w:r>
      <w:r w:rsidR="00954263" w:rsidRPr="00C41B16">
        <w:rPr>
          <w:rFonts w:ascii="Garamond" w:hAnsi="Garamond"/>
          <w:lang w:eastAsia="en-US"/>
        </w:rPr>
        <w:t>(Ke</w:t>
      </w:r>
      <w:r w:rsidR="00F31D29">
        <w:rPr>
          <w:rFonts w:ascii="Garamond" w:hAnsi="Garamond"/>
          <w:lang w:val="en-US" w:eastAsia="en-US"/>
        </w:rPr>
        <w:t>o</w:t>
      </w:r>
      <w:r w:rsidR="00954263" w:rsidRPr="00C41B16">
        <w:rPr>
          <w:rFonts w:ascii="Garamond" w:hAnsi="Garamond"/>
          <w:lang w:eastAsia="en-US"/>
        </w:rPr>
        <w:t>gh and Pearson 2018)</w:t>
      </w:r>
      <w:r w:rsidR="00FE5115">
        <w:rPr>
          <w:rFonts w:ascii="Garamond" w:hAnsi="Garamond"/>
          <w:lang w:val="en-US" w:eastAsia="en-US"/>
        </w:rPr>
        <w:t>, like the experiment I discussed in Section V</w:t>
      </w:r>
      <w:r w:rsidR="00954263" w:rsidRPr="00C41B16">
        <w:rPr>
          <w:rFonts w:ascii="Garamond" w:hAnsi="Garamond"/>
          <w:lang w:eastAsia="en-US"/>
        </w:rPr>
        <w:t xml:space="preserve"> </w:t>
      </w:r>
      <w:r w:rsidRPr="00C41B16">
        <w:rPr>
          <w:rFonts w:ascii="Garamond" w:hAnsi="Garamond"/>
          <w:lang w:eastAsia="en-US"/>
        </w:rPr>
        <w:t xml:space="preserve">also </w:t>
      </w:r>
      <w:r w:rsidR="004200F8" w:rsidRPr="00C41B16">
        <w:rPr>
          <w:rFonts w:ascii="Garamond" w:hAnsi="Garamond"/>
          <w:lang w:eastAsia="en-US"/>
        </w:rPr>
        <w:t xml:space="preserve">uses the binocular rivalry paradigm. Again, we know that conscious mental imagery </w:t>
      </w:r>
      <w:r w:rsidR="00592257" w:rsidRPr="00C41B16">
        <w:rPr>
          <w:rFonts w:ascii="Garamond" w:hAnsi="Garamond"/>
          <w:lang w:eastAsia="en-US"/>
        </w:rPr>
        <w:t xml:space="preserve">influences the patterns of binocular rivalry. </w:t>
      </w:r>
      <w:r w:rsidR="00954263" w:rsidRPr="00C41B16">
        <w:rPr>
          <w:rFonts w:ascii="Garamond" w:hAnsi="Garamond"/>
          <w:lang w:eastAsia="en-US"/>
        </w:rPr>
        <w:t xml:space="preserve">The question is how this process unfolds among </w:t>
      </w:r>
      <w:r w:rsidR="00592257" w:rsidRPr="00C41B16">
        <w:rPr>
          <w:rFonts w:ascii="Garamond" w:hAnsi="Garamond"/>
          <w:lang w:eastAsia="en-US"/>
        </w:rPr>
        <w:t>aphantastics</w:t>
      </w:r>
      <w:r w:rsidR="00954263" w:rsidRPr="00C41B16">
        <w:rPr>
          <w:rFonts w:ascii="Garamond" w:hAnsi="Garamond"/>
          <w:lang w:eastAsia="en-US"/>
        </w:rPr>
        <w:t xml:space="preserve">. </w:t>
      </w:r>
    </w:p>
    <w:p w14:paraId="6F2FD945" w14:textId="7ADE5A88" w:rsidR="00C449AA" w:rsidRPr="00C41B16" w:rsidRDefault="00C449AA" w:rsidP="00864A36">
      <w:pPr>
        <w:rPr>
          <w:rFonts w:ascii="Garamond" w:hAnsi="Garamond"/>
          <w:lang w:eastAsia="en-US"/>
        </w:rPr>
      </w:pPr>
      <w:r w:rsidRPr="00C41B16">
        <w:rPr>
          <w:rFonts w:ascii="Garamond" w:hAnsi="Garamond"/>
          <w:lang w:eastAsia="en-US"/>
        </w:rPr>
        <w:tab/>
        <w:t xml:space="preserve">Participants were first taught that upon the presentation of the letter G, they are supposed to imagine green vertical lines and upon the presentation of the letter R, they should imagine red horizontal lines. During the experiment, they were shown one of these letters, which cued them to imagine either red horizontal or green vertical lines for 6 seconds. After this, they rated how vivid their imagery of the lines was. Finally, this was followed by the binocular rivalry task with </w:t>
      </w:r>
      <w:r w:rsidR="00CB2E81" w:rsidRPr="00C41B16">
        <w:rPr>
          <w:rFonts w:ascii="Garamond" w:hAnsi="Garamond"/>
          <w:lang w:eastAsia="en-US"/>
        </w:rPr>
        <w:t>red horizontal lines presented to one eye and green vertical lines presented to the other</w:t>
      </w:r>
      <w:r w:rsidR="004F162C">
        <w:rPr>
          <w:rFonts w:ascii="Garamond" w:hAnsi="Garamond"/>
          <w:lang w:val="en-US" w:eastAsia="en-US"/>
        </w:rPr>
        <w:t xml:space="preserve"> (see Figure 3)</w:t>
      </w:r>
      <w:r w:rsidR="00CB2E81" w:rsidRPr="00C41B16">
        <w:rPr>
          <w:rFonts w:ascii="Garamond" w:hAnsi="Garamond"/>
          <w:lang w:eastAsia="en-US"/>
        </w:rPr>
        <w:t xml:space="preserve">. </w:t>
      </w:r>
    </w:p>
    <w:p w14:paraId="592E792F" w14:textId="3D1F2684" w:rsidR="003C6671" w:rsidRPr="00C41B16" w:rsidRDefault="009E1CD4" w:rsidP="00FC7644">
      <w:pPr>
        <w:rPr>
          <w:rFonts w:ascii="Garamond" w:hAnsi="Garamond"/>
          <w:lang w:eastAsia="en-US"/>
        </w:rPr>
      </w:pPr>
      <w:r w:rsidRPr="00C41B16">
        <w:rPr>
          <w:rFonts w:ascii="Garamond" w:hAnsi="Garamond"/>
          <w:lang w:eastAsia="en-US"/>
        </w:rPr>
        <w:tab/>
      </w:r>
    </w:p>
    <w:p w14:paraId="09F45E66" w14:textId="078975FB" w:rsidR="00B10C14" w:rsidRPr="00C41B16" w:rsidRDefault="00B10C14" w:rsidP="00FC7644">
      <w:pPr>
        <w:rPr>
          <w:rFonts w:ascii="Garamond" w:hAnsi="Garamond"/>
          <w:lang w:eastAsia="en-US"/>
        </w:rPr>
      </w:pPr>
      <w:r w:rsidRPr="00C41B16">
        <w:rPr>
          <w:rFonts w:ascii="Garamond" w:hAnsi="Garamond"/>
          <w:noProof/>
          <w:lang w:eastAsia="en-US"/>
        </w:rPr>
        <w:drawing>
          <wp:inline distT="0" distB="0" distL="0" distR="0" wp14:anchorId="3F7FD22F" wp14:editId="1D490925">
            <wp:extent cx="3588378" cy="2683934"/>
            <wp:effectExtent l="0" t="0" r="6350" b="0"/>
            <wp:docPr id="7" name="Content Placeholder 6" descr="A close up of a logo&#10;&#10;Description automatically generated">
              <a:extLst xmlns:a="http://schemas.openxmlformats.org/drawingml/2006/main">
                <a:ext uri="{FF2B5EF4-FFF2-40B4-BE49-F238E27FC236}">
                  <a16:creationId xmlns:a16="http://schemas.microsoft.com/office/drawing/2014/main" id="{9EC3F6F8-C485-3445-91F0-46F7E2106F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9EC3F6F8-C485-3445-91F0-46F7E2106FF9}"/>
                        </a:ext>
                      </a:extLst>
                    </pic:cNvPr>
                    <pic:cNvPicPr>
                      <a:picLocks noGrp="1" noChangeAspect="1"/>
                    </pic:cNvPicPr>
                  </pic:nvPicPr>
                  <pic:blipFill>
                    <a:blip r:embed="rId9"/>
                    <a:stretch>
                      <a:fillRect/>
                    </a:stretch>
                  </pic:blipFill>
                  <pic:spPr bwMode="auto">
                    <a:xfrm>
                      <a:off x="0" y="0"/>
                      <a:ext cx="3590840" cy="2685776"/>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inline>
        </w:drawing>
      </w:r>
    </w:p>
    <w:p w14:paraId="0A5530F9" w14:textId="10DAF7DB" w:rsidR="00B10C14" w:rsidRDefault="00B10C14" w:rsidP="00FC7644">
      <w:pPr>
        <w:rPr>
          <w:rFonts w:ascii="Garamond" w:hAnsi="Garamond"/>
          <w:lang w:eastAsia="en-US"/>
        </w:rPr>
      </w:pPr>
    </w:p>
    <w:p w14:paraId="3B634189" w14:textId="5948882B" w:rsidR="00183FF0" w:rsidRPr="00183FF0" w:rsidRDefault="00183FF0" w:rsidP="00FC7644">
      <w:pPr>
        <w:rPr>
          <w:rFonts w:ascii="Garamond" w:hAnsi="Garamond"/>
          <w:lang w:val="en-US" w:eastAsia="en-US"/>
        </w:rPr>
      </w:pPr>
      <w:r>
        <w:rPr>
          <w:rFonts w:ascii="Garamond" w:hAnsi="Garamond"/>
          <w:lang w:val="en-US" w:eastAsia="en-US"/>
        </w:rPr>
        <w:t>Figure 3 (from Keogh and Pearson 2018)</w:t>
      </w:r>
    </w:p>
    <w:p w14:paraId="4E3FBEC1" w14:textId="77777777" w:rsidR="00183FF0" w:rsidRPr="00C41B16" w:rsidRDefault="00183FF0" w:rsidP="00FC7644">
      <w:pPr>
        <w:rPr>
          <w:rFonts w:ascii="Garamond" w:hAnsi="Garamond"/>
          <w:lang w:eastAsia="en-US"/>
        </w:rPr>
      </w:pPr>
    </w:p>
    <w:p w14:paraId="2565C54C" w14:textId="6543E37C" w:rsidR="00CB2E81" w:rsidRPr="00C41B16" w:rsidRDefault="00CB2E81" w:rsidP="00FC7644">
      <w:pPr>
        <w:rPr>
          <w:rFonts w:ascii="Garamond" w:hAnsi="Garamond"/>
          <w:lang w:eastAsia="en-US"/>
        </w:rPr>
      </w:pPr>
      <w:r w:rsidRPr="00C41B16">
        <w:rPr>
          <w:rFonts w:ascii="Garamond" w:hAnsi="Garamond"/>
          <w:lang w:eastAsia="en-US"/>
        </w:rPr>
        <w:t>There was no statistically significant effect of the imagining task on the binocular rivalry performance of subjects</w:t>
      </w:r>
      <w:r w:rsidR="00141A98">
        <w:rPr>
          <w:rFonts w:ascii="Garamond" w:hAnsi="Garamond"/>
          <w:lang w:val="en-US" w:eastAsia="en-US"/>
        </w:rPr>
        <w:t xml:space="preserve"> with </w:t>
      </w:r>
      <w:r w:rsidR="00141A98" w:rsidRPr="00C41B16">
        <w:rPr>
          <w:rFonts w:ascii="Garamond" w:hAnsi="Garamond"/>
          <w:lang w:eastAsia="en-US"/>
        </w:rPr>
        <w:t>aphantasia</w:t>
      </w:r>
      <w:r w:rsidR="00427E3C" w:rsidRPr="00C41B16">
        <w:rPr>
          <w:rFonts w:ascii="Garamond" w:hAnsi="Garamond"/>
          <w:lang w:eastAsia="en-US"/>
        </w:rPr>
        <w:t xml:space="preserve">. While imagining red lines in the case of control subjects lead to </w:t>
      </w:r>
      <w:r w:rsidR="00DE3729" w:rsidRPr="00C41B16">
        <w:rPr>
          <w:rFonts w:ascii="Garamond" w:hAnsi="Garamond"/>
          <w:lang w:eastAsia="en-US"/>
        </w:rPr>
        <w:t>the dominance of the red lines in the binocular rivalry, in the case of subjects</w:t>
      </w:r>
      <w:r w:rsidR="00141A98">
        <w:rPr>
          <w:rFonts w:ascii="Garamond" w:hAnsi="Garamond"/>
          <w:lang w:val="en-US" w:eastAsia="en-US"/>
        </w:rPr>
        <w:t xml:space="preserve"> with </w:t>
      </w:r>
      <w:r w:rsidR="00141A98" w:rsidRPr="00C41B16">
        <w:rPr>
          <w:rFonts w:ascii="Garamond" w:hAnsi="Garamond"/>
          <w:lang w:eastAsia="en-US"/>
        </w:rPr>
        <w:t>aphantasia</w:t>
      </w:r>
      <w:r w:rsidR="00DE3729" w:rsidRPr="00C41B16">
        <w:rPr>
          <w:rFonts w:ascii="Garamond" w:hAnsi="Garamond"/>
          <w:lang w:eastAsia="en-US"/>
        </w:rPr>
        <w:t xml:space="preserve">, this effect was missing. </w:t>
      </w:r>
    </w:p>
    <w:p w14:paraId="6C5DC05B" w14:textId="1957DE0E" w:rsidR="00DE3729" w:rsidRPr="00C41B16" w:rsidRDefault="00DE3729" w:rsidP="00FC7644">
      <w:pPr>
        <w:rPr>
          <w:rFonts w:ascii="Garamond" w:hAnsi="Garamond"/>
          <w:lang w:eastAsia="en-US"/>
        </w:rPr>
      </w:pPr>
      <w:r w:rsidRPr="00C41B16">
        <w:rPr>
          <w:rFonts w:ascii="Garamond" w:hAnsi="Garamond"/>
          <w:lang w:eastAsia="en-US"/>
        </w:rPr>
        <w:tab/>
        <w:t>There was another difference between aphantastics and control subjects. In control subjects, the priming effect was significantly weakened, when during the imagery phase a luminous (neither red, nor green, but neutral yellow) stimulus was shown</w:t>
      </w:r>
      <w:r w:rsidR="00FD31E2" w:rsidRPr="00C41B16">
        <w:rPr>
          <w:rFonts w:ascii="Garamond" w:hAnsi="Garamond"/>
          <w:lang w:eastAsia="en-US"/>
        </w:rPr>
        <w:t>. But in aphantastics, the luminous stimulus made no difference</w:t>
      </w:r>
      <w:r w:rsidR="00B1682C" w:rsidRPr="00C41B16">
        <w:rPr>
          <w:rFonts w:ascii="Garamond" w:hAnsi="Garamond"/>
          <w:lang w:eastAsia="en-US"/>
        </w:rPr>
        <w:t xml:space="preserve"> (it also made no difference to the invariably low ratings of the vividness of their mental imagery)</w:t>
      </w:r>
      <w:r w:rsidR="00FD31E2" w:rsidRPr="00C41B16">
        <w:rPr>
          <w:rFonts w:ascii="Garamond" w:hAnsi="Garamond"/>
          <w:lang w:eastAsia="en-US"/>
        </w:rPr>
        <w:t xml:space="preserve">. </w:t>
      </w:r>
    </w:p>
    <w:p w14:paraId="6DB6EF6B" w14:textId="0926AC7A" w:rsidR="00FF481E" w:rsidRPr="00C41B16" w:rsidRDefault="00FF481E" w:rsidP="00FC7644">
      <w:pPr>
        <w:rPr>
          <w:rFonts w:ascii="Garamond" w:hAnsi="Garamond"/>
          <w:lang w:eastAsia="en-US"/>
        </w:rPr>
      </w:pPr>
      <w:r w:rsidRPr="00C41B16">
        <w:rPr>
          <w:rFonts w:ascii="Garamond" w:hAnsi="Garamond"/>
          <w:lang w:eastAsia="en-US"/>
        </w:rPr>
        <w:tab/>
        <w:t xml:space="preserve">On the face of it, these findings may seem to show that aphantastics do not have any imagery, conscious or unconscious. </w:t>
      </w:r>
      <w:r w:rsidR="00DA7572" w:rsidRPr="00C41B16">
        <w:rPr>
          <w:rFonts w:ascii="Garamond" w:hAnsi="Garamond"/>
          <w:lang w:eastAsia="en-US"/>
        </w:rPr>
        <w:t xml:space="preserve">If they had unconscious mental imagery, it would have primed the binocular rivalry performance. But it didn’t. </w:t>
      </w:r>
      <w:r w:rsidR="000809DF" w:rsidRPr="00C41B16">
        <w:rPr>
          <w:rFonts w:ascii="Garamond" w:hAnsi="Garamond"/>
          <w:lang w:eastAsia="en-US"/>
        </w:rPr>
        <w:t xml:space="preserve">One could object that, as we have seen, not all aphantastics have unconscious mental imagery, </w:t>
      </w:r>
      <w:r w:rsidR="00D8341C">
        <w:rPr>
          <w:rFonts w:ascii="Garamond" w:hAnsi="Garamond"/>
          <w:lang w:val="en-US" w:eastAsia="en-US"/>
        </w:rPr>
        <w:t xml:space="preserve">so maybe the subjects in this study don’t. However, </w:t>
      </w:r>
      <w:r w:rsidR="000809DF" w:rsidRPr="00C41B16">
        <w:rPr>
          <w:rFonts w:ascii="Garamond" w:hAnsi="Garamond"/>
          <w:lang w:eastAsia="en-US"/>
        </w:rPr>
        <w:t xml:space="preserve">given that there were 15 subjects, all of whom showed the same </w:t>
      </w:r>
      <w:r w:rsidR="00C02ECD">
        <w:rPr>
          <w:rFonts w:ascii="Garamond" w:hAnsi="Garamond"/>
          <w:lang w:val="en-US" w:eastAsia="en-US"/>
        </w:rPr>
        <w:t>response</w:t>
      </w:r>
      <w:r w:rsidR="00C02ECD" w:rsidRPr="00C41B16">
        <w:rPr>
          <w:rFonts w:ascii="Garamond" w:hAnsi="Garamond"/>
          <w:lang w:eastAsia="en-US"/>
        </w:rPr>
        <w:t xml:space="preserve"> </w:t>
      </w:r>
      <w:r w:rsidR="000809DF" w:rsidRPr="00C41B16">
        <w:rPr>
          <w:rFonts w:ascii="Garamond" w:hAnsi="Garamond"/>
          <w:lang w:eastAsia="en-US"/>
        </w:rPr>
        <w:t xml:space="preserve">pattern, this is not a </w:t>
      </w:r>
      <w:r w:rsidR="00D95BBB">
        <w:rPr>
          <w:rFonts w:ascii="Garamond" w:hAnsi="Garamond"/>
          <w:lang w:val="en-US" w:eastAsia="en-US"/>
        </w:rPr>
        <w:t>very satisfying</w:t>
      </w:r>
      <w:r w:rsidR="000809DF" w:rsidRPr="00C41B16">
        <w:rPr>
          <w:rFonts w:ascii="Garamond" w:hAnsi="Garamond"/>
          <w:lang w:eastAsia="en-US"/>
        </w:rPr>
        <w:t xml:space="preserve"> response. </w:t>
      </w:r>
    </w:p>
    <w:p w14:paraId="3F517F39" w14:textId="69D9BD2E" w:rsidR="00B1682C" w:rsidRPr="00B61FE3" w:rsidRDefault="000809DF" w:rsidP="00FC7644">
      <w:pPr>
        <w:rPr>
          <w:rFonts w:ascii="Garamond" w:hAnsi="Garamond"/>
          <w:lang w:val="en-US" w:eastAsia="en-US"/>
        </w:rPr>
      </w:pPr>
      <w:r w:rsidRPr="00C41B16">
        <w:rPr>
          <w:rFonts w:ascii="Garamond" w:hAnsi="Garamond"/>
          <w:lang w:eastAsia="en-US"/>
        </w:rPr>
        <w:tab/>
        <w:t xml:space="preserve">At this point, it is helpful, however, to compare these results to the Kwok et al. 2019 results I discussed in Section </w:t>
      </w:r>
      <w:r w:rsidR="00217C3A">
        <w:rPr>
          <w:rFonts w:ascii="Garamond" w:hAnsi="Garamond"/>
          <w:lang w:val="en-US" w:eastAsia="en-US"/>
        </w:rPr>
        <w:t>V</w:t>
      </w:r>
      <w:r w:rsidR="00786F49" w:rsidRPr="00C41B16">
        <w:rPr>
          <w:rFonts w:ascii="Garamond" w:hAnsi="Garamond"/>
          <w:lang w:eastAsia="en-US"/>
        </w:rPr>
        <w:t xml:space="preserve"> above</w:t>
      </w:r>
      <w:r w:rsidR="00945934" w:rsidRPr="00C41B16">
        <w:rPr>
          <w:rFonts w:ascii="Garamond" w:hAnsi="Garamond"/>
          <w:lang w:eastAsia="en-US"/>
        </w:rPr>
        <w:t xml:space="preserve"> (which was conducted by the same group of researchers)</w:t>
      </w:r>
      <w:r w:rsidR="00786F49" w:rsidRPr="00C41B16">
        <w:rPr>
          <w:rFonts w:ascii="Garamond" w:hAnsi="Garamond"/>
          <w:lang w:eastAsia="en-US"/>
        </w:rPr>
        <w:t xml:space="preserve">. </w:t>
      </w:r>
      <w:r w:rsidR="00514505" w:rsidRPr="00C41B16">
        <w:rPr>
          <w:rFonts w:ascii="Garamond" w:hAnsi="Garamond"/>
          <w:lang w:eastAsia="en-US"/>
        </w:rPr>
        <w:t xml:space="preserve">I used </w:t>
      </w:r>
      <w:r w:rsidR="00945934" w:rsidRPr="00C41B16">
        <w:rPr>
          <w:rFonts w:ascii="Garamond" w:hAnsi="Garamond"/>
          <w:lang w:eastAsia="en-US"/>
        </w:rPr>
        <w:t>the Kwok et al. 2019 study</w:t>
      </w:r>
      <w:r w:rsidR="00514505" w:rsidRPr="00C41B16">
        <w:rPr>
          <w:rFonts w:ascii="Garamond" w:hAnsi="Garamond"/>
          <w:lang w:eastAsia="en-US"/>
        </w:rPr>
        <w:t xml:space="preserve"> to show that </w:t>
      </w:r>
      <w:r w:rsidR="00945934" w:rsidRPr="00C41B16">
        <w:rPr>
          <w:rFonts w:ascii="Garamond" w:hAnsi="Garamond"/>
          <w:lang w:eastAsia="en-US"/>
        </w:rPr>
        <w:t>unconscious mental imagery prime</w:t>
      </w:r>
      <w:r w:rsidR="00514505" w:rsidRPr="00C41B16">
        <w:rPr>
          <w:rFonts w:ascii="Garamond" w:hAnsi="Garamond"/>
          <w:lang w:eastAsia="en-US"/>
        </w:rPr>
        <w:t>s</w:t>
      </w:r>
      <w:r w:rsidR="00945934" w:rsidRPr="00C41B16">
        <w:rPr>
          <w:rFonts w:ascii="Garamond" w:hAnsi="Garamond"/>
          <w:lang w:eastAsia="en-US"/>
        </w:rPr>
        <w:t xml:space="preserve"> the binocular </w:t>
      </w:r>
      <w:r w:rsidR="003C6613" w:rsidRPr="00C41B16">
        <w:rPr>
          <w:rFonts w:ascii="Garamond" w:hAnsi="Garamond"/>
          <w:lang w:eastAsia="en-US"/>
        </w:rPr>
        <w:t xml:space="preserve">rivalry performance. </w:t>
      </w:r>
      <w:r w:rsidR="00B1682C" w:rsidRPr="00C41B16">
        <w:rPr>
          <w:rFonts w:ascii="Garamond" w:hAnsi="Garamond"/>
          <w:lang w:eastAsia="en-US"/>
        </w:rPr>
        <w:t xml:space="preserve">So if, as I argued above, at least some aphantastics have unconscious mental imagery, their unconscious mental imagery should also prime the binocular rivalry performance. </w:t>
      </w:r>
      <w:r w:rsidR="00B61FE3">
        <w:rPr>
          <w:rFonts w:ascii="Garamond" w:hAnsi="Garamond"/>
          <w:lang w:val="en-US" w:eastAsia="en-US"/>
        </w:rPr>
        <w:t>But, as the Ke</w:t>
      </w:r>
      <w:r w:rsidR="00F31D29">
        <w:rPr>
          <w:rFonts w:ascii="Garamond" w:hAnsi="Garamond"/>
          <w:lang w:val="en-US" w:eastAsia="en-US"/>
        </w:rPr>
        <w:t>o</w:t>
      </w:r>
      <w:r w:rsidR="00B61FE3">
        <w:rPr>
          <w:rFonts w:ascii="Garamond" w:hAnsi="Garamond"/>
          <w:lang w:val="en-US" w:eastAsia="en-US"/>
        </w:rPr>
        <w:t xml:space="preserve">gh and Pearson 2018 experiment shows, this is not the case. </w:t>
      </w:r>
    </w:p>
    <w:p w14:paraId="38D345A0" w14:textId="72B46E41" w:rsidR="008A726F" w:rsidRPr="00C41B16" w:rsidRDefault="00B1682C" w:rsidP="00B1682C">
      <w:pPr>
        <w:ind w:firstLine="720"/>
        <w:rPr>
          <w:rFonts w:ascii="Garamond" w:hAnsi="Garamond"/>
          <w:lang w:eastAsia="en-US"/>
        </w:rPr>
      </w:pPr>
      <w:r w:rsidRPr="00C41B16">
        <w:rPr>
          <w:rFonts w:ascii="Garamond" w:hAnsi="Garamond"/>
          <w:lang w:eastAsia="en-US"/>
        </w:rPr>
        <w:t xml:space="preserve">In response to this objection, a crucial difference between the two experimental setups needs to be pointed out. The mental imagery that was supposed to be triggered </w:t>
      </w:r>
      <w:r w:rsidR="00CB30B7" w:rsidRPr="00C41B16">
        <w:rPr>
          <w:rFonts w:ascii="Garamond" w:hAnsi="Garamond"/>
          <w:lang w:eastAsia="en-US"/>
        </w:rPr>
        <w:t xml:space="preserve">in the </w:t>
      </w:r>
      <w:r w:rsidR="00137CB6">
        <w:rPr>
          <w:rFonts w:ascii="Garamond" w:hAnsi="Garamond"/>
          <w:lang w:val="en-US" w:eastAsia="en-US"/>
        </w:rPr>
        <w:t>Ke</w:t>
      </w:r>
      <w:r w:rsidR="00F31D29">
        <w:rPr>
          <w:rFonts w:ascii="Garamond" w:hAnsi="Garamond"/>
          <w:lang w:val="en-US" w:eastAsia="en-US"/>
        </w:rPr>
        <w:t>o</w:t>
      </w:r>
      <w:r w:rsidR="00137CB6">
        <w:rPr>
          <w:rFonts w:ascii="Garamond" w:hAnsi="Garamond"/>
          <w:lang w:val="en-US" w:eastAsia="en-US"/>
        </w:rPr>
        <w:t xml:space="preserve">gh and Pearson 2018 </w:t>
      </w:r>
      <w:r w:rsidR="00CB30B7" w:rsidRPr="00C41B16">
        <w:rPr>
          <w:rFonts w:ascii="Garamond" w:hAnsi="Garamond"/>
          <w:lang w:eastAsia="en-US"/>
        </w:rPr>
        <w:t xml:space="preserve">experiment is voluntary mental imagery. The subjects are asked to visualize a certain stimulus, they count to three and they voluntarily try to conjure up the mental imagery. In the Kwok et al. 2019 study, in contrast, the unconscious mental imagery is involuntarily triggered. In fact, the subjects are trying not to have any imagery – they voluntarily suppress any conscious mental imagery. </w:t>
      </w:r>
    </w:p>
    <w:p w14:paraId="035A9B0B" w14:textId="410B865C" w:rsidR="006D4380" w:rsidRPr="00C41B16" w:rsidRDefault="00834087" w:rsidP="00B1682C">
      <w:pPr>
        <w:ind w:firstLine="720"/>
        <w:rPr>
          <w:rFonts w:ascii="Garamond" w:hAnsi="Garamond"/>
          <w:lang w:eastAsia="en-US"/>
        </w:rPr>
      </w:pPr>
      <w:r w:rsidRPr="00C41B16">
        <w:rPr>
          <w:rFonts w:ascii="Garamond" w:hAnsi="Garamond"/>
          <w:lang w:eastAsia="en-US"/>
        </w:rPr>
        <w:t xml:space="preserve">So the only conclusion we can draw from the </w:t>
      </w:r>
      <w:r w:rsidR="00137CB6">
        <w:rPr>
          <w:rFonts w:ascii="Garamond" w:hAnsi="Garamond"/>
          <w:lang w:val="en-US" w:eastAsia="en-US"/>
        </w:rPr>
        <w:t>Ke</w:t>
      </w:r>
      <w:r w:rsidR="00F31D29">
        <w:rPr>
          <w:rFonts w:ascii="Garamond" w:hAnsi="Garamond"/>
          <w:lang w:val="en-US" w:eastAsia="en-US"/>
        </w:rPr>
        <w:t>o</w:t>
      </w:r>
      <w:r w:rsidR="00137CB6">
        <w:rPr>
          <w:rFonts w:ascii="Garamond" w:hAnsi="Garamond"/>
          <w:lang w:val="en-US" w:eastAsia="en-US"/>
        </w:rPr>
        <w:t>gh and Pearson 2018</w:t>
      </w:r>
      <w:r w:rsidRPr="00C41B16">
        <w:rPr>
          <w:rFonts w:ascii="Garamond" w:hAnsi="Garamond"/>
          <w:lang w:eastAsia="en-US"/>
        </w:rPr>
        <w:t xml:space="preserve"> experiment concerning the mental imagery of subjects </w:t>
      </w:r>
      <w:r w:rsidR="00E4654C">
        <w:rPr>
          <w:rFonts w:ascii="Garamond" w:hAnsi="Garamond"/>
          <w:lang w:val="en-US" w:eastAsia="en-US"/>
        </w:rPr>
        <w:t xml:space="preserve">with </w:t>
      </w:r>
      <w:r w:rsidR="00E4654C" w:rsidRPr="00C41B16">
        <w:rPr>
          <w:rFonts w:ascii="Garamond" w:hAnsi="Garamond"/>
          <w:lang w:eastAsia="en-US"/>
        </w:rPr>
        <w:t xml:space="preserve">aphantasia </w:t>
      </w:r>
      <w:r w:rsidRPr="00C41B16">
        <w:rPr>
          <w:rFonts w:ascii="Garamond" w:hAnsi="Garamond"/>
          <w:lang w:eastAsia="en-US"/>
        </w:rPr>
        <w:t xml:space="preserve">is that their </w:t>
      </w:r>
      <w:r w:rsidRPr="00C41B16">
        <w:rPr>
          <w:rFonts w:ascii="Garamond" w:hAnsi="Garamond"/>
          <w:i/>
          <w:iCs/>
          <w:lang w:eastAsia="en-US"/>
        </w:rPr>
        <w:t>voluntary</w:t>
      </w:r>
      <w:r w:rsidRPr="00C41B16">
        <w:rPr>
          <w:rFonts w:ascii="Garamond" w:hAnsi="Garamond"/>
          <w:lang w:eastAsia="en-US"/>
        </w:rPr>
        <w:t xml:space="preserve"> mental imagery does not prime their </w:t>
      </w:r>
      <w:r w:rsidR="009A26E9" w:rsidRPr="00C41B16">
        <w:rPr>
          <w:rFonts w:ascii="Garamond" w:hAnsi="Garamond"/>
          <w:lang w:eastAsia="en-US"/>
        </w:rPr>
        <w:t xml:space="preserve">binocular rivalry performance. </w:t>
      </w:r>
      <w:r w:rsidR="0083154D" w:rsidRPr="00C41B16">
        <w:rPr>
          <w:rFonts w:ascii="Garamond" w:hAnsi="Garamond"/>
          <w:lang w:eastAsia="en-US"/>
        </w:rPr>
        <w:t xml:space="preserve">This says nothing about the possibility that involuntary unconscious mental imagery (in aphantastics or control subjects) would or could prime binocular rivalry performance. </w:t>
      </w:r>
      <w:r w:rsidR="006D4380" w:rsidRPr="00C41B16">
        <w:rPr>
          <w:rFonts w:ascii="Garamond" w:hAnsi="Garamond"/>
          <w:lang w:eastAsia="en-US"/>
        </w:rPr>
        <w:t xml:space="preserve">And, as the Kwok et al. 2019 study shows, involuntary unconscious mental imagery, at least in </w:t>
      </w:r>
      <w:r w:rsidR="00C41B16">
        <w:rPr>
          <w:rFonts w:ascii="Garamond" w:hAnsi="Garamond"/>
          <w:lang w:val="en-US" w:eastAsia="en-US"/>
        </w:rPr>
        <w:t>non-</w:t>
      </w:r>
      <w:proofErr w:type="spellStart"/>
      <w:r w:rsidR="00C41B16">
        <w:rPr>
          <w:rFonts w:ascii="Garamond" w:hAnsi="Garamond"/>
          <w:lang w:val="en-US" w:eastAsia="en-US"/>
        </w:rPr>
        <w:t>aphantastic</w:t>
      </w:r>
      <w:proofErr w:type="spellEnd"/>
      <w:r w:rsidR="006D4380" w:rsidRPr="00C41B16">
        <w:rPr>
          <w:rFonts w:ascii="Garamond" w:hAnsi="Garamond"/>
          <w:lang w:eastAsia="en-US"/>
        </w:rPr>
        <w:t xml:space="preserve"> subjects, does prime binocular rivalry performance – so nothing excludes the possibility that it does so also in subjects</w:t>
      </w:r>
      <w:r w:rsidR="00E4654C">
        <w:rPr>
          <w:rFonts w:ascii="Garamond" w:hAnsi="Garamond"/>
          <w:lang w:val="en-US" w:eastAsia="en-US"/>
        </w:rPr>
        <w:t xml:space="preserve"> with </w:t>
      </w:r>
      <w:r w:rsidR="00E4654C" w:rsidRPr="00C41B16">
        <w:rPr>
          <w:rFonts w:ascii="Garamond" w:hAnsi="Garamond"/>
          <w:lang w:eastAsia="en-US"/>
        </w:rPr>
        <w:t>aphantasia</w:t>
      </w:r>
      <w:r w:rsidR="006D4380" w:rsidRPr="00C41B16">
        <w:rPr>
          <w:rFonts w:ascii="Garamond" w:hAnsi="Garamond"/>
          <w:lang w:eastAsia="en-US"/>
        </w:rPr>
        <w:t xml:space="preserve">. </w:t>
      </w:r>
    </w:p>
    <w:p w14:paraId="091B8D02" w14:textId="65DD127D" w:rsidR="005A2B3F" w:rsidRPr="00C41B16" w:rsidRDefault="001D6FB5" w:rsidP="00B1682C">
      <w:pPr>
        <w:ind w:firstLine="720"/>
        <w:rPr>
          <w:rFonts w:ascii="Garamond" w:hAnsi="Garamond"/>
          <w:lang w:eastAsia="en-US"/>
        </w:rPr>
      </w:pPr>
      <w:r w:rsidRPr="00C41B16">
        <w:rPr>
          <w:rFonts w:ascii="Garamond" w:hAnsi="Garamond"/>
          <w:lang w:eastAsia="en-US"/>
        </w:rPr>
        <w:t xml:space="preserve">A lot more experimental studies could and should be done on subjects </w:t>
      </w:r>
      <w:r w:rsidR="00143AAC">
        <w:rPr>
          <w:rFonts w:ascii="Garamond" w:hAnsi="Garamond"/>
          <w:lang w:val="en-US" w:eastAsia="en-US"/>
        </w:rPr>
        <w:t xml:space="preserve">with </w:t>
      </w:r>
      <w:r w:rsidR="00143AAC" w:rsidRPr="00C41B16">
        <w:rPr>
          <w:rFonts w:ascii="Garamond" w:hAnsi="Garamond"/>
          <w:lang w:eastAsia="en-US"/>
        </w:rPr>
        <w:t xml:space="preserve">aphantasia </w:t>
      </w:r>
      <w:r w:rsidRPr="00C41B16">
        <w:rPr>
          <w:rFonts w:ascii="Garamond" w:hAnsi="Garamond"/>
          <w:lang w:eastAsia="en-US"/>
        </w:rPr>
        <w:t xml:space="preserve">that could convince us conclusively that at least some aphantastics do have unconscious mental imagery. </w:t>
      </w:r>
      <w:r w:rsidR="006D7640" w:rsidRPr="00C41B16">
        <w:rPr>
          <w:rFonts w:ascii="Garamond" w:hAnsi="Garamond"/>
          <w:lang w:eastAsia="en-US"/>
        </w:rPr>
        <w:t xml:space="preserve">Very few neuroimaging studies have been done on aphantastics. And given the non-monolithic nature of aphantasia, </w:t>
      </w:r>
      <w:r w:rsidR="00262E91" w:rsidRPr="00C41B16">
        <w:rPr>
          <w:rFonts w:ascii="Garamond" w:hAnsi="Garamond"/>
          <w:lang w:eastAsia="en-US"/>
        </w:rPr>
        <w:t xml:space="preserve">we should expect a variety of different results here. But the hypothesis that some subjects </w:t>
      </w:r>
      <w:r w:rsidR="00143AAC">
        <w:rPr>
          <w:rFonts w:ascii="Garamond" w:hAnsi="Garamond"/>
          <w:lang w:val="en-US" w:eastAsia="en-US"/>
        </w:rPr>
        <w:t xml:space="preserve">with </w:t>
      </w:r>
      <w:r w:rsidR="00143AAC" w:rsidRPr="00C41B16">
        <w:rPr>
          <w:rFonts w:ascii="Garamond" w:hAnsi="Garamond"/>
          <w:lang w:eastAsia="en-US"/>
        </w:rPr>
        <w:t xml:space="preserve">aphantasia </w:t>
      </w:r>
      <w:r w:rsidR="00262E91" w:rsidRPr="00C41B16">
        <w:rPr>
          <w:rFonts w:ascii="Garamond" w:hAnsi="Garamond"/>
          <w:lang w:eastAsia="en-US"/>
        </w:rPr>
        <w:t xml:space="preserve">have unconscious mental imagery could be very easily confirmed. </w:t>
      </w:r>
    </w:p>
    <w:p w14:paraId="5480833F" w14:textId="26DDBC5C" w:rsidR="00262E91" w:rsidRPr="00C41B16" w:rsidRDefault="00262E91" w:rsidP="00B1682C">
      <w:pPr>
        <w:ind w:firstLine="720"/>
        <w:rPr>
          <w:rFonts w:ascii="Garamond" w:hAnsi="Garamond"/>
          <w:lang w:eastAsia="en-US"/>
        </w:rPr>
      </w:pPr>
      <w:r w:rsidRPr="00C41B16">
        <w:rPr>
          <w:rFonts w:ascii="Garamond" w:hAnsi="Garamond"/>
          <w:lang w:eastAsia="en-US"/>
        </w:rPr>
        <w:t>The studies I have focused on show that unconscious mental imagery in aphantastics and conscious mental imagery in control subjects have the same behavioral profile</w:t>
      </w:r>
      <w:r w:rsidR="00E30DD7">
        <w:rPr>
          <w:rFonts w:ascii="Garamond" w:hAnsi="Garamond"/>
          <w:lang w:val="en-US" w:eastAsia="en-US"/>
        </w:rPr>
        <w:t xml:space="preserve"> when performing a cert</w:t>
      </w:r>
      <w:r w:rsidR="005816E6">
        <w:rPr>
          <w:rFonts w:ascii="Garamond" w:hAnsi="Garamond"/>
          <w:lang w:val="en-US" w:eastAsia="en-US"/>
        </w:rPr>
        <w:t>a</w:t>
      </w:r>
      <w:r w:rsidR="00E30DD7">
        <w:rPr>
          <w:rFonts w:ascii="Garamond" w:hAnsi="Garamond"/>
          <w:lang w:val="en-US" w:eastAsia="en-US"/>
        </w:rPr>
        <w:t>in task</w:t>
      </w:r>
      <w:r w:rsidRPr="00C41B16">
        <w:rPr>
          <w:rFonts w:ascii="Garamond" w:hAnsi="Garamond"/>
          <w:lang w:eastAsia="en-US"/>
        </w:rPr>
        <w:t xml:space="preserve">. But do they have the same neural profile? What do the visual cortices of the subject AI do in the Kwok et al. 2019 experiment? Given that we can decode the contents of </w:t>
      </w:r>
      <w:r w:rsidR="008164FD" w:rsidRPr="00C41B16">
        <w:rPr>
          <w:rFonts w:ascii="Garamond" w:hAnsi="Garamond"/>
          <w:lang w:eastAsia="en-US"/>
        </w:rPr>
        <w:t xml:space="preserve">visual </w:t>
      </w:r>
      <w:r w:rsidRPr="00C41B16">
        <w:rPr>
          <w:rFonts w:ascii="Garamond" w:hAnsi="Garamond"/>
          <w:lang w:eastAsia="en-US"/>
        </w:rPr>
        <w:t>imagery from the activation of V</w:t>
      </w:r>
      <w:r w:rsidR="008164FD" w:rsidRPr="00C41B16">
        <w:rPr>
          <w:rFonts w:ascii="Garamond" w:hAnsi="Garamond"/>
          <w:lang w:eastAsia="en-US"/>
        </w:rPr>
        <w:t>1 and V2</w:t>
      </w:r>
      <w:r w:rsidR="00425208">
        <w:rPr>
          <w:rFonts w:ascii="Garamond" w:hAnsi="Garamond"/>
          <w:lang w:val="en-US" w:eastAsia="en-US"/>
        </w:rPr>
        <w:t xml:space="preserve"> (see, </w:t>
      </w:r>
      <w:r w:rsidR="00425208">
        <w:rPr>
          <w:rFonts w:ascii="Garamond" w:hAnsi="Garamond"/>
          <w:lang w:val="en-US" w:eastAsia="en-US"/>
        </w:rPr>
        <w:lastRenderedPageBreak/>
        <w:t xml:space="preserve">e. g., </w:t>
      </w:r>
      <w:proofErr w:type="spellStart"/>
      <w:r w:rsidR="00425208">
        <w:rPr>
          <w:rFonts w:ascii="Garamond" w:hAnsi="Garamond"/>
          <w:lang w:val="en-US" w:eastAsia="en-US"/>
        </w:rPr>
        <w:t>Naselaris</w:t>
      </w:r>
      <w:proofErr w:type="spellEnd"/>
      <w:r w:rsidR="00425208">
        <w:rPr>
          <w:rFonts w:ascii="Garamond" w:hAnsi="Garamond"/>
          <w:lang w:val="en-US" w:eastAsia="en-US"/>
        </w:rPr>
        <w:t xml:space="preserve"> et al. 2015)</w:t>
      </w:r>
      <w:r w:rsidRPr="00C41B16">
        <w:rPr>
          <w:rFonts w:ascii="Garamond" w:hAnsi="Garamond"/>
          <w:lang w:eastAsia="en-US"/>
        </w:rPr>
        <w:t xml:space="preserve">, it would be relatively easy to check whether </w:t>
      </w:r>
      <w:r w:rsidR="00E23507" w:rsidRPr="00C41B16">
        <w:rPr>
          <w:rFonts w:ascii="Garamond" w:hAnsi="Garamond"/>
          <w:lang w:eastAsia="en-US"/>
        </w:rPr>
        <w:t xml:space="preserve">AI in fact had a retinotopic representation of a diamond or a triangle in V1 and V2. If so, then it would be very difficult to argue that she does not have unconscious mental imagery. </w:t>
      </w:r>
    </w:p>
    <w:p w14:paraId="04E2F402" w14:textId="54561ECF" w:rsidR="00CB2E81" w:rsidRPr="00C41B16" w:rsidRDefault="00CB2E81" w:rsidP="00FC7644">
      <w:pPr>
        <w:rPr>
          <w:rFonts w:ascii="Garamond" w:hAnsi="Garamond"/>
          <w:lang w:eastAsia="en-US"/>
        </w:rPr>
      </w:pPr>
    </w:p>
    <w:p w14:paraId="06E8D334" w14:textId="1D58034D" w:rsidR="00D20873" w:rsidRPr="007A0551" w:rsidRDefault="00D20873" w:rsidP="007A0551">
      <w:pPr>
        <w:pStyle w:val="ListParagraph"/>
        <w:numPr>
          <w:ilvl w:val="0"/>
          <w:numId w:val="25"/>
        </w:numPr>
        <w:rPr>
          <w:b/>
          <w:bCs/>
          <w:lang w:eastAsia="en-US"/>
        </w:rPr>
      </w:pPr>
      <w:r w:rsidRPr="007A0551">
        <w:rPr>
          <w:b/>
          <w:bCs/>
          <w:lang w:eastAsia="en-US"/>
        </w:rPr>
        <w:t>Conclusion</w:t>
      </w:r>
      <w:r w:rsidR="007A0551">
        <w:rPr>
          <w:b/>
          <w:bCs/>
          <w:lang w:eastAsia="en-US"/>
        </w:rPr>
        <w:t xml:space="preserve"> </w:t>
      </w:r>
    </w:p>
    <w:p w14:paraId="3A81D110" w14:textId="77777777" w:rsidR="00D20873" w:rsidRPr="00C41B16" w:rsidRDefault="00D20873" w:rsidP="00FC7644">
      <w:pPr>
        <w:rPr>
          <w:rFonts w:ascii="Garamond" w:hAnsi="Garamond"/>
          <w:lang w:eastAsia="en-US"/>
        </w:rPr>
      </w:pPr>
    </w:p>
    <w:p w14:paraId="45251132" w14:textId="03DE3B24" w:rsidR="008C6BB8" w:rsidRDefault="008C6BB8" w:rsidP="00FC7644">
      <w:pPr>
        <w:rPr>
          <w:rFonts w:ascii="Garamond" w:hAnsi="Garamond"/>
          <w:lang w:val="en-US" w:eastAsia="en-US"/>
        </w:rPr>
      </w:pPr>
      <w:r>
        <w:rPr>
          <w:rFonts w:ascii="Garamond" w:hAnsi="Garamond"/>
          <w:lang w:val="en-US" w:eastAsia="en-US"/>
        </w:rPr>
        <w:t xml:space="preserve">Perception can be conscious or unconscious. Attention can also be conscious or unconscious. So can emotions. And there are more commonalities between conscious and unconscious perception/attention/emotions than dissimilarities. One of the aims of cognitive science (and also of philosophy of mind) is to use categories that help us find out more about the mind. </w:t>
      </w:r>
      <w:r w:rsidR="00C37505">
        <w:rPr>
          <w:rFonts w:ascii="Garamond" w:hAnsi="Garamond"/>
          <w:lang w:val="en-US" w:eastAsia="en-US"/>
        </w:rPr>
        <w:t xml:space="preserve">Perception (conscious or unconscious) is an explanatorily more powerful category than conscious perception. </w:t>
      </w:r>
      <w:r w:rsidR="00AB7839">
        <w:rPr>
          <w:rFonts w:ascii="Garamond" w:hAnsi="Garamond"/>
          <w:lang w:val="en-US" w:eastAsia="en-US"/>
        </w:rPr>
        <w:t xml:space="preserve">And the same goes for mental imagery. </w:t>
      </w:r>
      <w:r w:rsidR="00FC3C8D">
        <w:rPr>
          <w:rFonts w:ascii="Garamond" w:hAnsi="Garamond"/>
          <w:lang w:val="en-US" w:eastAsia="en-US"/>
        </w:rPr>
        <w:t xml:space="preserve">Cognitive science and especially philosophy of mind should stop obsessing </w:t>
      </w:r>
      <w:r w:rsidR="005C54FE">
        <w:rPr>
          <w:rFonts w:ascii="Garamond" w:hAnsi="Garamond"/>
          <w:lang w:val="en-US" w:eastAsia="en-US"/>
        </w:rPr>
        <w:t>over</w:t>
      </w:r>
      <w:r w:rsidR="00FC3C8D">
        <w:rPr>
          <w:rFonts w:ascii="Garamond" w:hAnsi="Garamond"/>
          <w:lang w:val="en-US" w:eastAsia="en-US"/>
        </w:rPr>
        <w:t xml:space="preserve"> consciousness. </w:t>
      </w:r>
    </w:p>
    <w:p w14:paraId="7E6B751F" w14:textId="1E43EA5B" w:rsidR="00E261F1" w:rsidRDefault="00E261F1" w:rsidP="00E261F1">
      <w:pPr>
        <w:rPr>
          <w:rFonts w:ascii="Garamond" w:hAnsi="Garamond"/>
        </w:rPr>
      </w:pPr>
    </w:p>
    <w:p w14:paraId="63F3DE41" w14:textId="0BD07786" w:rsidR="005B2F8F" w:rsidRPr="009F1D09" w:rsidRDefault="005B2F8F" w:rsidP="005B2F8F">
      <w:pPr>
        <w:rPr>
          <w:rFonts w:ascii="Garamond" w:hAnsi="Garamond"/>
          <w:b/>
          <w:bCs/>
          <w:lang w:val="en-US"/>
        </w:rPr>
      </w:pPr>
      <w:r>
        <w:rPr>
          <w:rFonts w:ascii="Garamond" w:hAnsi="Garamond"/>
          <w:b/>
          <w:bCs/>
          <w:lang w:val="en-US"/>
        </w:rPr>
        <w:t>Acknowledgements</w:t>
      </w:r>
      <w:r w:rsidRPr="009F1D09">
        <w:rPr>
          <w:rFonts w:ascii="Garamond" w:hAnsi="Garamond"/>
          <w:b/>
          <w:bCs/>
          <w:lang w:val="en-US"/>
        </w:rPr>
        <w:t xml:space="preserve">: </w:t>
      </w:r>
    </w:p>
    <w:p w14:paraId="1DA25030" w14:textId="77777777" w:rsidR="005B2F8F" w:rsidRPr="00C41B16" w:rsidRDefault="005B2F8F" w:rsidP="005B2F8F">
      <w:pPr>
        <w:rPr>
          <w:rFonts w:ascii="Garamond" w:hAnsi="Garamond"/>
        </w:rPr>
      </w:pPr>
    </w:p>
    <w:p w14:paraId="7FAB2393" w14:textId="02422C81" w:rsidR="005B2F8F" w:rsidRDefault="005B2F8F" w:rsidP="005B2F8F">
      <w:pPr>
        <w:rPr>
          <w:rFonts w:ascii="Garamond" w:hAnsi="Garamond"/>
          <w:lang w:val="en-US"/>
        </w:rPr>
      </w:pPr>
      <w:r>
        <w:rPr>
          <w:rFonts w:ascii="Garamond" w:hAnsi="Garamond"/>
          <w:lang w:val="en-US"/>
        </w:rPr>
        <w:t xml:space="preserve">I am grateful for comments by Nicolas </w:t>
      </w:r>
      <w:proofErr w:type="spellStart"/>
      <w:r>
        <w:rPr>
          <w:rFonts w:ascii="Garamond" w:hAnsi="Garamond"/>
          <w:lang w:val="en-US"/>
        </w:rPr>
        <w:t>Porot</w:t>
      </w:r>
      <w:proofErr w:type="spellEnd"/>
      <w:r>
        <w:rPr>
          <w:rFonts w:ascii="Garamond" w:hAnsi="Garamond"/>
          <w:lang w:val="en-US"/>
        </w:rPr>
        <w:t xml:space="preserve">, Brad Saad, Laura Silva, Kris </w:t>
      </w:r>
      <w:proofErr w:type="spellStart"/>
      <w:r>
        <w:rPr>
          <w:rFonts w:ascii="Garamond" w:hAnsi="Garamond"/>
          <w:lang w:val="en-US"/>
        </w:rPr>
        <w:t>Goffin</w:t>
      </w:r>
      <w:proofErr w:type="spellEnd"/>
      <w:r>
        <w:rPr>
          <w:rFonts w:ascii="Garamond" w:hAnsi="Garamond"/>
          <w:lang w:val="en-US"/>
        </w:rPr>
        <w:t xml:space="preserve"> and Ad</w:t>
      </w:r>
      <w:r w:rsidR="00F9246E">
        <w:rPr>
          <w:rFonts w:ascii="Garamond" w:hAnsi="Garamond"/>
          <w:lang w:val="en-US"/>
        </w:rPr>
        <w:t>am</w:t>
      </w:r>
      <w:r>
        <w:rPr>
          <w:rFonts w:ascii="Garamond" w:hAnsi="Garamond"/>
          <w:lang w:val="en-US"/>
        </w:rPr>
        <w:t xml:space="preserve"> Bradley</w:t>
      </w:r>
      <w:r w:rsidR="006F6899">
        <w:rPr>
          <w:rFonts w:ascii="Garamond" w:hAnsi="Garamond"/>
          <w:lang w:val="en-US"/>
        </w:rPr>
        <w:t>.</w:t>
      </w:r>
    </w:p>
    <w:p w14:paraId="5B094A0E" w14:textId="77777777" w:rsidR="005B2F8F" w:rsidRDefault="005B2F8F" w:rsidP="005B2F8F">
      <w:pPr>
        <w:rPr>
          <w:rFonts w:ascii="Garamond" w:hAnsi="Garamond"/>
          <w:lang w:val="en-US"/>
        </w:rPr>
      </w:pPr>
    </w:p>
    <w:p w14:paraId="2FE4D99E" w14:textId="23F37602" w:rsidR="005B2F8F" w:rsidRPr="009F1D09" w:rsidRDefault="005B2F8F" w:rsidP="005B2F8F">
      <w:pPr>
        <w:rPr>
          <w:rFonts w:ascii="Garamond" w:hAnsi="Garamond"/>
          <w:b/>
          <w:bCs/>
          <w:lang w:val="en-US"/>
        </w:rPr>
      </w:pPr>
      <w:r>
        <w:rPr>
          <w:rFonts w:ascii="Garamond" w:hAnsi="Garamond"/>
          <w:b/>
          <w:bCs/>
          <w:lang w:val="en-US"/>
        </w:rPr>
        <w:t>Funding</w:t>
      </w:r>
      <w:r w:rsidRPr="009F1D09">
        <w:rPr>
          <w:rFonts w:ascii="Garamond" w:hAnsi="Garamond"/>
          <w:b/>
          <w:bCs/>
          <w:lang w:val="en-US"/>
        </w:rPr>
        <w:t xml:space="preserve">: </w:t>
      </w:r>
    </w:p>
    <w:p w14:paraId="797D61A1" w14:textId="77777777" w:rsidR="005B2F8F" w:rsidRPr="00C41B16" w:rsidRDefault="005B2F8F" w:rsidP="005B2F8F">
      <w:pPr>
        <w:rPr>
          <w:rFonts w:ascii="Garamond" w:hAnsi="Garamond"/>
        </w:rPr>
      </w:pPr>
    </w:p>
    <w:p w14:paraId="7572FF21" w14:textId="32B4F056" w:rsidR="005B2F8F" w:rsidRDefault="006F6899" w:rsidP="005B2F8F">
      <w:pPr>
        <w:rPr>
          <w:rFonts w:ascii="Garamond" w:hAnsi="Garamond"/>
          <w:lang w:val="en-US"/>
        </w:rPr>
      </w:pPr>
      <w:r>
        <w:rPr>
          <w:rFonts w:ascii="Garamond" w:hAnsi="Garamond"/>
        </w:rPr>
        <w:t xml:space="preserve">This work was supported by the </w:t>
      </w:r>
      <w:r w:rsidRPr="00803B48">
        <w:rPr>
          <w:rFonts w:ascii="Garamond" w:hAnsi="Garamond"/>
        </w:rPr>
        <w:t xml:space="preserve">ERC Consolidator grant </w:t>
      </w:r>
      <w:r>
        <w:rPr>
          <w:rFonts w:ascii="Garamond" w:hAnsi="Garamond"/>
        </w:rPr>
        <w:t>[</w:t>
      </w:r>
      <w:r w:rsidRPr="00803B48">
        <w:rPr>
          <w:rFonts w:ascii="Garamond" w:hAnsi="Garamond"/>
        </w:rPr>
        <w:t>726251</w:t>
      </w:r>
      <w:r>
        <w:rPr>
          <w:rFonts w:ascii="Garamond" w:hAnsi="Garamond"/>
        </w:rPr>
        <w:t>]</w:t>
      </w:r>
      <w:r w:rsidRPr="00803B48">
        <w:rPr>
          <w:rFonts w:ascii="Garamond" w:hAnsi="Garamond"/>
        </w:rPr>
        <w:t>, the FWO</w:t>
      </w:r>
      <w:r>
        <w:rPr>
          <w:rFonts w:ascii="Garamond" w:hAnsi="Garamond"/>
          <w:lang w:val="en-US"/>
        </w:rPr>
        <w:t>-FWF</w:t>
      </w:r>
      <w:r w:rsidRPr="00803B48">
        <w:rPr>
          <w:rFonts w:ascii="Garamond" w:hAnsi="Garamond"/>
        </w:rPr>
        <w:t xml:space="preserve"> grant </w:t>
      </w:r>
      <w:r>
        <w:rPr>
          <w:rFonts w:ascii="Garamond" w:hAnsi="Garamond"/>
        </w:rPr>
        <w:t>[</w:t>
      </w:r>
      <w:r w:rsidRPr="00803B48">
        <w:rPr>
          <w:rFonts w:ascii="Garamond" w:hAnsi="Garamond"/>
        </w:rPr>
        <w:t>G.0020.12N</w:t>
      </w:r>
      <w:r>
        <w:rPr>
          <w:rFonts w:ascii="Garamond" w:hAnsi="Garamond"/>
        </w:rPr>
        <w:t>] and the FWO research grant [</w:t>
      </w:r>
      <w:r w:rsidRPr="0021178C">
        <w:rPr>
          <w:rFonts w:ascii="Garamond" w:hAnsi="Garamond" w:cs="Helvetica"/>
        </w:rPr>
        <w:t>G0C7416N</w:t>
      </w:r>
      <w:r>
        <w:rPr>
          <w:rFonts w:ascii="Garamond" w:hAnsi="Garamond" w:cs="Helvetica"/>
        </w:rPr>
        <w:t>]</w:t>
      </w:r>
      <w:r w:rsidRPr="00803B48">
        <w:rPr>
          <w:rFonts w:ascii="Garamond" w:hAnsi="Garamond"/>
        </w:rPr>
        <w:t>.</w:t>
      </w:r>
    </w:p>
    <w:p w14:paraId="77F89738" w14:textId="77777777" w:rsidR="005B2F8F" w:rsidRDefault="005B2F8F" w:rsidP="005B2F8F">
      <w:pPr>
        <w:rPr>
          <w:rFonts w:ascii="Garamond" w:hAnsi="Garamond"/>
          <w:lang w:val="en-US"/>
        </w:rPr>
      </w:pPr>
    </w:p>
    <w:p w14:paraId="2E825790" w14:textId="57B28DD9" w:rsidR="009F1D09" w:rsidRPr="009F1D09" w:rsidRDefault="009F1D09" w:rsidP="005B2F8F">
      <w:pPr>
        <w:rPr>
          <w:rFonts w:ascii="Garamond" w:hAnsi="Garamond"/>
          <w:b/>
          <w:bCs/>
          <w:lang w:val="en-US"/>
        </w:rPr>
      </w:pPr>
      <w:r w:rsidRPr="009F1D09">
        <w:rPr>
          <w:rFonts w:ascii="Garamond" w:hAnsi="Garamond"/>
          <w:b/>
          <w:bCs/>
          <w:lang w:val="en-US"/>
        </w:rPr>
        <w:t xml:space="preserve">References: </w:t>
      </w:r>
    </w:p>
    <w:p w14:paraId="372CD4DD" w14:textId="77777777" w:rsidR="009F1D09" w:rsidRPr="00C41B16" w:rsidRDefault="009F1D09" w:rsidP="00E261F1">
      <w:pPr>
        <w:rPr>
          <w:rFonts w:ascii="Garamond" w:hAnsi="Garamond"/>
        </w:rPr>
      </w:pPr>
    </w:p>
    <w:p w14:paraId="598EFF41" w14:textId="77777777" w:rsidR="0013690F" w:rsidRPr="00AE2A1E" w:rsidRDefault="0013690F" w:rsidP="00817271">
      <w:pPr>
        <w:ind w:left="720" w:hanging="720"/>
        <w:rPr>
          <w:rFonts w:ascii="Garamond" w:hAnsi="Garamond"/>
          <w:lang w:val="en-US"/>
        </w:rPr>
      </w:pPr>
      <w:proofErr w:type="spellStart"/>
      <w:r>
        <w:rPr>
          <w:rFonts w:ascii="Garamond" w:hAnsi="Garamond"/>
          <w:lang w:val="en-US"/>
        </w:rPr>
        <w:t>Behrmann</w:t>
      </w:r>
      <w:proofErr w:type="spellEnd"/>
      <w:r>
        <w:rPr>
          <w:rFonts w:ascii="Garamond" w:hAnsi="Garamond"/>
          <w:lang w:val="en-US"/>
        </w:rPr>
        <w:t xml:space="preserve">, M., M. </w:t>
      </w:r>
      <w:proofErr w:type="spellStart"/>
      <w:r>
        <w:rPr>
          <w:rFonts w:ascii="Garamond" w:hAnsi="Garamond"/>
          <w:lang w:val="en-US"/>
        </w:rPr>
        <w:t>Moscovitch</w:t>
      </w:r>
      <w:proofErr w:type="spellEnd"/>
      <w:r>
        <w:rPr>
          <w:rFonts w:ascii="Garamond" w:hAnsi="Garamond"/>
          <w:lang w:val="en-US"/>
        </w:rPr>
        <w:t xml:space="preserve"> and G. </w:t>
      </w:r>
      <w:proofErr w:type="spellStart"/>
      <w:r>
        <w:rPr>
          <w:rFonts w:ascii="Garamond" w:hAnsi="Garamond"/>
          <w:lang w:val="en-US"/>
        </w:rPr>
        <w:t>Winocur</w:t>
      </w:r>
      <w:proofErr w:type="spellEnd"/>
      <w:r>
        <w:rPr>
          <w:rFonts w:ascii="Garamond" w:hAnsi="Garamond"/>
          <w:lang w:val="en-US"/>
        </w:rPr>
        <w:t xml:space="preserve"> 1994 Intact visual imagery and impaired visual perception in a patient with visual agnosia. </w:t>
      </w:r>
      <w:r w:rsidRPr="00817271">
        <w:rPr>
          <w:rFonts w:ascii="Garamond" w:hAnsi="Garamond"/>
          <w:i/>
          <w:iCs/>
          <w:lang w:val="en-US"/>
        </w:rPr>
        <w:t>Journal of Experimental Psychology Human Perception and Performance</w:t>
      </w:r>
      <w:r>
        <w:rPr>
          <w:rFonts w:ascii="Garamond" w:hAnsi="Garamond"/>
          <w:lang w:val="en-US"/>
        </w:rPr>
        <w:t xml:space="preserve"> 20: 1068-1087. </w:t>
      </w:r>
    </w:p>
    <w:p w14:paraId="5DE3574C" w14:textId="77777777" w:rsidR="0013690F" w:rsidRPr="00E83BC7" w:rsidRDefault="0013690F" w:rsidP="0007552A">
      <w:pPr>
        <w:ind w:left="720" w:hanging="720"/>
        <w:rPr>
          <w:rFonts w:ascii="Garamond" w:hAnsi="Garamond"/>
          <w:lang w:val="en-US"/>
        </w:rPr>
      </w:pPr>
      <w:r w:rsidRPr="00E83BC7">
        <w:rPr>
          <w:rFonts w:ascii="Garamond" w:hAnsi="Garamond"/>
          <w:shd w:val="clear" w:color="auto" w:fill="FFFFFF"/>
        </w:rPr>
        <w:t>B</w:t>
      </w:r>
      <w:proofErr w:type="spellStart"/>
      <w:r>
        <w:rPr>
          <w:rFonts w:ascii="Garamond" w:hAnsi="Garamond"/>
          <w:shd w:val="clear" w:color="auto" w:fill="FFFFFF"/>
          <w:lang w:val="en-US"/>
        </w:rPr>
        <w:t>erti</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A</w:t>
      </w:r>
      <w:r w:rsidRPr="00E83BC7">
        <w:rPr>
          <w:rFonts w:ascii="Garamond" w:hAnsi="Garamond"/>
          <w:shd w:val="clear" w:color="auto" w:fill="FFFFFF"/>
          <w:lang w:val="en-US"/>
        </w:rPr>
        <w:t>.</w:t>
      </w:r>
      <w:r w:rsidRPr="00E83BC7">
        <w:rPr>
          <w:rFonts w:ascii="Garamond" w:hAnsi="Garamond"/>
          <w:shd w:val="clear" w:color="auto" w:fill="FFFFFF"/>
        </w:rPr>
        <w:t xml:space="preserve">  and  R</w:t>
      </w:r>
      <w:proofErr w:type="spellStart"/>
      <w:r>
        <w:rPr>
          <w:rFonts w:ascii="Garamond" w:hAnsi="Garamond"/>
          <w:shd w:val="clear" w:color="auto" w:fill="FFFFFF"/>
          <w:lang w:val="en-US"/>
        </w:rPr>
        <w:t>izzolatti</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 xml:space="preserve">G. </w:t>
      </w:r>
      <w:r w:rsidRPr="00E83BC7">
        <w:rPr>
          <w:rFonts w:ascii="Garamond" w:hAnsi="Garamond"/>
          <w:shd w:val="clear" w:color="auto" w:fill="FFFFFF"/>
          <w:lang w:val="en-US"/>
        </w:rPr>
        <w:t>1992</w:t>
      </w:r>
      <w:r w:rsidRPr="00E83BC7">
        <w:rPr>
          <w:rFonts w:ascii="Garamond" w:hAnsi="Garamond"/>
          <w:shd w:val="clear" w:color="auto" w:fill="FFFFFF"/>
        </w:rPr>
        <w:t xml:space="preserve"> </w:t>
      </w:r>
      <w:proofErr w:type="gramStart"/>
      <w:r w:rsidRPr="00E83BC7">
        <w:rPr>
          <w:rFonts w:ascii="Garamond" w:hAnsi="Garamond"/>
          <w:shd w:val="clear" w:color="auto" w:fill="FFFFFF"/>
        </w:rPr>
        <w:t>Visual  processing</w:t>
      </w:r>
      <w:proofErr w:type="gramEnd"/>
      <w:r w:rsidRPr="00E83BC7">
        <w:rPr>
          <w:rFonts w:ascii="Garamond" w:hAnsi="Garamond"/>
          <w:shd w:val="clear" w:color="auto" w:fill="FFFFFF"/>
        </w:rPr>
        <w:t xml:space="preserve">  without  awareness:  Evidence  from  unilateral  neglect.</w:t>
      </w:r>
      <w:r w:rsidRPr="00E83BC7">
        <w:rPr>
          <w:rFonts w:ascii="Garamond" w:hAnsi="Garamond"/>
          <w:shd w:val="clear" w:color="auto" w:fill="FFFFFF"/>
          <w:lang w:val="en-US"/>
        </w:rPr>
        <w:t xml:space="preserve"> </w:t>
      </w:r>
      <w:r w:rsidRPr="00817271">
        <w:rPr>
          <w:rFonts w:ascii="Garamond" w:hAnsi="Garamond"/>
          <w:i/>
          <w:iCs/>
          <w:shd w:val="clear" w:color="auto" w:fill="FFFFFF"/>
        </w:rPr>
        <w:t>Journal of Cognitive Neuroscience</w:t>
      </w:r>
      <w:r w:rsidRPr="00E83BC7">
        <w:rPr>
          <w:rFonts w:ascii="Garamond" w:hAnsi="Garamond"/>
          <w:shd w:val="clear" w:color="auto" w:fill="FFFFFF"/>
        </w:rPr>
        <w:t xml:space="preserve"> 4:</w:t>
      </w:r>
      <w:r>
        <w:rPr>
          <w:rFonts w:ascii="Garamond" w:hAnsi="Garamond"/>
          <w:shd w:val="clear" w:color="auto" w:fill="FFFFFF"/>
          <w:lang w:val="en-US"/>
        </w:rPr>
        <w:t xml:space="preserve"> </w:t>
      </w:r>
      <w:r w:rsidRPr="00E83BC7">
        <w:rPr>
          <w:rFonts w:ascii="Garamond" w:hAnsi="Garamond"/>
          <w:shd w:val="clear" w:color="auto" w:fill="FFFFFF"/>
        </w:rPr>
        <w:t>345-351</w:t>
      </w:r>
      <w:r w:rsidRPr="00E83BC7">
        <w:rPr>
          <w:rFonts w:ascii="Garamond" w:hAnsi="Garamond"/>
          <w:shd w:val="clear" w:color="auto" w:fill="FFFFFF"/>
          <w:lang w:val="en-US"/>
        </w:rPr>
        <w:t>.</w:t>
      </w:r>
    </w:p>
    <w:p w14:paraId="7598F405" w14:textId="77777777" w:rsidR="0013690F" w:rsidRPr="00E83BC7" w:rsidRDefault="0013690F" w:rsidP="0007552A">
      <w:pPr>
        <w:ind w:left="720" w:hanging="720"/>
        <w:rPr>
          <w:rFonts w:ascii="Garamond" w:hAnsi="Garamond"/>
          <w:shd w:val="clear" w:color="auto" w:fill="FFFFFF"/>
          <w:lang w:val="en-US"/>
        </w:rPr>
      </w:pPr>
      <w:r w:rsidRPr="00E83BC7">
        <w:rPr>
          <w:rFonts w:ascii="Garamond" w:hAnsi="Garamond"/>
          <w:shd w:val="clear" w:color="auto" w:fill="FFFFFF"/>
        </w:rPr>
        <w:t>B</w:t>
      </w:r>
      <w:proofErr w:type="spellStart"/>
      <w:r>
        <w:rPr>
          <w:rFonts w:ascii="Garamond" w:hAnsi="Garamond"/>
          <w:shd w:val="clear" w:color="auto" w:fill="FFFFFF"/>
          <w:lang w:val="en-US"/>
        </w:rPr>
        <w:t>erti</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A</w:t>
      </w:r>
      <w:r w:rsidRPr="00E83BC7">
        <w:rPr>
          <w:rFonts w:ascii="Garamond" w:hAnsi="Garamond"/>
          <w:shd w:val="clear" w:color="auto" w:fill="FFFFFF"/>
          <w:lang w:val="en-US"/>
        </w:rPr>
        <w:t>.</w:t>
      </w:r>
      <w:r w:rsidRPr="00E83BC7">
        <w:rPr>
          <w:rFonts w:ascii="Garamond" w:hAnsi="Garamond"/>
          <w:shd w:val="clear" w:color="auto" w:fill="FFFFFF"/>
        </w:rPr>
        <w:t>, A</w:t>
      </w:r>
      <w:proofErr w:type="spellStart"/>
      <w:r>
        <w:rPr>
          <w:rFonts w:ascii="Garamond" w:hAnsi="Garamond"/>
          <w:shd w:val="clear" w:color="auto" w:fill="FFFFFF"/>
          <w:lang w:val="en-US"/>
        </w:rPr>
        <w:t>llport</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A, D</w:t>
      </w:r>
      <w:r>
        <w:rPr>
          <w:rFonts w:ascii="Garamond" w:hAnsi="Garamond"/>
          <w:shd w:val="clear" w:color="auto" w:fill="FFFFFF"/>
          <w:lang w:val="en-US"/>
        </w:rPr>
        <w:t>river</w:t>
      </w:r>
      <w:r w:rsidRPr="00E83BC7">
        <w:rPr>
          <w:rFonts w:ascii="Garamond" w:hAnsi="Garamond"/>
          <w:shd w:val="clear" w:color="auto" w:fill="FFFFFF"/>
          <w:lang w:val="en-US"/>
        </w:rPr>
        <w:t xml:space="preserve">, </w:t>
      </w:r>
      <w:r w:rsidRPr="00E83BC7">
        <w:rPr>
          <w:rFonts w:ascii="Garamond" w:hAnsi="Garamond"/>
          <w:shd w:val="clear" w:color="auto" w:fill="FFFFFF"/>
        </w:rPr>
        <w:t>J,  D</w:t>
      </w:r>
      <w:proofErr w:type="spellStart"/>
      <w:r>
        <w:rPr>
          <w:rFonts w:ascii="Garamond" w:hAnsi="Garamond"/>
          <w:shd w:val="clear" w:color="auto" w:fill="FFFFFF"/>
          <w:lang w:val="en-US"/>
        </w:rPr>
        <w:t>ienes</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Z,  O</w:t>
      </w:r>
      <w:proofErr w:type="spellStart"/>
      <w:r>
        <w:rPr>
          <w:rFonts w:ascii="Garamond" w:hAnsi="Garamond"/>
          <w:shd w:val="clear" w:color="auto" w:fill="FFFFFF"/>
          <w:lang w:val="en-US"/>
        </w:rPr>
        <w:t>xbury</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J  and  O</w:t>
      </w:r>
      <w:proofErr w:type="spellStart"/>
      <w:r>
        <w:rPr>
          <w:rFonts w:ascii="Garamond" w:hAnsi="Garamond"/>
          <w:shd w:val="clear" w:color="auto" w:fill="FFFFFF"/>
          <w:lang w:val="en-US"/>
        </w:rPr>
        <w:t>xbury</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 xml:space="preserve">S. </w:t>
      </w:r>
      <w:r w:rsidRPr="00E83BC7">
        <w:rPr>
          <w:rFonts w:ascii="Garamond" w:hAnsi="Garamond"/>
          <w:shd w:val="clear" w:color="auto" w:fill="FFFFFF"/>
          <w:lang w:val="en-US"/>
        </w:rPr>
        <w:t>1992</w:t>
      </w:r>
      <w:r w:rsidRPr="00E83BC7">
        <w:rPr>
          <w:rFonts w:ascii="Garamond" w:hAnsi="Garamond"/>
          <w:shd w:val="clear" w:color="auto" w:fill="FFFFFF"/>
        </w:rPr>
        <w:t xml:space="preserve"> </w:t>
      </w:r>
      <w:proofErr w:type="gramStart"/>
      <w:r w:rsidRPr="00E83BC7">
        <w:rPr>
          <w:rFonts w:ascii="Garamond" w:hAnsi="Garamond"/>
          <w:shd w:val="clear" w:color="auto" w:fill="FFFFFF"/>
        </w:rPr>
        <w:t>Levels  of</w:t>
      </w:r>
      <w:proofErr w:type="gramEnd"/>
      <w:r w:rsidRPr="00E83BC7">
        <w:rPr>
          <w:rFonts w:ascii="Garamond" w:hAnsi="Garamond"/>
          <w:shd w:val="clear" w:color="auto" w:fill="FFFFFF"/>
        </w:rPr>
        <w:t xml:space="preserve">  processing  for  visualstimuli in an “extinguished” field. </w:t>
      </w:r>
      <w:r w:rsidRPr="00817271">
        <w:rPr>
          <w:rFonts w:ascii="Garamond" w:hAnsi="Garamond"/>
          <w:i/>
          <w:iCs/>
          <w:shd w:val="clear" w:color="auto" w:fill="FFFFFF"/>
        </w:rPr>
        <w:t>Neuropsychologia</w:t>
      </w:r>
      <w:r w:rsidRPr="00E83BC7">
        <w:rPr>
          <w:rFonts w:ascii="Garamond" w:hAnsi="Garamond"/>
          <w:shd w:val="clear" w:color="auto" w:fill="FFFFFF"/>
        </w:rPr>
        <w:t xml:space="preserve"> 30:</w:t>
      </w:r>
      <w:r w:rsidRPr="00E83BC7">
        <w:rPr>
          <w:rFonts w:ascii="Garamond" w:hAnsi="Garamond"/>
          <w:shd w:val="clear" w:color="auto" w:fill="FFFFFF"/>
          <w:lang w:val="en-US"/>
        </w:rPr>
        <w:t xml:space="preserve"> </w:t>
      </w:r>
      <w:r w:rsidRPr="00E83BC7">
        <w:rPr>
          <w:rFonts w:ascii="Garamond" w:hAnsi="Garamond"/>
          <w:shd w:val="clear" w:color="auto" w:fill="FFFFFF"/>
        </w:rPr>
        <w:t>403-415</w:t>
      </w:r>
      <w:r w:rsidRPr="00E83BC7">
        <w:rPr>
          <w:rFonts w:ascii="Garamond" w:hAnsi="Garamond"/>
          <w:shd w:val="clear" w:color="auto" w:fill="FFFFFF"/>
          <w:lang w:val="en-US"/>
        </w:rPr>
        <w:t>.</w:t>
      </w:r>
    </w:p>
    <w:p w14:paraId="07D655DC" w14:textId="77777777" w:rsidR="0013690F" w:rsidRDefault="0013690F" w:rsidP="0007552A">
      <w:pPr>
        <w:ind w:left="720" w:hanging="720"/>
        <w:rPr>
          <w:rFonts w:ascii="Garamond" w:hAnsi="Garamond"/>
        </w:rPr>
      </w:pPr>
      <w:r w:rsidRPr="00C41B16">
        <w:rPr>
          <w:rFonts w:ascii="Garamond" w:hAnsi="Garamond"/>
        </w:rPr>
        <w:t xml:space="preserve">Bisiach E, Luzzatti C. </w:t>
      </w:r>
      <w:r>
        <w:rPr>
          <w:rFonts w:ascii="Garamond" w:hAnsi="Garamond"/>
          <w:lang w:val="en-US"/>
        </w:rPr>
        <w:t xml:space="preserve">1978 </w:t>
      </w:r>
      <w:r w:rsidRPr="00C41B16">
        <w:rPr>
          <w:rFonts w:ascii="Garamond" w:hAnsi="Garamond"/>
        </w:rPr>
        <w:t xml:space="preserve">Unilateral neglect of representational space. </w:t>
      </w:r>
      <w:r w:rsidRPr="00817271">
        <w:rPr>
          <w:rFonts w:ascii="Garamond" w:hAnsi="Garamond"/>
          <w:i/>
          <w:iCs/>
        </w:rPr>
        <w:t>Cortex</w:t>
      </w:r>
      <w:r w:rsidRPr="00C41B16">
        <w:rPr>
          <w:rFonts w:ascii="Garamond" w:hAnsi="Garamond"/>
        </w:rPr>
        <w:t xml:space="preserve"> 14:</w:t>
      </w:r>
      <w:r>
        <w:rPr>
          <w:rFonts w:ascii="Garamond" w:hAnsi="Garamond"/>
          <w:lang w:val="en-US"/>
        </w:rPr>
        <w:t xml:space="preserve"> </w:t>
      </w:r>
      <w:r w:rsidRPr="00C41B16">
        <w:rPr>
          <w:rFonts w:ascii="Garamond" w:hAnsi="Garamond"/>
        </w:rPr>
        <w:t>129–133.</w:t>
      </w:r>
    </w:p>
    <w:p w14:paraId="12AFE807" w14:textId="0165179C" w:rsidR="00B12A88" w:rsidRDefault="00B12A88" w:rsidP="00B12A88">
      <w:pPr>
        <w:ind w:left="720" w:hanging="720"/>
        <w:rPr>
          <w:rFonts w:ascii="Garamond" w:hAnsi="Garamond"/>
          <w:color w:val="000000" w:themeColor="text1"/>
        </w:rPr>
      </w:pPr>
      <w:r w:rsidRPr="00B12A88">
        <w:rPr>
          <w:rFonts w:ascii="Garamond" w:hAnsi="Garamond"/>
          <w:color w:val="000000" w:themeColor="text1"/>
        </w:rPr>
        <w:t xml:space="preserve">Brascamp, J. W., Knapen, T. H. J., Kanai, R., van Ee, R., &amp; van den Berg, A. V. (2007). Flash suppression and flash facilitation in binocular rivalry. </w:t>
      </w:r>
      <w:r w:rsidRPr="00B12A88">
        <w:rPr>
          <w:rFonts w:ascii="Garamond" w:hAnsi="Garamond"/>
          <w:i/>
          <w:iCs/>
          <w:color w:val="000000" w:themeColor="text1"/>
        </w:rPr>
        <w:t>Journal of Vision</w:t>
      </w:r>
      <w:r w:rsidRPr="00B12A88">
        <w:rPr>
          <w:rFonts w:ascii="Garamond" w:hAnsi="Garamond"/>
          <w:color w:val="000000" w:themeColor="text1"/>
        </w:rPr>
        <w:t>, 7(12). doi:Artn 1210.1167/7.12.12</w:t>
      </w:r>
    </w:p>
    <w:p w14:paraId="0F4BA7B6" w14:textId="01897DE8" w:rsidR="00B12A88" w:rsidRPr="00B12A88" w:rsidRDefault="00B12A88" w:rsidP="00B12A88">
      <w:pPr>
        <w:ind w:left="720" w:hanging="720"/>
        <w:rPr>
          <w:rFonts w:ascii="Garamond" w:hAnsi="Garamond"/>
          <w:color w:val="000000" w:themeColor="text1"/>
        </w:rPr>
      </w:pPr>
      <w:r w:rsidRPr="00B12A88">
        <w:rPr>
          <w:rFonts w:ascii="Garamond" w:hAnsi="Garamond"/>
          <w:color w:val="000000" w:themeColor="text1"/>
        </w:rPr>
        <w:t xml:space="preserve">Dawes, A., Keogh, R., Andrillon, T., &amp; Pearson, J. (in press). A cognitive profile of multi-sensory imagery, memory and dreaming in aphantasia. </w:t>
      </w:r>
      <w:r w:rsidRPr="00B12A88">
        <w:rPr>
          <w:rFonts w:ascii="Garamond" w:hAnsi="Garamond"/>
          <w:i/>
          <w:iCs/>
          <w:color w:val="000000" w:themeColor="text1"/>
        </w:rPr>
        <w:t>Scientific Reports</w:t>
      </w:r>
      <w:r w:rsidRPr="00B12A88">
        <w:rPr>
          <w:rFonts w:ascii="Garamond" w:hAnsi="Garamond"/>
          <w:color w:val="000000" w:themeColor="text1"/>
        </w:rPr>
        <w:t>.</w:t>
      </w:r>
    </w:p>
    <w:p w14:paraId="44A89E15" w14:textId="77777777" w:rsidR="0013690F" w:rsidRPr="00C41B16" w:rsidRDefault="0013690F" w:rsidP="0007552A">
      <w:pPr>
        <w:ind w:left="720" w:hanging="720"/>
        <w:rPr>
          <w:rFonts w:ascii="Garamond" w:hAnsi="Garamond"/>
          <w:lang w:eastAsia="en-US"/>
        </w:rPr>
      </w:pPr>
      <w:r w:rsidRPr="00C41B16">
        <w:rPr>
          <w:rFonts w:ascii="Garamond" w:hAnsi="Garamond"/>
          <w:lang w:eastAsia="en-US"/>
        </w:rPr>
        <w:t xml:space="preserve">Brogaard, B and D. E. Gatzia 2017. Unconscious imagination and the mental imagery debate. </w:t>
      </w:r>
      <w:r w:rsidRPr="0007552A">
        <w:rPr>
          <w:rFonts w:ascii="Garamond" w:hAnsi="Garamond"/>
          <w:i/>
          <w:iCs/>
          <w:lang w:eastAsia="en-US"/>
        </w:rPr>
        <w:t>Frontiers in Psychology</w:t>
      </w:r>
      <w:r w:rsidRPr="00C41B16">
        <w:rPr>
          <w:rFonts w:ascii="Garamond" w:hAnsi="Garamond"/>
          <w:lang w:eastAsia="en-US"/>
        </w:rPr>
        <w:t xml:space="preserve"> 8: 799. Doi: 10.3389/fpsyg.2017.00799</w:t>
      </w:r>
    </w:p>
    <w:p w14:paraId="13C55835" w14:textId="77777777" w:rsidR="0013690F" w:rsidRPr="00C41B16" w:rsidRDefault="0013690F" w:rsidP="00694A65">
      <w:pPr>
        <w:ind w:left="720" w:hanging="720"/>
        <w:rPr>
          <w:rFonts w:ascii="Garamond" w:hAnsi="Garamond"/>
          <w:lang w:eastAsia="en-US"/>
        </w:rPr>
      </w:pPr>
      <w:r w:rsidRPr="00C41B16">
        <w:rPr>
          <w:rFonts w:ascii="Garamond" w:hAnsi="Garamond"/>
          <w:lang w:eastAsia="en-US"/>
        </w:rPr>
        <w:t xml:space="preserve">Bullier, J. (2001). Integrated model of visual processing. </w:t>
      </w:r>
      <w:r w:rsidRPr="00C41B16">
        <w:rPr>
          <w:rFonts w:ascii="Garamond" w:hAnsi="Garamond"/>
          <w:i/>
          <w:lang w:eastAsia="en-US"/>
        </w:rPr>
        <w:t xml:space="preserve">Brain Research Reviews </w:t>
      </w:r>
      <w:r w:rsidRPr="00C41B16">
        <w:rPr>
          <w:rFonts w:ascii="Garamond" w:hAnsi="Garamond"/>
          <w:lang w:eastAsia="en-US"/>
        </w:rPr>
        <w:t xml:space="preserve">36: 96-107. </w:t>
      </w:r>
    </w:p>
    <w:p w14:paraId="14D5B529" w14:textId="77777777" w:rsidR="0013690F" w:rsidRPr="00C41B16" w:rsidRDefault="0013690F" w:rsidP="00694A65">
      <w:pPr>
        <w:ind w:left="720" w:hanging="720"/>
        <w:rPr>
          <w:rFonts w:ascii="Garamond" w:hAnsi="Garamond"/>
          <w:lang w:eastAsia="en-US"/>
        </w:rPr>
      </w:pPr>
      <w:r w:rsidRPr="00C41B16">
        <w:rPr>
          <w:rFonts w:ascii="Garamond" w:hAnsi="Garamond"/>
          <w:lang w:eastAsia="en-US"/>
        </w:rPr>
        <w:t xml:space="preserve">Bullier, J. (2004). Communications between cortical areas of the visual system. In L.M. Chalupa &amp; J.S. Werner (Eds.), </w:t>
      </w:r>
      <w:r w:rsidRPr="00C41B16">
        <w:rPr>
          <w:rFonts w:ascii="Garamond" w:hAnsi="Garamond"/>
          <w:i/>
          <w:lang w:eastAsia="en-US"/>
        </w:rPr>
        <w:t xml:space="preserve">The visual neurosciences </w:t>
      </w:r>
      <w:r w:rsidRPr="00C41B16">
        <w:rPr>
          <w:rFonts w:ascii="Garamond" w:hAnsi="Garamond"/>
          <w:lang w:eastAsia="en-US"/>
        </w:rPr>
        <w:t>(pp. 522–540). Cambridge, MA: MIT Press.</w:t>
      </w:r>
    </w:p>
    <w:p w14:paraId="21921339" w14:textId="77777777" w:rsidR="00463F87" w:rsidRPr="00CD3349" w:rsidRDefault="00463F87" w:rsidP="00463F87">
      <w:pPr>
        <w:pStyle w:val="Listrefs"/>
        <w:spacing w:after="0" w:line="240" w:lineRule="auto"/>
        <w:rPr>
          <w:rFonts w:ascii="Garamond" w:hAnsi="Garamond"/>
          <w:lang w:val="en-US"/>
        </w:rPr>
      </w:pPr>
      <w:r w:rsidRPr="00CD3349">
        <w:rPr>
          <w:rFonts w:ascii="Garamond" w:hAnsi="Garamond"/>
          <w:lang w:val="en-US"/>
        </w:rPr>
        <w:t xml:space="preserve">Church, J. 2008 The hidden image: A defense of unconscious imagining and its importance. </w:t>
      </w:r>
      <w:r w:rsidRPr="00CD3349">
        <w:rPr>
          <w:rFonts w:ascii="Garamond" w:hAnsi="Garamond"/>
          <w:i/>
          <w:lang w:val="en-US"/>
        </w:rPr>
        <w:t xml:space="preserve">American Imago </w:t>
      </w:r>
      <w:r w:rsidRPr="00CD3349">
        <w:rPr>
          <w:rFonts w:ascii="Garamond" w:hAnsi="Garamond"/>
          <w:lang w:val="en-US"/>
        </w:rPr>
        <w:t>65: 379-404.</w:t>
      </w:r>
    </w:p>
    <w:p w14:paraId="65939971" w14:textId="77777777" w:rsidR="0013690F" w:rsidRDefault="0013690F" w:rsidP="00817271">
      <w:pPr>
        <w:ind w:left="720" w:hanging="720"/>
        <w:rPr>
          <w:rFonts w:ascii="Garamond" w:hAnsi="Garamond"/>
          <w:lang w:val="en-US"/>
        </w:rPr>
      </w:pPr>
      <w:r w:rsidRPr="00E83BC7">
        <w:rPr>
          <w:rFonts w:ascii="Garamond" w:hAnsi="Garamond"/>
          <w:shd w:val="clear" w:color="auto" w:fill="FFFFFF"/>
        </w:rPr>
        <w:lastRenderedPageBreak/>
        <w:t>C</w:t>
      </w:r>
      <w:proofErr w:type="spellStart"/>
      <w:r>
        <w:rPr>
          <w:rFonts w:ascii="Garamond" w:hAnsi="Garamond"/>
          <w:shd w:val="clear" w:color="auto" w:fill="FFFFFF"/>
          <w:lang w:val="en-US"/>
        </w:rPr>
        <w:t>ohen</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A,  I</w:t>
      </w:r>
      <w:proofErr w:type="spellStart"/>
      <w:r>
        <w:rPr>
          <w:rFonts w:ascii="Garamond" w:hAnsi="Garamond"/>
          <w:shd w:val="clear" w:color="auto" w:fill="FFFFFF"/>
          <w:lang w:val="en-US"/>
        </w:rPr>
        <w:t>vry</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R</w:t>
      </w:r>
      <w:r w:rsidRPr="00E83BC7">
        <w:rPr>
          <w:rFonts w:ascii="Garamond" w:hAnsi="Garamond"/>
          <w:shd w:val="clear" w:color="auto" w:fill="FFFFFF"/>
          <w:lang w:val="en-US"/>
        </w:rPr>
        <w:t xml:space="preserve">. </w:t>
      </w:r>
      <w:r w:rsidRPr="00E83BC7">
        <w:rPr>
          <w:rFonts w:ascii="Garamond" w:hAnsi="Garamond"/>
          <w:shd w:val="clear" w:color="auto" w:fill="FFFFFF"/>
        </w:rPr>
        <w:t>B,  R</w:t>
      </w:r>
      <w:proofErr w:type="spellStart"/>
      <w:r>
        <w:rPr>
          <w:rFonts w:ascii="Garamond" w:hAnsi="Garamond"/>
          <w:shd w:val="clear" w:color="auto" w:fill="FFFFFF"/>
          <w:lang w:val="en-US"/>
        </w:rPr>
        <w:t>afal</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R</w:t>
      </w:r>
      <w:r w:rsidRPr="00E83BC7">
        <w:rPr>
          <w:rFonts w:ascii="Garamond" w:hAnsi="Garamond"/>
          <w:shd w:val="clear" w:color="auto" w:fill="FFFFFF"/>
          <w:lang w:val="en-US"/>
        </w:rPr>
        <w:t xml:space="preserve">. </w:t>
      </w:r>
      <w:r w:rsidRPr="00E83BC7">
        <w:rPr>
          <w:rFonts w:ascii="Garamond" w:hAnsi="Garamond"/>
          <w:shd w:val="clear" w:color="auto" w:fill="FFFFFF"/>
        </w:rPr>
        <w:t>D</w:t>
      </w:r>
      <w:r w:rsidRPr="00E83BC7">
        <w:rPr>
          <w:rFonts w:ascii="Garamond" w:hAnsi="Garamond"/>
          <w:shd w:val="clear" w:color="auto" w:fill="FFFFFF"/>
          <w:lang w:val="en-US"/>
        </w:rPr>
        <w:t>.</w:t>
      </w:r>
      <w:r w:rsidRPr="00E83BC7">
        <w:rPr>
          <w:rFonts w:ascii="Garamond" w:hAnsi="Garamond"/>
          <w:shd w:val="clear" w:color="auto" w:fill="FFFFFF"/>
        </w:rPr>
        <w:t xml:space="preserve">  and  K</w:t>
      </w:r>
      <w:proofErr w:type="spellStart"/>
      <w:r>
        <w:rPr>
          <w:rFonts w:ascii="Garamond" w:hAnsi="Garamond"/>
          <w:shd w:val="clear" w:color="auto" w:fill="FFFFFF"/>
          <w:lang w:val="en-US"/>
        </w:rPr>
        <w:t>ohn</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 xml:space="preserve">C. </w:t>
      </w:r>
      <w:r w:rsidRPr="00E83BC7">
        <w:rPr>
          <w:rFonts w:ascii="Garamond" w:hAnsi="Garamond"/>
          <w:shd w:val="clear" w:color="auto" w:fill="FFFFFF"/>
          <w:lang w:val="en-US"/>
        </w:rPr>
        <w:t>1995</w:t>
      </w:r>
      <w:r w:rsidRPr="00E83BC7">
        <w:rPr>
          <w:rFonts w:ascii="Garamond" w:hAnsi="Garamond"/>
          <w:shd w:val="clear" w:color="auto" w:fill="FFFFFF"/>
        </w:rPr>
        <w:t xml:space="preserve"> </w:t>
      </w:r>
      <w:proofErr w:type="gramStart"/>
      <w:r w:rsidRPr="00E83BC7">
        <w:rPr>
          <w:rFonts w:ascii="Garamond" w:hAnsi="Garamond"/>
          <w:shd w:val="clear" w:color="auto" w:fill="FFFFFF"/>
        </w:rPr>
        <w:t>Activating  response</w:t>
      </w:r>
      <w:proofErr w:type="gramEnd"/>
      <w:r w:rsidRPr="00E83BC7">
        <w:rPr>
          <w:rFonts w:ascii="Garamond" w:hAnsi="Garamond"/>
          <w:shd w:val="clear" w:color="auto" w:fill="FFFFFF"/>
        </w:rPr>
        <w:t xml:space="preserve">  codes  by  stimuli  in  the  neglectedvisual field. </w:t>
      </w:r>
      <w:r w:rsidRPr="00817271">
        <w:rPr>
          <w:rFonts w:ascii="Garamond" w:hAnsi="Garamond"/>
          <w:i/>
          <w:iCs/>
          <w:shd w:val="clear" w:color="auto" w:fill="FFFFFF"/>
        </w:rPr>
        <w:t>Neuropsychology</w:t>
      </w:r>
      <w:r w:rsidRPr="00E83BC7">
        <w:rPr>
          <w:rFonts w:ascii="Garamond" w:hAnsi="Garamond"/>
          <w:shd w:val="clear" w:color="auto" w:fill="FFFFFF"/>
        </w:rPr>
        <w:t xml:space="preserve"> 9:</w:t>
      </w:r>
      <w:r w:rsidRPr="00E83BC7">
        <w:rPr>
          <w:rFonts w:ascii="Garamond" w:hAnsi="Garamond"/>
          <w:shd w:val="clear" w:color="auto" w:fill="FFFFFF"/>
          <w:lang w:val="en-US"/>
        </w:rPr>
        <w:t xml:space="preserve"> </w:t>
      </w:r>
      <w:r w:rsidRPr="00E83BC7">
        <w:rPr>
          <w:rFonts w:ascii="Garamond" w:hAnsi="Garamond"/>
          <w:shd w:val="clear" w:color="auto" w:fill="FFFFFF"/>
        </w:rPr>
        <w:t>165-173</w:t>
      </w:r>
      <w:r w:rsidRPr="00E83BC7">
        <w:rPr>
          <w:rFonts w:ascii="Garamond" w:hAnsi="Garamond"/>
          <w:shd w:val="clear" w:color="auto" w:fill="FFFFFF"/>
          <w:lang w:val="en-US"/>
        </w:rPr>
        <w:t>.</w:t>
      </w:r>
    </w:p>
    <w:p w14:paraId="6A72830D" w14:textId="77777777" w:rsidR="0013690F" w:rsidRPr="00817271" w:rsidRDefault="0013690F" w:rsidP="00817271">
      <w:pPr>
        <w:ind w:left="720" w:hanging="720"/>
        <w:rPr>
          <w:rFonts w:ascii="Garamond" w:hAnsi="Garamond"/>
          <w:color w:val="000000" w:themeColor="text1"/>
        </w:rPr>
      </w:pPr>
      <w:r w:rsidRPr="00817271">
        <w:rPr>
          <w:rFonts w:ascii="Garamond" w:hAnsi="Garamond"/>
          <w:color w:val="000000" w:themeColor="text1"/>
        </w:rPr>
        <w:t xml:space="preserve">Coslett HB (1997) Neglect in vision and visual imagery: A double dissociation. </w:t>
      </w:r>
      <w:r w:rsidRPr="00817271">
        <w:rPr>
          <w:rFonts w:ascii="Garamond" w:hAnsi="Garamond"/>
          <w:i/>
          <w:iCs/>
          <w:color w:val="000000" w:themeColor="text1"/>
        </w:rPr>
        <w:t>Brain</w:t>
      </w:r>
      <w:r w:rsidRPr="00817271">
        <w:rPr>
          <w:rFonts w:ascii="Garamond" w:hAnsi="Garamond"/>
          <w:color w:val="000000" w:themeColor="text1"/>
        </w:rPr>
        <w:t xml:space="preserve"> 120, 1163-1171.</w:t>
      </w:r>
    </w:p>
    <w:p w14:paraId="299CDE0E" w14:textId="77777777" w:rsidR="00537445" w:rsidRPr="00537445" w:rsidRDefault="00537445" w:rsidP="00537445">
      <w:pPr>
        <w:ind w:left="720" w:hanging="720"/>
        <w:rPr>
          <w:rFonts w:ascii="Garamond" w:hAnsi="Garamond"/>
          <w:lang w:val="en-GB"/>
        </w:rPr>
      </w:pPr>
      <w:r w:rsidRPr="00537445">
        <w:rPr>
          <w:rFonts w:ascii="Garamond" w:hAnsi="Garamond"/>
          <w:lang w:val="en-GB"/>
        </w:rPr>
        <w:t xml:space="preserve">Currie, Gregory 1995 Visual Imagery as the Simulation of Vision. </w:t>
      </w:r>
      <w:r w:rsidRPr="00537445">
        <w:rPr>
          <w:rFonts w:ascii="Garamond" w:hAnsi="Garamond"/>
          <w:i/>
          <w:lang w:val="en-GB"/>
        </w:rPr>
        <w:t>Mind and Language</w:t>
      </w:r>
      <w:r w:rsidRPr="00537445">
        <w:rPr>
          <w:rFonts w:ascii="Garamond" w:hAnsi="Garamond"/>
          <w:lang w:val="en-GB"/>
        </w:rPr>
        <w:t xml:space="preserve"> 10: 25-44.</w:t>
      </w:r>
    </w:p>
    <w:p w14:paraId="461A855B" w14:textId="77777777" w:rsidR="0013690F" w:rsidRPr="00C41B16" w:rsidRDefault="0013690F" w:rsidP="00DC097E">
      <w:pPr>
        <w:ind w:left="720" w:hanging="720"/>
        <w:rPr>
          <w:rFonts w:ascii="Garamond" w:hAnsi="Garamond"/>
          <w:lang w:val="en-GB"/>
        </w:rPr>
      </w:pPr>
      <w:r w:rsidRPr="00C41B16">
        <w:rPr>
          <w:rFonts w:ascii="Garamond" w:hAnsi="Garamond"/>
          <w:lang w:val="en-GB"/>
        </w:rPr>
        <w:t xml:space="preserve">de Vito, S., &amp; Bartolomeo, P. (2016). Refusing to imagine? On the possibility of psychogenic </w:t>
      </w:r>
      <w:proofErr w:type="spellStart"/>
      <w:r w:rsidRPr="00C41B16">
        <w:rPr>
          <w:rFonts w:ascii="Garamond" w:hAnsi="Garamond"/>
          <w:lang w:val="en-GB"/>
        </w:rPr>
        <w:t>aphantasia</w:t>
      </w:r>
      <w:proofErr w:type="spellEnd"/>
      <w:r w:rsidRPr="00C41B16">
        <w:rPr>
          <w:rFonts w:ascii="Garamond" w:hAnsi="Garamond"/>
          <w:lang w:val="en-GB"/>
        </w:rPr>
        <w:t xml:space="preserve">. A commentary on Zeman et al. (2015). </w:t>
      </w:r>
      <w:r w:rsidRPr="00C41B16">
        <w:rPr>
          <w:rFonts w:ascii="Garamond" w:hAnsi="Garamond"/>
          <w:i/>
          <w:iCs/>
          <w:lang w:val="en-GB"/>
        </w:rPr>
        <w:t>Cortex</w:t>
      </w:r>
      <w:r w:rsidRPr="00C41B16">
        <w:rPr>
          <w:rFonts w:ascii="Garamond" w:hAnsi="Garamond"/>
          <w:lang w:val="en-GB"/>
        </w:rPr>
        <w:t>, 74, 334e335.</w:t>
      </w:r>
    </w:p>
    <w:p w14:paraId="027AC2AA" w14:textId="77777777" w:rsidR="0013690F" w:rsidRPr="00C41B16" w:rsidRDefault="0013690F" w:rsidP="0025418E">
      <w:pPr>
        <w:ind w:left="720" w:hanging="720"/>
        <w:rPr>
          <w:rFonts w:ascii="Garamond" w:hAnsi="Garamond"/>
          <w:lang w:eastAsia="en-US"/>
        </w:rPr>
      </w:pPr>
      <w:r w:rsidRPr="00C41B16">
        <w:rPr>
          <w:rFonts w:ascii="Garamond" w:hAnsi="Garamond"/>
          <w:lang w:eastAsia="en-US"/>
        </w:rPr>
        <w:t xml:space="preserve">Dehaene, S., Changeux, J.-P., Naccache, L., Sackur, J. and Sergent, C. (2006). “Conscious, Preconscious, and Subliminal Processing: A Testable Taxonomy,” </w:t>
      </w:r>
      <w:r w:rsidRPr="00C41B16">
        <w:rPr>
          <w:rFonts w:ascii="Garamond" w:hAnsi="Garamond"/>
          <w:i/>
          <w:lang w:eastAsia="en-US"/>
        </w:rPr>
        <w:t xml:space="preserve">Trends in Cognitive Sciences </w:t>
      </w:r>
      <w:r w:rsidRPr="00C41B16">
        <w:rPr>
          <w:rFonts w:ascii="Garamond" w:hAnsi="Garamond"/>
          <w:lang w:eastAsia="en-US"/>
        </w:rPr>
        <w:t>10, pp. 204–211.</w:t>
      </w:r>
    </w:p>
    <w:p w14:paraId="3A8A95A0" w14:textId="77777777" w:rsidR="0013690F" w:rsidRPr="00C41B16" w:rsidRDefault="0013690F" w:rsidP="00E379FC">
      <w:pPr>
        <w:ind w:left="720" w:hanging="720"/>
        <w:rPr>
          <w:rFonts w:ascii="Garamond" w:hAnsi="Garamond"/>
        </w:rPr>
      </w:pPr>
      <w:r w:rsidRPr="00C41B16">
        <w:rPr>
          <w:rFonts w:ascii="Garamond" w:hAnsi="Garamond"/>
        </w:rPr>
        <w:t xml:space="preserve">Dentico, D., B. L. Cheung, J. Y. Chang, J. Guokas, M. Boly, G. Tononi and B. Van Veen 2014 Reversal of cortical information flow during visual imagery as compared to visual perception. </w:t>
      </w:r>
      <w:r w:rsidRPr="00C41B16">
        <w:rPr>
          <w:rFonts w:ascii="Garamond" w:hAnsi="Garamond"/>
          <w:i/>
        </w:rPr>
        <w:t xml:space="preserve">Neuroimage </w:t>
      </w:r>
      <w:r w:rsidRPr="00C41B16">
        <w:rPr>
          <w:rFonts w:ascii="Garamond" w:hAnsi="Garamond"/>
        </w:rPr>
        <w:t xml:space="preserve">100: 237-243. </w:t>
      </w:r>
    </w:p>
    <w:p w14:paraId="719AF8DC" w14:textId="77777777" w:rsidR="0013690F" w:rsidRPr="0007552A" w:rsidRDefault="0013690F" w:rsidP="0007552A">
      <w:pPr>
        <w:ind w:left="720" w:hanging="720"/>
        <w:rPr>
          <w:rFonts w:ascii="Garamond" w:hAnsi="Garamond"/>
          <w:lang w:val="en-US"/>
        </w:rPr>
      </w:pPr>
      <w:r w:rsidRPr="00C41B16">
        <w:rPr>
          <w:rFonts w:ascii="Garamond" w:hAnsi="Garamond"/>
        </w:rPr>
        <w:t xml:space="preserve">Doricchi F, Iaria G, Silvetti M, </w:t>
      </w:r>
      <w:proofErr w:type="spellStart"/>
      <w:r>
        <w:rPr>
          <w:rFonts w:ascii="Garamond" w:hAnsi="Garamond"/>
          <w:lang w:val="en-US"/>
        </w:rPr>
        <w:t>Figliozzi</w:t>
      </w:r>
      <w:proofErr w:type="spellEnd"/>
      <w:r>
        <w:rPr>
          <w:rFonts w:ascii="Garamond" w:hAnsi="Garamond"/>
          <w:lang w:val="en-US"/>
        </w:rPr>
        <w:t>, F. and Siegler, I. 2007</w:t>
      </w:r>
      <w:r w:rsidRPr="00C41B16">
        <w:rPr>
          <w:rFonts w:ascii="Garamond" w:hAnsi="Garamond"/>
        </w:rPr>
        <w:t xml:space="preserve"> The ‘ways’ we look at dreams: evidence from unilateral spatial neglect (with an evolutionary account of dream bizarreness). </w:t>
      </w:r>
      <w:r w:rsidRPr="00E565C9">
        <w:rPr>
          <w:rFonts w:ascii="Garamond" w:hAnsi="Garamond"/>
          <w:i/>
          <w:iCs/>
        </w:rPr>
        <w:t>Exp</w:t>
      </w:r>
      <w:proofErr w:type="spellStart"/>
      <w:r w:rsidRPr="00E565C9">
        <w:rPr>
          <w:rFonts w:ascii="Garamond" w:hAnsi="Garamond"/>
          <w:i/>
          <w:iCs/>
          <w:lang w:val="en-US"/>
        </w:rPr>
        <w:t>erimental</w:t>
      </w:r>
      <w:proofErr w:type="spellEnd"/>
      <w:r w:rsidRPr="00E565C9">
        <w:rPr>
          <w:rFonts w:ascii="Garamond" w:hAnsi="Garamond"/>
          <w:i/>
          <w:iCs/>
        </w:rPr>
        <w:t xml:space="preserve"> Brain Res</w:t>
      </w:r>
      <w:proofErr w:type="spellStart"/>
      <w:r w:rsidRPr="00E565C9">
        <w:rPr>
          <w:rFonts w:ascii="Garamond" w:hAnsi="Garamond"/>
          <w:i/>
          <w:iCs/>
          <w:lang w:val="en-US"/>
        </w:rPr>
        <w:t>earch</w:t>
      </w:r>
      <w:proofErr w:type="spellEnd"/>
      <w:r>
        <w:rPr>
          <w:rFonts w:ascii="Garamond" w:hAnsi="Garamond"/>
          <w:lang w:val="en-US"/>
        </w:rPr>
        <w:t xml:space="preserve"> 178: 450-461.</w:t>
      </w:r>
    </w:p>
    <w:p w14:paraId="614A09AE" w14:textId="77777777" w:rsidR="0013690F" w:rsidRPr="00A2443F" w:rsidRDefault="0013690F" w:rsidP="0007552A">
      <w:pPr>
        <w:ind w:left="720" w:hanging="720"/>
        <w:rPr>
          <w:rFonts w:ascii="Garamond" w:eastAsiaTheme="minorEastAsia" w:hAnsi="Garamond"/>
          <w:lang w:val="en-GB" w:eastAsia="ja-JP"/>
        </w:rPr>
      </w:pPr>
      <w:r w:rsidRPr="00A2443F">
        <w:rPr>
          <w:rFonts w:ascii="Garamond" w:eastAsiaTheme="minorEastAsia" w:hAnsi="Garamond"/>
          <w:lang w:val="en-GB" w:eastAsia="ja-JP"/>
        </w:rPr>
        <w:t xml:space="preserve">Driver, J. &amp; P. </w:t>
      </w:r>
      <w:proofErr w:type="spellStart"/>
      <w:r w:rsidRPr="00A2443F">
        <w:rPr>
          <w:rFonts w:ascii="Garamond" w:eastAsiaTheme="minorEastAsia" w:hAnsi="Garamond"/>
          <w:lang w:val="en-GB" w:eastAsia="ja-JP"/>
        </w:rPr>
        <w:t>Vuilleumier</w:t>
      </w:r>
      <w:proofErr w:type="spellEnd"/>
      <w:r w:rsidRPr="00A2443F">
        <w:rPr>
          <w:rFonts w:ascii="Garamond" w:eastAsiaTheme="minorEastAsia" w:hAnsi="Garamond"/>
          <w:lang w:val="en-GB" w:eastAsia="ja-JP"/>
        </w:rPr>
        <w:t>. 2001. Perceptual awareness and its loss in unilateral neglect and</w:t>
      </w:r>
      <w:r>
        <w:rPr>
          <w:rFonts w:ascii="Garamond" w:eastAsiaTheme="minorEastAsia" w:hAnsi="Garamond"/>
          <w:lang w:val="en-GB" w:eastAsia="ja-JP"/>
        </w:rPr>
        <w:t xml:space="preserve"> </w:t>
      </w:r>
      <w:r w:rsidRPr="00A2443F">
        <w:rPr>
          <w:rFonts w:ascii="Garamond" w:eastAsiaTheme="minorEastAsia" w:hAnsi="Garamond"/>
          <w:lang w:val="en-GB" w:eastAsia="ja-JP"/>
        </w:rPr>
        <w:t xml:space="preserve">extinction. </w:t>
      </w:r>
      <w:r w:rsidRPr="00817271">
        <w:rPr>
          <w:rFonts w:ascii="Garamond" w:eastAsiaTheme="minorEastAsia" w:hAnsi="Garamond"/>
          <w:i/>
          <w:iCs/>
          <w:lang w:val="en-GB" w:eastAsia="ja-JP"/>
        </w:rPr>
        <w:t>Cognition</w:t>
      </w:r>
      <w:r w:rsidRPr="00A2443F">
        <w:rPr>
          <w:rFonts w:ascii="Garamond" w:eastAsiaTheme="minorEastAsia" w:hAnsi="Garamond"/>
          <w:lang w:val="en-GB" w:eastAsia="ja-JP"/>
        </w:rPr>
        <w:t xml:space="preserve"> 79 (1):39–88.</w:t>
      </w:r>
    </w:p>
    <w:p w14:paraId="7062387E" w14:textId="77777777" w:rsidR="0013690F" w:rsidRPr="00C41B16" w:rsidRDefault="0013690F" w:rsidP="00817271">
      <w:pPr>
        <w:ind w:left="720" w:hanging="720"/>
        <w:rPr>
          <w:rFonts w:ascii="Garamond" w:hAnsi="Garamond"/>
          <w:lang w:val="en-US"/>
        </w:rPr>
      </w:pPr>
      <w:proofErr w:type="spellStart"/>
      <w:r>
        <w:rPr>
          <w:rFonts w:ascii="Garamond" w:hAnsi="Garamond"/>
          <w:lang w:val="en-US"/>
        </w:rPr>
        <w:t>Esterman</w:t>
      </w:r>
      <w:proofErr w:type="spellEnd"/>
      <w:r>
        <w:rPr>
          <w:rFonts w:ascii="Garamond" w:hAnsi="Garamond"/>
          <w:lang w:val="en-US"/>
        </w:rPr>
        <w:t>, M., R. McGlinchey-</w:t>
      </w:r>
      <w:proofErr w:type="spellStart"/>
      <w:r>
        <w:rPr>
          <w:rFonts w:ascii="Garamond" w:hAnsi="Garamond"/>
          <w:lang w:val="en-US"/>
        </w:rPr>
        <w:t>Berroth</w:t>
      </w:r>
      <w:proofErr w:type="spellEnd"/>
      <w:r>
        <w:rPr>
          <w:rFonts w:ascii="Garamond" w:hAnsi="Garamond"/>
          <w:lang w:val="en-US"/>
        </w:rPr>
        <w:t xml:space="preserve">, M. </w:t>
      </w:r>
      <w:proofErr w:type="spellStart"/>
      <w:r>
        <w:rPr>
          <w:rFonts w:ascii="Garamond" w:hAnsi="Garamond"/>
          <w:lang w:val="en-US"/>
        </w:rPr>
        <w:t>Verfaellie</w:t>
      </w:r>
      <w:proofErr w:type="spellEnd"/>
      <w:r>
        <w:rPr>
          <w:rFonts w:ascii="Garamond" w:hAnsi="Garamond"/>
          <w:lang w:val="en-US"/>
        </w:rPr>
        <w:t xml:space="preserve">, L. Grande, P. Kilduff and W. Milberg 2002 Aware and unaware perception in </w:t>
      </w:r>
      <w:proofErr w:type="spellStart"/>
      <w:r>
        <w:rPr>
          <w:rFonts w:ascii="Garamond" w:hAnsi="Garamond"/>
          <w:lang w:val="en-US"/>
        </w:rPr>
        <w:t>hemispatial</w:t>
      </w:r>
      <w:proofErr w:type="spellEnd"/>
      <w:r>
        <w:rPr>
          <w:rFonts w:ascii="Garamond" w:hAnsi="Garamond"/>
          <w:lang w:val="en-US"/>
        </w:rPr>
        <w:t xml:space="preserve"> neglect: Evidence from a stem completion priming task. </w:t>
      </w:r>
      <w:r w:rsidRPr="00817271">
        <w:rPr>
          <w:rFonts w:ascii="Garamond" w:hAnsi="Garamond"/>
          <w:i/>
          <w:iCs/>
          <w:lang w:val="en-US"/>
        </w:rPr>
        <w:t>Cortex</w:t>
      </w:r>
      <w:r>
        <w:rPr>
          <w:rFonts w:ascii="Garamond" w:hAnsi="Garamond"/>
          <w:lang w:val="en-US"/>
        </w:rPr>
        <w:t xml:space="preserve"> 38: 233-246.</w:t>
      </w:r>
    </w:p>
    <w:p w14:paraId="031E2347" w14:textId="77777777" w:rsidR="0013690F" w:rsidRPr="0007552A" w:rsidRDefault="0013690F" w:rsidP="0007552A">
      <w:pPr>
        <w:ind w:left="720" w:hanging="720"/>
        <w:rPr>
          <w:rFonts w:ascii="Garamond" w:hAnsi="Garamond"/>
          <w:color w:val="000000" w:themeColor="text1"/>
          <w:lang w:val="en-US"/>
        </w:rPr>
      </w:pPr>
      <w:r w:rsidRPr="00421128">
        <w:rPr>
          <w:rFonts w:ascii="Garamond" w:hAnsi="Garamond"/>
          <w:color w:val="000000" w:themeColor="text1"/>
        </w:rPr>
        <w:t>Farah, M</w:t>
      </w:r>
      <w:r w:rsidRPr="00D76D23">
        <w:rPr>
          <w:rFonts w:ascii="Garamond" w:hAnsi="Garamond"/>
          <w:color w:val="000000" w:themeColor="text1"/>
          <w:lang w:val="en-US"/>
        </w:rPr>
        <w:t xml:space="preserve">. </w:t>
      </w:r>
      <w:r w:rsidRPr="00421128">
        <w:rPr>
          <w:rFonts w:ascii="Garamond" w:hAnsi="Garamond"/>
          <w:color w:val="000000" w:themeColor="text1"/>
        </w:rPr>
        <w:t>J</w:t>
      </w:r>
      <w:r w:rsidRPr="00D76D23">
        <w:rPr>
          <w:rFonts w:ascii="Garamond" w:hAnsi="Garamond"/>
          <w:color w:val="000000" w:themeColor="text1"/>
          <w:lang w:val="en-US"/>
        </w:rPr>
        <w:t>.,</w:t>
      </w:r>
      <w:r w:rsidRPr="00D76D23">
        <w:rPr>
          <w:rFonts w:ascii="Garamond" w:hAnsi="Garamond"/>
          <w:color w:val="000000" w:themeColor="text1"/>
        </w:rPr>
        <w:t xml:space="preserve"> </w:t>
      </w:r>
      <w:r w:rsidRPr="00421128">
        <w:rPr>
          <w:rFonts w:ascii="Garamond" w:hAnsi="Garamond"/>
          <w:color w:val="000000" w:themeColor="text1"/>
        </w:rPr>
        <w:t>M</w:t>
      </w:r>
      <w:r w:rsidRPr="00D76D23">
        <w:rPr>
          <w:rFonts w:ascii="Garamond" w:hAnsi="Garamond"/>
          <w:color w:val="000000" w:themeColor="text1"/>
          <w:lang w:val="en-US"/>
        </w:rPr>
        <w:t xml:space="preserve">. </w:t>
      </w:r>
      <w:r w:rsidRPr="00421128">
        <w:rPr>
          <w:rFonts w:ascii="Garamond" w:hAnsi="Garamond"/>
          <w:color w:val="000000" w:themeColor="text1"/>
        </w:rPr>
        <w:t>A</w:t>
      </w:r>
      <w:r w:rsidRPr="00D76D23">
        <w:rPr>
          <w:rFonts w:ascii="Garamond" w:hAnsi="Garamond"/>
          <w:color w:val="000000" w:themeColor="text1"/>
          <w:lang w:val="en-US"/>
        </w:rPr>
        <w:t>.</w:t>
      </w:r>
      <w:r w:rsidRPr="00421128">
        <w:rPr>
          <w:rFonts w:ascii="Garamond" w:hAnsi="Garamond"/>
          <w:color w:val="000000" w:themeColor="text1"/>
        </w:rPr>
        <w:t> Monheit, M</w:t>
      </w:r>
      <w:r w:rsidRPr="00D76D23">
        <w:rPr>
          <w:rFonts w:ascii="Garamond" w:hAnsi="Garamond"/>
          <w:color w:val="000000" w:themeColor="text1"/>
          <w:lang w:val="en-US"/>
        </w:rPr>
        <w:t xml:space="preserve">. </w:t>
      </w:r>
      <w:r w:rsidRPr="00421128">
        <w:rPr>
          <w:rFonts w:ascii="Garamond" w:hAnsi="Garamond"/>
          <w:color w:val="000000" w:themeColor="text1"/>
        </w:rPr>
        <w:t>A</w:t>
      </w:r>
      <w:r w:rsidRPr="00D76D23">
        <w:rPr>
          <w:rFonts w:ascii="Garamond" w:hAnsi="Garamond"/>
          <w:color w:val="000000" w:themeColor="text1"/>
          <w:lang w:val="en-US"/>
        </w:rPr>
        <w:t>.</w:t>
      </w:r>
      <w:r w:rsidRPr="00421128">
        <w:rPr>
          <w:rFonts w:ascii="Garamond" w:hAnsi="Garamond"/>
          <w:color w:val="000000" w:themeColor="text1"/>
        </w:rPr>
        <w:t> Wallace</w:t>
      </w:r>
      <w:r w:rsidRPr="00D76D23">
        <w:rPr>
          <w:rFonts w:ascii="Garamond" w:hAnsi="Garamond"/>
          <w:color w:val="000000" w:themeColor="text1"/>
          <w:lang w:val="en-US"/>
        </w:rPr>
        <w:t xml:space="preserve"> 1991 </w:t>
      </w:r>
      <w:r w:rsidRPr="00421128">
        <w:rPr>
          <w:rFonts w:ascii="Garamond" w:hAnsi="Garamond"/>
          <w:color w:val="000000" w:themeColor="text1"/>
        </w:rPr>
        <w:t>Unconscious perception of “extinguished” visual stimuli: Reassessing the evidence</w:t>
      </w:r>
      <w:r w:rsidRPr="00D76D23">
        <w:rPr>
          <w:rFonts w:ascii="Garamond" w:hAnsi="Garamond"/>
          <w:color w:val="000000" w:themeColor="text1"/>
          <w:lang w:val="en-US"/>
        </w:rPr>
        <w:t xml:space="preserve">. </w:t>
      </w:r>
      <w:r w:rsidRPr="0007552A">
        <w:rPr>
          <w:rFonts w:ascii="Garamond" w:hAnsi="Garamond"/>
          <w:i/>
          <w:iCs/>
          <w:color w:val="000000" w:themeColor="text1"/>
        </w:rPr>
        <w:t>Neuropsychologia</w:t>
      </w:r>
      <w:r w:rsidRPr="00421128">
        <w:rPr>
          <w:rFonts w:ascii="Garamond" w:hAnsi="Garamond"/>
          <w:color w:val="000000" w:themeColor="text1"/>
        </w:rPr>
        <w:t>, 29</w:t>
      </w:r>
      <w:r w:rsidRPr="00D76D23">
        <w:rPr>
          <w:rFonts w:ascii="Garamond" w:hAnsi="Garamond"/>
          <w:color w:val="000000" w:themeColor="text1"/>
          <w:lang w:val="en-US"/>
        </w:rPr>
        <w:t>:</w:t>
      </w:r>
      <w:r>
        <w:rPr>
          <w:rFonts w:ascii="Garamond" w:hAnsi="Garamond"/>
          <w:color w:val="000000" w:themeColor="text1"/>
          <w:lang w:val="en-US"/>
        </w:rPr>
        <w:t xml:space="preserve"> </w:t>
      </w:r>
      <w:r w:rsidRPr="00421128">
        <w:rPr>
          <w:rFonts w:ascii="Garamond" w:hAnsi="Garamond"/>
          <w:color w:val="000000" w:themeColor="text1"/>
        </w:rPr>
        <w:t>949-958</w:t>
      </w:r>
    </w:p>
    <w:p w14:paraId="363C04AE" w14:textId="77777777" w:rsidR="0013690F" w:rsidRPr="00C41B16" w:rsidRDefault="0013690F" w:rsidP="00694A65">
      <w:pPr>
        <w:ind w:left="720" w:hanging="720"/>
        <w:rPr>
          <w:rFonts w:ascii="Garamond" w:hAnsi="Garamond"/>
          <w:shd w:val="clear" w:color="auto" w:fill="FFFFFF"/>
          <w:lang w:eastAsia="en-US"/>
        </w:rPr>
      </w:pPr>
      <w:r w:rsidRPr="00C41B16">
        <w:rPr>
          <w:rFonts w:ascii="Garamond" w:hAnsi="Garamond"/>
          <w:shd w:val="clear" w:color="auto" w:fill="FFFFFF"/>
          <w:lang w:eastAsia="en-US"/>
        </w:rPr>
        <w:t xml:space="preserve">Girard, P., J. M. Hupe and J. Bullier 2001 Feedforward and feedback connections between areas V1 and V2 of the monkey have similar conduction velocities. </w:t>
      </w:r>
      <w:r w:rsidRPr="00C41B16">
        <w:rPr>
          <w:rFonts w:ascii="Garamond" w:hAnsi="Garamond"/>
          <w:i/>
          <w:shd w:val="clear" w:color="auto" w:fill="FFFFFF"/>
          <w:lang w:eastAsia="en-US"/>
        </w:rPr>
        <w:t xml:space="preserve">Journal of Neurophysiology </w:t>
      </w:r>
      <w:r w:rsidRPr="00C41B16">
        <w:rPr>
          <w:rFonts w:ascii="Garamond" w:hAnsi="Garamond"/>
          <w:shd w:val="clear" w:color="auto" w:fill="FFFFFF"/>
          <w:lang w:eastAsia="en-US"/>
        </w:rPr>
        <w:t>85: 1328-1331.</w:t>
      </w:r>
    </w:p>
    <w:p w14:paraId="378C4F4C" w14:textId="77777777" w:rsidR="0013690F" w:rsidRPr="00C41B16" w:rsidRDefault="0013690F" w:rsidP="006F425E">
      <w:pPr>
        <w:ind w:left="720" w:hanging="720"/>
        <w:rPr>
          <w:rFonts w:ascii="Garamond" w:hAnsi="Garamond"/>
        </w:rPr>
      </w:pPr>
      <w:r w:rsidRPr="00C41B16">
        <w:rPr>
          <w:rFonts w:ascii="Garamond" w:hAnsi="Garamond"/>
        </w:rPr>
        <w:t xml:space="preserve">Goodale, M. A. and A. D. Milner 2004 </w:t>
      </w:r>
      <w:r w:rsidRPr="00C41B16">
        <w:rPr>
          <w:rStyle w:val="CITE"/>
          <w:rFonts w:ascii="Garamond" w:hAnsi="Garamond"/>
        </w:rPr>
        <w:t>Sights Unseen.</w:t>
      </w:r>
      <w:r w:rsidRPr="00C41B16">
        <w:rPr>
          <w:rFonts w:ascii="Garamond" w:hAnsi="Garamond"/>
        </w:rPr>
        <w:t xml:space="preserve"> Oxford: Oxford University Press.</w:t>
      </w:r>
    </w:p>
    <w:p w14:paraId="1CCAD70D" w14:textId="77777777" w:rsidR="0013690F" w:rsidRPr="00817271" w:rsidRDefault="0013690F" w:rsidP="0007552A">
      <w:pPr>
        <w:ind w:left="720" w:hanging="720"/>
        <w:rPr>
          <w:rFonts w:ascii="Garamond" w:hAnsi="Garamond"/>
          <w:color w:val="000000" w:themeColor="text1"/>
          <w:lang w:val="en-US"/>
        </w:rPr>
      </w:pPr>
      <w:proofErr w:type="spellStart"/>
      <w:r w:rsidRPr="00817271">
        <w:rPr>
          <w:rFonts w:ascii="Garamond" w:hAnsi="Garamond"/>
          <w:color w:val="000000" w:themeColor="text1"/>
          <w:lang w:val="en-US"/>
        </w:rPr>
        <w:t>Guariglia</w:t>
      </w:r>
      <w:proofErr w:type="spellEnd"/>
      <w:r w:rsidRPr="00817271">
        <w:rPr>
          <w:rFonts w:ascii="Garamond" w:hAnsi="Garamond"/>
          <w:color w:val="000000" w:themeColor="text1"/>
          <w:lang w:val="en-US"/>
        </w:rPr>
        <w:t xml:space="preserve">, C., A. </w:t>
      </w:r>
      <w:proofErr w:type="spellStart"/>
      <w:r w:rsidRPr="00817271">
        <w:rPr>
          <w:rFonts w:ascii="Garamond" w:hAnsi="Garamond"/>
          <w:color w:val="000000" w:themeColor="text1"/>
          <w:lang w:val="en-US"/>
        </w:rPr>
        <w:t>Padovani</w:t>
      </w:r>
      <w:proofErr w:type="spellEnd"/>
      <w:r w:rsidRPr="00817271">
        <w:rPr>
          <w:rFonts w:ascii="Garamond" w:hAnsi="Garamond"/>
          <w:color w:val="000000" w:themeColor="text1"/>
          <w:lang w:val="en-US"/>
        </w:rPr>
        <w:t xml:space="preserve">, P. </w:t>
      </w:r>
      <w:proofErr w:type="spellStart"/>
      <w:r w:rsidRPr="00817271">
        <w:rPr>
          <w:rFonts w:ascii="Garamond" w:hAnsi="Garamond"/>
          <w:color w:val="000000" w:themeColor="text1"/>
          <w:lang w:val="en-US"/>
        </w:rPr>
        <w:t>Pantano</w:t>
      </w:r>
      <w:proofErr w:type="spellEnd"/>
      <w:r w:rsidRPr="00817271">
        <w:rPr>
          <w:rFonts w:ascii="Garamond" w:hAnsi="Garamond"/>
          <w:color w:val="000000" w:themeColor="text1"/>
          <w:lang w:val="en-US"/>
        </w:rPr>
        <w:t xml:space="preserve">, L. </w:t>
      </w:r>
      <w:proofErr w:type="spellStart"/>
      <w:r w:rsidRPr="00817271">
        <w:rPr>
          <w:rFonts w:ascii="Garamond" w:hAnsi="Garamond"/>
          <w:color w:val="000000" w:themeColor="text1"/>
          <w:lang w:val="en-US"/>
        </w:rPr>
        <w:t>Pizzamiglio</w:t>
      </w:r>
      <w:proofErr w:type="spellEnd"/>
      <w:r w:rsidRPr="00817271">
        <w:rPr>
          <w:rFonts w:ascii="Garamond" w:hAnsi="Garamond"/>
          <w:color w:val="000000" w:themeColor="text1"/>
          <w:lang w:val="en-US"/>
        </w:rPr>
        <w:t xml:space="preserve"> 1993 Unilateral neglect restricted to visual imagery</w:t>
      </w:r>
      <w:r>
        <w:rPr>
          <w:rFonts w:ascii="Garamond" w:hAnsi="Garamond"/>
          <w:color w:val="000000" w:themeColor="text1"/>
          <w:lang w:val="en-US"/>
        </w:rPr>
        <w:t>.</w:t>
      </w:r>
      <w:r w:rsidRPr="00817271">
        <w:rPr>
          <w:rFonts w:ascii="Garamond" w:hAnsi="Garamond"/>
          <w:color w:val="000000" w:themeColor="text1"/>
          <w:lang w:val="en-US"/>
        </w:rPr>
        <w:t xml:space="preserve"> </w:t>
      </w:r>
      <w:r w:rsidRPr="00817271">
        <w:rPr>
          <w:rFonts w:ascii="Garamond" w:hAnsi="Garamond"/>
          <w:i/>
          <w:iCs/>
          <w:color w:val="000000" w:themeColor="text1"/>
          <w:lang w:val="en-US"/>
        </w:rPr>
        <w:t>Nature</w:t>
      </w:r>
      <w:r w:rsidRPr="00817271">
        <w:rPr>
          <w:rFonts w:ascii="Garamond" w:hAnsi="Garamond"/>
          <w:color w:val="000000" w:themeColor="text1"/>
          <w:lang w:val="en-US"/>
        </w:rPr>
        <w:t xml:space="preserve"> 364: 235-237.</w:t>
      </w:r>
    </w:p>
    <w:p w14:paraId="2CA8C94B" w14:textId="77777777" w:rsidR="0013690F" w:rsidRPr="00585C8B" w:rsidRDefault="0013690F" w:rsidP="00585C8B">
      <w:pPr>
        <w:ind w:left="720" w:hanging="720"/>
        <w:rPr>
          <w:rFonts w:ascii="Garamond" w:eastAsiaTheme="minorEastAsia" w:hAnsi="Garamond"/>
          <w:lang w:val="en-GB" w:eastAsia="ja-JP"/>
        </w:rPr>
      </w:pPr>
      <w:r w:rsidRPr="00585C8B">
        <w:rPr>
          <w:rFonts w:ascii="Garamond" w:eastAsiaTheme="minorEastAsia" w:hAnsi="Garamond"/>
          <w:lang w:val="en-GB" w:eastAsia="ja-JP"/>
        </w:rPr>
        <w:t xml:space="preserve">Jacob, P. and </w:t>
      </w:r>
      <w:proofErr w:type="spellStart"/>
      <w:r w:rsidRPr="00585C8B">
        <w:rPr>
          <w:rFonts w:ascii="Garamond" w:eastAsiaTheme="minorEastAsia" w:hAnsi="Garamond"/>
          <w:lang w:val="en-GB" w:eastAsia="ja-JP"/>
        </w:rPr>
        <w:t>Jeannerod</w:t>
      </w:r>
      <w:proofErr w:type="spellEnd"/>
      <w:r w:rsidRPr="00585C8B">
        <w:rPr>
          <w:rFonts w:ascii="Garamond" w:eastAsiaTheme="minorEastAsia" w:hAnsi="Garamond"/>
          <w:lang w:val="en-GB" w:eastAsia="ja-JP"/>
        </w:rPr>
        <w:t xml:space="preserve">, M. (2003) </w:t>
      </w:r>
      <w:r w:rsidRPr="00585C8B">
        <w:rPr>
          <w:rFonts w:ascii="Garamond" w:eastAsiaTheme="minorEastAsia" w:hAnsi="Garamond"/>
          <w:i/>
          <w:iCs/>
          <w:lang w:val="en-GB" w:eastAsia="ja-JP"/>
        </w:rPr>
        <w:t>Ways of Seeing: The Scope and Limits of Visual Cognition</w:t>
      </w:r>
      <w:r w:rsidRPr="00585C8B">
        <w:rPr>
          <w:rFonts w:ascii="Garamond" w:eastAsiaTheme="minorEastAsia" w:hAnsi="Garamond"/>
          <w:lang w:val="en-GB" w:eastAsia="ja-JP"/>
        </w:rPr>
        <w:t>. Oxford: Oxford University Press.</w:t>
      </w:r>
    </w:p>
    <w:p w14:paraId="623F053B" w14:textId="77777777" w:rsidR="0013690F" w:rsidRPr="00C41B16" w:rsidRDefault="0013690F" w:rsidP="00FC1A01">
      <w:pPr>
        <w:ind w:left="720" w:hanging="720"/>
        <w:rPr>
          <w:rFonts w:ascii="Garamond" w:hAnsi="Garamond" w:cs="Arial"/>
          <w:color w:val="000000"/>
        </w:rPr>
      </w:pPr>
      <w:r w:rsidRPr="00C41B16">
        <w:rPr>
          <w:rFonts w:ascii="Garamond" w:hAnsi="Garamond" w:cs="Arial"/>
          <w:color w:val="000000"/>
        </w:rPr>
        <w:t>Jacobs, C., D. S. Schwarzkopf and J. Silvano 201</w:t>
      </w:r>
      <w:r>
        <w:rPr>
          <w:rFonts w:ascii="Garamond" w:hAnsi="Garamond" w:cs="Arial"/>
          <w:color w:val="000000"/>
          <w:lang w:val="en-US"/>
        </w:rPr>
        <w:t>8</w:t>
      </w:r>
      <w:r w:rsidRPr="00C41B16">
        <w:rPr>
          <w:rFonts w:ascii="Garamond" w:hAnsi="Garamond" w:cs="Arial"/>
          <w:color w:val="000000"/>
        </w:rPr>
        <w:t xml:space="preserve"> Visual working memory performance in aphantasia. </w:t>
      </w:r>
      <w:r w:rsidRPr="00C41B16">
        <w:rPr>
          <w:rFonts w:ascii="Garamond" w:hAnsi="Garamond" w:cs="Arial"/>
          <w:i/>
          <w:color w:val="000000"/>
        </w:rPr>
        <w:t xml:space="preserve">Cortex </w:t>
      </w:r>
      <w:r w:rsidRPr="00C41B16">
        <w:rPr>
          <w:rFonts w:ascii="Garamond" w:hAnsi="Garamond" w:cs="Arial"/>
          <w:color w:val="000000"/>
        </w:rPr>
        <w:t>105: 61-73.</w:t>
      </w:r>
    </w:p>
    <w:p w14:paraId="26B8911C" w14:textId="77777777" w:rsidR="0013690F" w:rsidRPr="00585C8B" w:rsidRDefault="0013690F" w:rsidP="00585C8B">
      <w:pPr>
        <w:ind w:left="720" w:hanging="720"/>
        <w:rPr>
          <w:rFonts w:ascii="Garamond" w:eastAsiaTheme="minorEastAsia" w:hAnsi="Garamond"/>
          <w:lang w:val="en-GB" w:eastAsia="ja-JP"/>
        </w:rPr>
      </w:pPr>
      <w:proofErr w:type="spellStart"/>
      <w:r w:rsidRPr="00585C8B">
        <w:rPr>
          <w:rFonts w:ascii="Garamond" w:eastAsiaTheme="minorEastAsia" w:hAnsi="Garamond"/>
          <w:lang w:val="en-GB" w:eastAsia="ja-JP"/>
        </w:rPr>
        <w:t>Jeannerod</w:t>
      </w:r>
      <w:proofErr w:type="spellEnd"/>
      <w:r w:rsidRPr="00585C8B">
        <w:rPr>
          <w:rFonts w:ascii="Garamond" w:eastAsiaTheme="minorEastAsia" w:hAnsi="Garamond"/>
          <w:lang w:val="en-GB" w:eastAsia="ja-JP"/>
        </w:rPr>
        <w:t xml:space="preserve">, M. (1997) </w:t>
      </w:r>
      <w:r w:rsidRPr="00585C8B">
        <w:rPr>
          <w:rFonts w:ascii="Garamond" w:eastAsiaTheme="minorEastAsia" w:hAnsi="Garamond"/>
          <w:i/>
          <w:iCs/>
          <w:lang w:val="en-GB" w:eastAsia="ja-JP"/>
        </w:rPr>
        <w:t>The Cognitive Neuroscience of Action</w:t>
      </w:r>
      <w:r w:rsidRPr="00585C8B">
        <w:rPr>
          <w:rFonts w:ascii="Garamond" w:eastAsiaTheme="minorEastAsia" w:hAnsi="Garamond"/>
          <w:lang w:val="en-GB" w:eastAsia="ja-JP"/>
        </w:rPr>
        <w:t>. Oxford: Blackwell.</w:t>
      </w:r>
    </w:p>
    <w:p w14:paraId="11A3AF80" w14:textId="77777777" w:rsidR="0013690F" w:rsidRPr="00C41B16" w:rsidRDefault="0013690F" w:rsidP="002670E4">
      <w:pPr>
        <w:ind w:left="720" w:hanging="720"/>
        <w:rPr>
          <w:rFonts w:ascii="Garamond" w:hAnsi="Garamond"/>
          <w:lang w:eastAsia="en-US"/>
        </w:rPr>
      </w:pPr>
      <w:r w:rsidRPr="00C41B16">
        <w:rPr>
          <w:rFonts w:ascii="Garamond" w:hAnsi="Garamond"/>
          <w:lang w:eastAsia="en-US"/>
        </w:rPr>
        <w:t xml:space="preserve">Kentridge, R.W., Heywood, C.A., and Weiskrantz, L. (1999). Attention without awareness in blindsight, </w:t>
      </w:r>
      <w:r w:rsidRPr="00C41B16">
        <w:rPr>
          <w:rFonts w:ascii="Garamond" w:hAnsi="Garamond"/>
          <w:i/>
          <w:iCs/>
          <w:lang w:eastAsia="en-US"/>
        </w:rPr>
        <w:t>Proc. R. Soc. Lon. B</w:t>
      </w:r>
      <w:r w:rsidRPr="00C41B16">
        <w:rPr>
          <w:rFonts w:ascii="Garamond" w:hAnsi="Garamond"/>
          <w:lang w:eastAsia="en-US"/>
        </w:rPr>
        <w:t>, 266: 1805-1811</w:t>
      </w:r>
    </w:p>
    <w:p w14:paraId="4F906A2F" w14:textId="77777777" w:rsidR="0013690F" w:rsidRDefault="0013690F" w:rsidP="00E30F4D">
      <w:pPr>
        <w:ind w:left="720" w:hanging="720"/>
        <w:rPr>
          <w:rFonts w:ascii="Garamond" w:hAnsi="Garamond"/>
          <w:shd w:val="clear" w:color="auto" w:fill="FFFFFF"/>
        </w:rPr>
      </w:pPr>
      <w:r w:rsidRPr="00C41B16">
        <w:rPr>
          <w:rFonts w:ascii="Garamond" w:hAnsi="Garamond"/>
          <w:shd w:val="clear" w:color="auto" w:fill="FFFFFF"/>
        </w:rPr>
        <w:t>Keogh, R. &amp; Pearson, J. (2011). Mental Imagery and visual working memory. PLoS ONE 6: e29221.</w:t>
      </w:r>
    </w:p>
    <w:p w14:paraId="72467F1D" w14:textId="77777777" w:rsidR="0013690F" w:rsidRPr="00C41B16" w:rsidRDefault="0013690F" w:rsidP="00E30F4D">
      <w:pPr>
        <w:ind w:left="720" w:hanging="720"/>
        <w:rPr>
          <w:rFonts w:ascii="Garamond" w:hAnsi="Garamond"/>
        </w:rPr>
      </w:pPr>
      <w:r w:rsidRPr="00C41B16">
        <w:rPr>
          <w:rFonts w:ascii="Garamond" w:hAnsi="Garamond"/>
          <w:shd w:val="clear" w:color="auto" w:fill="FFFFFF"/>
        </w:rPr>
        <w:t>Keogh, R., &amp; Pearson, J. (2018). The blind mind: No sensory visual imagery in aphantasia. </w:t>
      </w:r>
      <w:r w:rsidRPr="00C41B16">
        <w:rPr>
          <w:rFonts w:ascii="Garamond" w:hAnsi="Garamond"/>
          <w:i/>
          <w:iCs/>
          <w:shd w:val="clear" w:color="auto" w:fill="FFFFFF"/>
        </w:rPr>
        <w:t>Cortex</w:t>
      </w:r>
      <w:r w:rsidRPr="00C41B16">
        <w:rPr>
          <w:rFonts w:ascii="Garamond" w:hAnsi="Garamond"/>
          <w:shd w:val="clear" w:color="auto" w:fill="FFFFFF"/>
        </w:rPr>
        <w:t xml:space="preserve"> 105: 53-60.</w:t>
      </w:r>
    </w:p>
    <w:p w14:paraId="6E359A0D" w14:textId="77777777" w:rsidR="00694E85" w:rsidRPr="00694E85" w:rsidRDefault="00694E85" w:rsidP="00694E85">
      <w:pPr>
        <w:ind w:left="720" w:hanging="720"/>
        <w:rPr>
          <w:rFonts w:ascii="Garamond" w:hAnsi="Garamond"/>
          <w:lang w:val="en-GB"/>
        </w:rPr>
      </w:pPr>
      <w:r w:rsidRPr="00694E85">
        <w:rPr>
          <w:rFonts w:ascii="Garamond" w:hAnsi="Garamond"/>
          <w:lang w:val="en-GB"/>
        </w:rPr>
        <w:t xml:space="preserve">Kind, Amy 2001 Putting the image back to imagination. </w:t>
      </w:r>
      <w:r w:rsidRPr="00694E85">
        <w:rPr>
          <w:rFonts w:ascii="Garamond" w:hAnsi="Garamond"/>
          <w:i/>
          <w:lang w:val="en-GB"/>
        </w:rPr>
        <w:t xml:space="preserve">Philosophy and Phenomenological Research </w:t>
      </w:r>
      <w:r w:rsidRPr="00694E85">
        <w:rPr>
          <w:rFonts w:ascii="Garamond" w:hAnsi="Garamond"/>
          <w:lang w:val="en-GB"/>
        </w:rPr>
        <w:t>62: 85-109.</w:t>
      </w:r>
    </w:p>
    <w:p w14:paraId="158766E9" w14:textId="77777777" w:rsidR="0013690F" w:rsidRPr="00817271" w:rsidRDefault="0013690F" w:rsidP="00817271">
      <w:pPr>
        <w:ind w:left="720" w:hanging="720"/>
        <w:rPr>
          <w:rFonts w:ascii="Garamond" w:eastAsiaTheme="minorEastAsia" w:hAnsi="Garamond"/>
          <w:lang w:val="en-GB" w:eastAsia="ja-JP"/>
        </w:rPr>
      </w:pPr>
      <w:proofErr w:type="spellStart"/>
      <w:r w:rsidRPr="00A2443F">
        <w:rPr>
          <w:rFonts w:ascii="Garamond" w:eastAsiaTheme="minorEastAsia" w:hAnsi="Garamond"/>
          <w:lang w:val="en-GB" w:eastAsia="ja-JP"/>
        </w:rPr>
        <w:t>Kinsbourne</w:t>
      </w:r>
      <w:proofErr w:type="spellEnd"/>
      <w:r w:rsidRPr="00A2443F">
        <w:rPr>
          <w:rFonts w:ascii="Garamond" w:eastAsiaTheme="minorEastAsia" w:hAnsi="Garamond"/>
          <w:lang w:val="en-GB" w:eastAsia="ja-JP"/>
        </w:rPr>
        <w:t xml:space="preserve">, M. 2006. From unilateral neglect to the brain basis of consciousness. </w:t>
      </w:r>
      <w:r w:rsidRPr="00817271">
        <w:rPr>
          <w:rFonts w:ascii="Garamond" w:eastAsiaTheme="minorEastAsia" w:hAnsi="Garamond"/>
          <w:i/>
          <w:iCs/>
          <w:lang w:val="en-GB" w:eastAsia="ja-JP"/>
        </w:rPr>
        <w:t>Cortex</w:t>
      </w:r>
      <w:r w:rsidRPr="00A2443F">
        <w:rPr>
          <w:rFonts w:ascii="Garamond" w:eastAsiaTheme="minorEastAsia" w:hAnsi="Garamond"/>
          <w:lang w:val="en-GB" w:eastAsia="ja-JP"/>
        </w:rPr>
        <w:t xml:space="preserve"> 42(6):</w:t>
      </w:r>
      <w:r>
        <w:rPr>
          <w:rFonts w:ascii="Garamond" w:eastAsiaTheme="minorEastAsia" w:hAnsi="Garamond"/>
          <w:lang w:val="en-GB" w:eastAsia="ja-JP"/>
        </w:rPr>
        <w:t xml:space="preserve"> </w:t>
      </w:r>
      <w:r w:rsidRPr="00A2443F">
        <w:rPr>
          <w:rFonts w:ascii="Garamond" w:eastAsiaTheme="minorEastAsia" w:hAnsi="Garamond"/>
          <w:lang w:val="en-GB" w:eastAsia="ja-JP"/>
        </w:rPr>
        <w:t>869–74.</w:t>
      </w:r>
    </w:p>
    <w:p w14:paraId="7889C8EA" w14:textId="77777777" w:rsidR="00663712" w:rsidRDefault="00663712" w:rsidP="00E81D43">
      <w:pPr>
        <w:ind w:left="720" w:hanging="720"/>
        <w:rPr>
          <w:rFonts w:ascii="Garamond" w:hAnsi="Garamond"/>
          <w:bCs/>
          <w:color w:val="000000"/>
        </w:rPr>
      </w:pPr>
      <w:r w:rsidRPr="00D5662B">
        <w:rPr>
          <w:rFonts w:ascii="Garamond" w:hAnsi="Garamond"/>
          <w:bCs/>
          <w:iCs/>
          <w:color w:val="000000"/>
        </w:rPr>
        <w:t xml:space="preserve">Kitcher, Philip 1981 Explanatory unification. </w:t>
      </w:r>
      <w:r>
        <w:fldChar w:fldCharType="begin"/>
      </w:r>
      <w:r>
        <w:instrText xml:space="preserve"> HYPERLINK "http://philpapers.org/asearch.pl?pubn=Philosophy%20of%20Science" </w:instrText>
      </w:r>
      <w:r>
        <w:fldChar w:fldCharType="separate"/>
      </w:r>
      <w:r w:rsidRPr="00D5662B">
        <w:rPr>
          <w:rStyle w:val="Hyperlink"/>
          <w:rFonts w:ascii="Garamond" w:hAnsi="Garamond"/>
          <w:bCs/>
          <w:i/>
          <w:iCs/>
          <w:color w:val="000000"/>
          <w:u w:val="none"/>
        </w:rPr>
        <w:t>Philosophy of Science</w:t>
      </w:r>
      <w:r>
        <w:rPr>
          <w:rStyle w:val="Hyperlink"/>
          <w:rFonts w:ascii="Garamond" w:hAnsi="Garamond"/>
          <w:bCs/>
          <w:i/>
          <w:iCs/>
          <w:color w:val="000000"/>
          <w:u w:val="none"/>
        </w:rPr>
        <w:fldChar w:fldCharType="end"/>
      </w:r>
      <w:r w:rsidRPr="00D5662B">
        <w:rPr>
          <w:rFonts w:ascii="Garamond" w:hAnsi="Garamond"/>
          <w:bCs/>
          <w:color w:val="000000"/>
        </w:rPr>
        <w:t> 48 (4):507-531.</w:t>
      </w:r>
    </w:p>
    <w:p w14:paraId="6F3AFC28" w14:textId="40E3A6FB" w:rsidR="00E81D43" w:rsidRPr="00E81D43" w:rsidRDefault="00E81D43" w:rsidP="00E81D43">
      <w:pPr>
        <w:ind w:left="720" w:hanging="720"/>
        <w:rPr>
          <w:rFonts w:ascii="Garamond" w:eastAsiaTheme="minorEastAsia" w:hAnsi="Garamond"/>
          <w:lang w:val="en-GB" w:eastAsia="ja-JP"/>
        </w:rPr>
      </w:pPr>
      <w:r w:rsidRPr="00E81D43">
        <w:rPr>
          <w:rFonts w:ascii="Garamond" w:eastAsiaTheme="minorEastAsia" w:hAnsi="Garamond"/>
          <w:lang w:val="en-GB" w:eastAsia="ja-JP"/>
        </w:rPr>
        <w:t xml:space="preserve">Koenig-Robert, R. &amp; Pearson, J. </w:t>
      </w:r>
      <w:r>
        <w:rPr>
          <w:rFonts w:ascii="Garamond" w:eastAsiaTheme="minorEastAsia" w:hAnsi="Garamond"/>
          <w:lang w:val="en-GB" w:eastAsia="ja-JP"/>
        </w:rPr>
        <w:t xml:space="preserve">2019 </w:t>
      </w:r>
      <w:r w:rsidRPr="00E81D43">
        <w:rPr>
          <w:rFonts w:ascii="Garamond" w:eastAsiaTheme="minorEastAsia" w:hAnsi="Garamond"/>
          <w:lang w:val="en-GB" w:eastAsia="ja-JP"/>
        </w:rPr>
        <w:t>Decoding the contents and strength of imagery before volitional engagement. Sci. Rep. 9, 3504</w:t>
      </w:r>
    </w:p>
    <w:p w14:paraId="0AE81E6F" w14:textId="77777777" w:rsidR="00833EE8" w:rsidRPr="00D5662B" w:rsidRDefault="00833EE8" w:rsidP="00833EE8">
      <w:pPr>
        <w:autoSpaceDE w:val="0"/>
        <w:autoSpaceDN w:val="0"/>
        <w:adjustRightInd w:val="0"/>
        <w:ind w:left="720" w:hanging="720"/>
        <w:rPr>
          <w:rFonts w:ascii="Garamond" w:hAnsi="Garamond"/>
          <w:lang w:val="en-GB"/>
        </w:rPr>
      </w:pPr>
      <w:proofErr w:type="spellStart"/>
      <w:r w:rsidRPr="00D5662B">
        <w:rPr>
          <w:rFonts w:ascii="Garamond" w:hAnsi="Garamond"/>
          <w:lang w:val="en-GB"/>
        </w:rPr>
        <w:lastRenderedPageBreak/>
        <w:t>Kok</w:t>
      </w:r>
      <w:proofErr w:type="spellEnd"/>
      <w:r w:rsidRPr="00D5662B">
        <w:rPr>
          <w:rFonts w:ascii="Garamond" w:hAnsi="Garamond"/>
          <w:lang w:val="en-GB"/>
        </w:rPr>
        <w:t xml:space="preserve">, P., Failing, M. F. &amp; de Lange, F. P. 2014 Prior expectations evoke stimulus templates in the primary visual cortex. </w:t>
      </w:r>
      <w:r w:rsidRPr="00D5662B">
        <w:rPr>
          <w:rFonts w:ascii="Garamond" w:hAnsi="Garamond"/>
          <w:i/>
          <w:iCs/>
          <w:lang w:val="en-GB"/>
        </w:rPr>
        <w:t xml:space="preserve">J. </w:t>
      </w:r>
      <w:proofErr w:type="spellStart"/>
      <w:r w:rsidRPr="00D5662B">
        <w:rPr>
          <w:rFonts w:ascii="Garamond" w:hAnsi="Garamond"/>
          <w:i/>
          <w:iCs/>
          <w:lang w:val="en-GB"/>
        </w:rPr>
        <w:t>Cogn</w:t>
      </w:r>
      <w:proofErr w:type="spellEnd"/>
      <w:r w:rsidRPr="00D5662B">
        <w:rPr>
          <w:rFonts w:ascii="Garamond" w:hAnsi="Garamond"/>
          <w:i/>
          <w:iCs/>
          <w:lang w:val="en-GB"/>
        </w:rPr>
        <w:t xml:space="preserve">. </w:t>
      </w:r>
      <w:proofErr w:type="spellStart"/>
      <w:r w:rsidRPr="00D5662B">
        <w:rPr>
          <w:rFonts w:ascii="Garamond" w:hAnsi="Garamond"/>
          <w:i/>
          <w:iCs/>
          <w:lang w:val="en-GB"/>
        </w:rPr>
        <w:t>Neurosci</w:t>
      </w:r>
      <w:proofErr w:type="spellEnd"/>
      <w:r w:rsidRPr="00D5662B">
        <w:rPr>
          <w:rFonts w:ascii="Garamond" w:hAnsi="Garamond"/>
          <w:i/>
          <w:iCs/>
          <w:lang w:val="en-GB"/>
        </w:rPr>
        <w:t>.</w:t>
      </w:r>
      <w:r w:rsidRPr="00D5662B">
        <w:rPr>
          <w:rFonts w:ascii="Garamond" w:hAnsi="Garamond"/>
          <w:lang w:val="en-GB"/>
        </w:rPr>
        <w:t xml:space="preserve"> 26, 1546–1554.</w:t>
      </w:r>
    </w:p>
    <w:p w14:paraId="3A97E1D4" w14:textId="77777777" w:rsidR="00D97547" w:rsidRPr="004F5F69" w:rsidRDefault="00D97547" w:rsidP="00D97547">
      <w:pPr>
        <w:ind w:left="720" w:hanging="720"/>
        <w:rPr>
          <w:rFonts w:ascii="Garamond" w:hAnsi="Garamond"/>
          <w:color w:val="000000" w:themeColor="text1"/>
        </w:rPr>
      </w:pPr>
      <w:r w:rsidRPr="004F5F69">
        <w:rPr>
          <w:rFonts w:ascii="Garamond" w:hAnsi="Garamond"/>
          <w:color w:val="000000" w:themeColor="text1"/>
        </w:rPr>
        <w:t xml:space="preserve">Kok, P., Mostert, P., &amp; de Lange, F. P. (2017). Prior expectations induce prestimulus sensory templates. </w:t>
      </w:r>
      <w:r w:rsidRPr="004F5F69">
        <w:rPr>
          <w:rFonts w:ascii="Garamond" w:hAnsi="Garamond"/>
          <w:i/>
          <w:iCs/>
          <w:color w:val="000000" w:themeColor="text1"/>
        </w:rPr>
        <w:t>Proc Natl Acad Sci U S A</w:t>
      </w:r>
      <w:r w:rsidRPr="004F5F69">
        <w:rPr>
          <w:rFonts w:ascii="Garamond" w:hAnsi="Garamond"/>
          <w:color w:val="000000" w:themeColor="text1"/>
        </w:rPr>
        <w:t>, 114(39), 10473-10478</w:t>
      </w:r>
    </w:p>
    <w:p w14:paraId="0683B75D" w14:textId="0EE12AFE" w:rsidR="0013690F" w:rsidRPr="00C41B16" w:rsidRDefault="0013690F" w:rsidP="00E81D43">
      <w:pPr>
        <w:ind w:left="720" w:hanging="720"/>
        <w:rPr>
          <w:rFonts w:ascii="Garamond" w:eastAsia="MS Mincho" w:hAnsi="Garamond" w:cs="Times"/>
        </w:rPr>
      </w:pPr>
      <w:r w:rsidRPr="00C41B16">
        <w:rPr>
          <w:rFonts w:ascii="Garamond" w:eastAsia="MS Mincho" w:hAnsi="Garamond"/>
        </w:rPr>
        <w:t xml:space="preserve">Kosslyn, S. M., Behrmann, M., &amp; Jeannerod, M. (1995a). The cognitive neuroscience of mental imagery. </w:t>
      </w:r>
      <w:r w:rsidRPr="00C41B16">
        <w:rPr>
          <w:rFonts w:ascii="Garamond" w:eastAsia="MS Mincho" w:hAnsi="Garamond"/>
          <w:i/>
        </w:rPr>
        <w:t>Neuropsychologia</w:t>
      </w:r>
      <w:r w:rsidRPr="00C41B16">
        <w:rPr>
          <w:rFonts w:ascii="Garamond" w:eastAsia="MS Mincho" w:hAnsi="Garamond"/>
        </w:rPr>
        <w:t>, 33, 1335-1344.</w:t>
      </w:r>
    </w:p>
    <w:p w14:paraId="061E1F8A" w14:textId="77777777" w:rsidR="0013690F" w:rsidRPr="00C41B16" w:rsidRDefault="0013690F" w:rsidP="00E527EB">
      <w:pPr>
        <w:ind w:left="720" w:hanging="720"/>
        <w:rPr>
          <w:rFonts w:ascii="Garamond" w:hAnsi="Garamond" w:cs="Arial"/>
        </w:rPr>
      </w:pPr>
      <w:r w:rsidRPr="00C41B16">
        <w:rPr>
          <w:rFonts w:ascii="Garamond" w:hAnsi="Garamond" w:cs="Arial"/>
        </w:rPr>
        <w:t xml:space="preserve">Kouider, S., &amp; S. Dehaene. 2007. Levels of processing during non-conscious perception: A critical review of visual masking. </w:t>
      </w:r>
      <w:r w:rsidRPr="00C41B16">
        <w:rPr>
          <w:rFonts w:ascii="Garamond" w:hAnsi="Garamond" w:cs="Arial"/>
          <w:i/>
        </w:rPr>
        <w:t xml:space="preserve">Philosophical Transactions of the Royal Society B </w:t>
      </w:r>
      <w:r w:rsidRPr="00C41B16">
        <w:rPr>
          <w:rFonts w:ascii="Garamond" w:hAnsi="Garamond" w:cs="Arial"/>
        </w:rPr>
        <w:t>362: 857-875.</w:t>
      </w:r>
    </w:p>
    <w:p w14:paraId="4CAC9FD0" w14:textId="77777777" w:rsidR="0013690F" w:rsidRPr="000A3FCA" w:rsidRDefault="0013690F" w:rsidP="000A3FCA">
      <w:pPr>
        <w:ind w:left="720" w:hanging="720"/>
        <w:rPr>
          <w:rFonts w:ascii="Garamond" w:eastAsiaTheme="minorEastAsia" w:hAnsi="Garamond"/>
          <w:lang w:val="en-GB" w:eastAsia="ja-JP"/>
        </w:rPr>
      </w:pPr>
      <w:r w:rsidRPr="000A3FCA">
        <w:rPr>
          <w:rFonts w:ascii="Garamond" w:eastAsiaTheme="minorEastAsia" w:hAnsi="Garamond"/>
          <w:lang w:val="en-GB" w:eastAsia="ja-JP"/>
        </w:rPr>
        <w:t>Kravitz, D. J., Saleem, K. I., Baker, C. I., and Mishkin, M. (2011) A new neural</w:t>
      </w:r>
      <w:r>
        <w:rPr>
          <w:rFonts w:ascii="Garamond" w:eastAsiaTheme="minorEastAsia" w:hAnsi="Garamond"/>
          <w:lang w:val="en-GB" w:eastAsia="ja-JP"/>
        </w:rPr>
        <w:t xml:space="preserve"> </w:t>
      </w:r>
      <w:r w:rsidRPr="000A3FCA">
        <w:rPr>
          <w:rFonts w:ascii="Garamond" w:eastAsiaTheme="minorEastAsia" w:hAnsi="Garamond"/>
          <w:lang w:val="en-GB" w:eastAsia="ja-JP"/>
        </w:rPr>
        <w:t xml:space="preserve">framework for visuospatial processing. </w:t>
      </w:r>
      <w:r w:rsidRPr="000A3FCA">
        <w:rPr>
          <w:rFonts w:ascii="Garamond" w:eastAsiaTheme="minorEastAsia" w:hAnsi="Garamond"/>
          <w:i/>
          <w:iCs/>
          <w:lang w:val="en-GB" w:eastAsia="ja-JP"/>
        </w:rPr>
        <w:t>Nature Reviews Neuroscience</w:t>
      </w:r>
      <w:r w:rsidRPr="000A3FCA">
        <w:rPr>
          <w:rFonts w:ascii="Garamond" w:eastAsiaTheme="minorEastAsia" w:hAnsi="Garamond"/>
          <w:lang w:val="en-GB" w:eastAsia="ja-JP"/>
        </w:rPr>
        <w:t>, 12,</w:t>
      </w:r>
      <w:r>
        <w:rPr>
          <w:rFonts w:ascii="Garamond" w:eastAsiaTheme="minorEastAsia" w:hAnsi="Garamond"/>
          <w:lang w:val="en-GB" w:eastAsia="ja-JP"/>
        </w:rPr>
        <w:t xml:space="preserve"> </w:t>
      </w:r>
      <w:r w:rsidRPr="000A3FCA">
        <w:rPr>
          <w:rFonts w:ascii="Garamond" w:eastAsiaTheme="minorEastAsia" w:hAnsi="Garamond"/>
          <w:lang w:val="en-GB" w:eastAsia="ja-JP"/>
        </w:rPr>
        <w:t>217–30.</w:t>
      </w:r>
    </w:p>
    <w:p w14:paraId="3A7AC2E2" w14:textId="77777777" w:rsidR="00656C61" w:rsidRPr="00656C61" w:rsidRDefault="00656C61" w:rsidP="00656C61">
      <w:pPr>
        <w:ind w:left="720" w:hanging="720"/>
        <w:rPr>
          <w:rFonts w:ascii="Garamond" w:hAnsi="Garamond"/>
        </w:rPr>
      </w:pPr>
      <w:r w:rsidRPr="00656C61">
        <w:rPr>
          <w:rFonts w:ascii="Garamond" w:hAnsi="Garamond"/>
        </w:rPr>
        <w:t xml:space="preserve">Kung, Peter (2010). “Imagining as a Guide to Possibility”. </w:t>
      </w:r>
      <w:r w:rsidRPr="00656C61">
        <w:rPr>
          <w:rFonts w:ascii="Garamond" w:hAnsi="Garamond"/>
          <w:i/>
        </w:rPr>
        <w:t xml:space="preserve">Philosophy and Phenomenological Research </w:t>
      </w:r>
      <w:r w:rsidRPr="00656C61">
        <w:rPr>
          <w:rFonts w:ascii="Garamond" w:hAnsi="Garamond"/>
        </w:rPr>
        <w:t>81.3, pp. 620–663.</w:t>
      </w:r>
    </w:p>
    <w:p w14:paraId="157BCEA0" w14:textId="77777777" w:rsidR="0013690F" w:rsidRPr="00C41B16" w:rsidRDefault="0013690F" w:rsidP="00DC097E">
      <w:pPr>
        <w:ind w:left="720" w:hanging="720"/>
        <w:rPr>
          <w:rFonts w:ascii="Garamond" w:hAnsi="Garamond"/>
        </w:rPr>
      </w:pPr>
      <w:r w:rsidRPr="00C41B16">
        <w:rPr>
          <w:rFonts w:ascii="Garamond" w:hAnsi="Garamond"/>
          <w:shd w:val="clear" w:color="auto" w:fill="FFFFFF"/>
        </w:rPr>
        <w:t>Kwok, E. L., Leys, G., Koenig-Robert, R &amp; Pearson, J. (2019). Measuring Thought Control Failure: Sensory Mechanisms and Individual Differences. </w:t>
      </w:r>
      <w:r w:rsidRPr="00C41B16">
        <w:rPr>
          <w:rFonts w:ascii="Garamond" w:hAnsi="Garamond"/>
          <w:i/>
          <w:iCs/>
          <w:shd w:val="clear" w:color="auto" w:fill="FFFFFF"/>
        </w:rPr>
        <w:t>Psychological Science</w:t>
      </w:r>
      <w:r w:rsidRPr="00C41B16">
        <w:rPr>
          <w:rFonts w:ascii="Garamond" w:hAnsi="Garamond"/>
          <w:shd w:val="clear" w:color="auto" w:fill="FFFFFF"/>
        </w:rPr>
        <w:t xml:space="preserve"> 57: 811-821. </w:t>
      </w:r>
    </w:p>
    <w:p w14:paraId="49B27E5B" w14:textId="77777777" w:rsidR="0013690F" w:rsidRPr="00E83BC7" w:rsidRDefault="0013690F" w:rsidP="0007552A">
      <w:pPr>
        <w:ind w:left="720" w:hanging="720"/>
        <w:rPr>
          <w:rFonts w:ascii="Garamond" w:hAnsi="Garamond"/>
        </w:rPr>
      </w:pPr>
      <w:r w:rsidRPr="00E83BC7">
        <w:rPr>
          <w:rFonts w:ascii="Garamond" w:hAnsi="Garamond"/>
          <w:shd w:val="clear" w:color="auto" w:fill="FFFFFF"/>
        </w:rPr>
        <w:t>L</w:t>
      </w:r>
      <w:proofErr w:type="spellStart"/>
      <w:r>
        <w:rPr>
          <w:rFonts w:ascii="Garamond" w:hAnsi="Garamond"/>
          <w:shd w:val="clear" w:color="auto" w:fill="FFFFFF"/>
          <w:lang w:val="en-US"/>
        </w:rPr>
        <w:t>adavas</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E, P</w:t>
      </w:r>
      <w:proofErr w:type="spellStart"/>
      <w:r>
        <w:rPr>
          <w:rFonts w:ascii="Garamond" w:hAnsi="Garamond"/>
          <w:shd w:val="clear" w:color="auto" w:fill="FFFFFF"/>
          <w:lang w:val="en-US"/>
        </w:rPr>
        <w:t>aladini</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R</w:t>
      </w:r>
      <w:r w:rsidRPr="00E83BC7">
        <w:rPr>
          <w:rFonts w:ascii="Garamond" w:hAnsi="Garamond"/>
          <w:shd w:val="clear" w:color="auto" w:fill="FFFFFF"/>
          <w:lang w:val="en-US"/>
        </w:rPr>
        <w:t xml:space="preserve">. </w:t>
      </w:r>
      <w:r w:rsidRPr="00E83BC7">
        <w:rPr>
          <w:rFonts w:ascii="Garamond" w:hAnsi="Garamond"/>
          <w:shd w:val="clear" w:color="auto" w:fill="FFFFFF"/>
        </w:rPr>
        <w:t>and C</w:t>
      </w:r>
      <w:proofErr w:type="spellStart"/>
      <w:r>
        <w:rPr>
          <w:rFonts w:ascii="Garamond" w:hAnsi="Garamond"/>
          <w:shd w:val="clear" w:color="auto" w:fill="FFFFFF"/>
          <w:lang w:val="en-US"/>
        </w:rPr>
        <w:t>ubelli</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 xml:space="preserve">R. </w:t>
      </w:r>
      <w:r w:rsidRPr="00E83BC7">
        <w:rPr>
          <w:rFonts w:ascii="Garamond" w:hAnsi="Garamond"/>
          <w:shd w:val="clear" w:color="auto" w:fill="FFFFFF"/>
          <w:lang w:val="en-US"/>
        </w:rPr>
        <w:t xml:space="preserve">1993 </w:t>
      </w:r>
      <w:r w:rsidRPr="00E83BC7">
        <w:rPr>
          <w:rFonts w:ascii="Garamond" w:hAnsi="Garamond"/>
          <w:shd w:val="clear" w:color="auto" w:fill="FFFFFF"/>
        </w:rPr>
        <w:t>Implicit associative priming in a patient with left visual neglect.</w:t>
      </w:r>
      <w:r w:rsidRPr="00E83BC7">
        <w:rPr>
          <w:rFonts w:ascii="Garamond" w:hAnsi="Garamond"/>
          <w:shd w:val="clear" w:color="auto" w:fill="FFFFFF"/>
          <w:lang w:val="en-US"/>
        </w:rPr>
        <w:t xml:space="preserve"> </w:t>
      </w:r>
      <w:r w:rsidRPr="00817271">
        <w:rPr>
          <w:rFonts w:ascii="Garamond" w:hAnsi="Garamond"/>
          <w:i/>
          <w:iCs/>
          <w:shd w:val="clear" w:color="auto" w:fill="FFFFFF"/>
        </w:rPr>
        <w:t>Neuropsychologia</w:t>
      </w:r>
      <w:r w:rsidRPr="00E83BC7">
        <w:rPr>
          <w:rFonts w:ascii="Garamond" w:hAnsi="Garamond"/>
          <w:shd w:val="clear" w:color="auto" w:fill="FFFFFF"/>
        </w:rPr>
        <w:t xml:space="preserve"> 31: 1307-1320.</w:t>
      </w:r>
    </w:p>
    <w:p w14:paraId="5FA645AB" w14:textId="77777777" w:rsidR="0013690F" w:rsidRPr="00817271" w:rsidRDefault="0013690F" w:rsidP="00817271">
      <w:pPr>
        <w:ind w:left="720" w:hanging="720"/>
        <w:rPr>
          <w:rFonts w:ascii="Garamond" w:hAnsi="Garamond"/>
          <w:lang w:val="en-US"/>
        </w:rPr>
      </w:pPr>
      <w:r w:rsidRPr="00175C3D">
        <w:rPr>
          <w:rFonts w:ascii="Garamond" w:hAnsi="Garamond"/>
        </w:rPr>
        <w:t>Lambert, S., Sampaio, E., Scheiber, C., &amp; Mauss, Y. (2002). Neural substrates of animal mental imagery: Calcarine sulcus and dorsal pathway involvement—an fMRI study.</w:t>
      </w:r>
      <w:r w:rsidRPr="00175C3D">
        <w:rPr>
          <w:rFonts w:ascii="Garamond" w:hAnsi="Garamond"/>
          <w:lang w:val="en-US"/>
        </w:rPr>
        <w:t xml:space="preserve"> </w:t>
      </w:r>
      <w:r w:rsidRPr="00817271">
        <w:rPr>
          <w:rFonts w:ascii="Garamond" w:hAnsi="Garamond"/>
          <w:i/>
          <w:iCs/>
          <w:lang w:val="en-US"/>
        </w:rPr>
        <w:t>Brain Research</w:t>
      </w:r>
      <w:r w:rsidRPr="00175C3D">
        <w:rPr>
          <w:rFonts w:ascii="Garamond" w:hAnsi="Garamond"/>
          <w:lang w:val="en-US"/>
        </w:rPr>
        <w:t xml:space="preserve"> 924: 176-183.</w:t>
      </w:r>
    </w:p>
    <w:p w14:paraId="08CB9E72" w14:textId="77777777" w:rsidR="0013690F" w:rsidRPr="00A75FC4" w:rsidRDefault="0013690F" w:rsidP="00A75FC4">
      <w:pPr>
        <w:ind w:left="720" w:hanging="720"/>
        <w:rPr>
          <w:rFonts w:ascii="Garamond" w:eastAsiaTheme="minorEastAsia" w:hAnsi="Garamond"/>
          <w:lang w:val="en-GB" w:eastAsia="ja-JP"/>
        </w:rPr>
      </w:pPr>
      <w:proofErr w:type="spellStart"/>
      <w:r w:rsidRPr="00A75FC4">
        <w:rPr>
          <w:rFonts w:ascii="Garamond" w:eastAsiaTheme="minorEastAsia" w:hAnsi="Garamond"/>
          <w:lang w:val="en-GB" w:eastAsia="ja-JP"/>
        </w:rPr>
        <w:t>Lamme</w:t>
      </w:r>
      <w:proofErr w:type="spellEnd"/>
      <w:r w:rsidRPr="00A75FC4">
        <w:rPr>
          <w:rFonts w:ascii="Garamond" w:eastAsiaTheme="minorEastAsia" w:hAnsi="Garamond"/>
          <w:lang w:val="en-GB" w:eastAsia="ja-JP"/>
        </w:rPr>
        <w:t xml:space="preserve">, V.A.F. 2003. Why visual attention and awareness are different. </w:t>
      </w:r>
      <w:r w:rsidRPr="00A75FC4">
        <w:rPr>
          <w:rFonts w:ascii="Garamond" w:eastAsiaTheme="minorEastAsia" w:hAnsi="Garamond"/>
          <w:i/>
          <w:iCs/>
          <w:lang w:val="en-GB" w:eastAsia="ja-JP"/>
        </w:rPr>
        <w:t>Trends in Cognitive Sciences</w:t>
      </w:r>
      <w:r w:rsidRPr="00A75FC4">
        <w:rPr>
          <w:rFonts w:ascii="Garamond" w:eastAsiaTheme="minorEastAsia" w:hAnsi="Garamond"/>
          <w:lang w:val="en-GB" w:eastAsia="ja-JP"/>
        </w:rPr>
        <w:t xml:space="preserve"> 7, 12–18.</w:t>
      </w:r>
    </w:p>
    <w:p w14:paraId="068A2F6B" w14:textId="77777777" w:rsidR="0013690F" w:rsidRPr="00C41B16" w:rsidRDefault="0013690F" w:rsidP="0007552A">
      <w:pPr>
        <w:ind w:left="720" w:hanging="720"/>
        <w:rPr>
          <w:rFonts w:ascii="Garamond" w:hAnsi="Garamond"/>
        </w:rPr>
      </w:pPr>
      <w:r w:rsidRPr="001F3FE8">
        <w:rPr>
          <w:rFonts w:ascii="Garamond" w:hAnsi="Garamond"/>
          <w:shd w:val="clear" w:color="auto" w:fill="FFFFFF"/>
        </w:rPr>
        <w:t>Levine, D. N., Warach, J., and Farah, M. (1985). Two visual systems in mental imagery: dissociation of “what” and “where” in imagery disorders due to bilateral posterior cerebral lesions. </w:t>
      </w:r>
      <w:r w:rsidRPr="001F3FE8">
        <w:rPr>
          <w:rFonts w:ascii="Garamond" w:hAnsi="Garamond"/>
          <w:i/>
          <w:iCs/>
          <w:shd w:val="clear" w:color="auto" w:fill="FFFFFF"/>
        </w:rPr>
        <w:t>Neurology</w:t>
      </w:r>
      <w:r w:rsidRPr="001F3FE8">
        <w:rPr>
          <w:rFonts w:ascii="Garamond" w:hAnsi="Garamond"/>
          <w:shd w:val="clear" w:color="auto" w:fill="FFFFFF"/>
        </w:rPr>
        <w:t> 35, 1010–1018. </w:t>
      </w:r>
    </w:p>
    <w:p w14:paraId="7E49D197" w14:textId="77777777" w:rsidR="0013690F" w:rsidRPr="00C41B16" w:rsidRDefault="0013690F" w:rsidP="0007552A">
      <w:pPr>
        <w:ind w:left="720" w:hanging="720"/>
        <w:rPr>
          <w:rFonts w:ascii="Garamond" w:hAnsi="Garamond"/>
        </w:rPr>
      </w:pPr>
      <w:r w:rsidRPr="00C41B16">
        <w:rPr>
          <w:rFonts w:ascii="Garamond" w:hAnsi="Garamond"/>
        </w:rPr>
        <w:t xml:space="preserve">Loetscher T, Brugger P. A disengagement deficit in representational space. </w:t>
      </w:r>
      <w:r w:rsidRPr="0007552A">
        <w:rPr>
          <w:rFonts w:ascii="Garamond" w:hAnsi="Garamond"/>
          <w:i/>
          <w:iCs/>
        </w:rPr>
        <w:t>Neuropsychologia</w:t>
      </w:r>
      <w:r w:rsidRPr="00C41B16">
        <w:rPr>
          <w:rFonts w:ascii="Garamond" w:hAnsi="Garamond"/>
        </w:rPr>
        <w:t xml:space="preserve"> 2007; 45:1299–1304.</w:t>
      </w:r>
    </w:p>
    <w:p w14:paraId="70FA971F" w14:textId="77777777" w:rsidR="0013690F" w:rsidRPr="00817271" w:rsidRDefault="0013690F" w:rsidP="0007552A">
      <w:pPr>
        <w:ind w:left="720" w:hanging="720"/>
        <w:rPr>
          <w:rFonts w:ascii="Garamond" w:eastAsiaTheme="minorEastAsia" w:hAnsi="Garamond"/>
          <w:color w:val="000000" w:themeColor="text1"/>
          <w:lang w:val="en-GB" w:eastAsia="ja-JP"/>
        </w:rPr>
      </w:pPr>
      <w:r w:rsidRPr="00817271">
        <w:rPr>
          <w:rFonts w:ascii="Garamond" w:eastAsiaTheme="minorEastAsia" w:hAnsi="Garamond"/>
          <w:color w:val="000000" w:themeColor="text1"/>
          <w:lang w:val="en-GB" w:eastAsia="ja-JP"/>
        </w:rPr>
        <w:t xml:space="preserve">Mark, V.W., C.A. </w:t>
      </w:r>
      <w:proofErr w:type="spellStart"/>
      <w:r w:rsidRPr="00817271">
        <w:rPr>
          <w:rFonts w:ascii="Garamond" w:eastAsiaTheme="minorEastAsia" w:hAnsi="Garamond"/>
          <w:color w:val="000000" w:themeColor="text1"/>
          <w:lang w:val="en-GB" w:eastAsia="ja-JP"/>
        </w:rPr>
        <w:t>Kooistra</w:t>
      </w:r>
      <w:proofErr w:type="spellEnd"/>
      <w:r w:rsidRPr="00817271">
        <w:rPr>
          <w:rFonts w:ascii="Garamond" w:eastAsiaTheme="minorEastAsia" w:hAnsi="Garamond"/>
          <w:color w:val="000000" w:themeColor="text1"/>
          <w:lang w:val="en-GB" w:eastAsia="ja-JP"/>
        </w:rPr>
        <w:t xml:space="preserve">, &amp; K. M. Heilman. 1988. </w:t>
      </w:r>
      <w:proofErr w:type="spellStart"/>
      <w:r w:rsidRPr="00817271">
        <w:rPr>
          <w:rFonts w:ascii="Garamond" w:eastAsiaTheme="minorEastAsia" w:hAnsi="Garamond"/>
          <w:color w:val="000000" w:themeColor="text1"/>
          <w:lang w:val="en-GB" w:eastAsia="ja-JP"/>
        </w:rPr>
        <w:t>Hemispatial</w:t>
      </w:r>
      <w:proofErr w:type="spellEnd"/>
      <w:r w:rsidRPr="00817271">
        <w:rPr>
          <w:rFonts w:ascii="Garamond" w:eastAsiaTheme="minorEastAsia" w:hAnsi="Garamond"/>
          <w:color w:val="000000" w:themeColor="text1"/>
          <w:lang w:val="en-GB" w:eastAsia="ja-JP"/>
        </w:rPr>
        <w:t xml:space="preserve"> neglect affected by nonneglected stimuli. </w:t>
      </w:r>
      <w:r w:rsidRPr="00817271">
        <w:rPr>
          <w:rFonts w:ascii="Garamond" w:eastAsiaTheme="minorEastAsia" w:hAnsi="Garamond"/>
          <w:i/>
          <w:iCs/>
          <w:color w:val="000000" w:themeColor="text1"/>
          <w:lang w:val="en-GB" w:eastAsia="ja-JP"/>
        </w:rPr>
        <w:t>Neurology</w:t>
      </w:r>
      <w:r w:rsidRPr="00817271">
        <w:rPr>
          <w:rFonts w:ascii="Garamond" w:eastAsiaTheme="minorEastAsia" w:hAnsi="Garamond"/>
          <w:color w:val="000000" w:themeColor="text1"/>
          <w:lang w:val="en-GB" w:eastAsia="ja-JP"/>
        </w:rPr>
        <w:t xml:space="preserve"> 38, 1207–1211.</w:t>
      </w:r>
    </w:p>
    <w:p w14:paraId="58847779" w14:textId="77777777" w:rsidR="0013690F" w:rsidRPr="00C41B16" w:rsidRDefault="0013690F" w:rsidP="000A3FCA">
      <w:pPr>
        <w:widowControl w:val="0"/>
        <w:autoSpaceDE w:val="0"/>
        <w:autoSpaceDN w:val="0"/>
        <w:adjustRightInd w:val="0"/>
        <w:ind w:left="720" w:hanging="720"/>
        <w:rPr>
          <w:rFonts w:ascii="Garamond" w:hAnsi="Garamond" w:cs="Times"/>
          <w:color w:val="000000"/>
        </w:rPr>
      </w:pPr>
      <w:r w:rsidRPr="00C41B16">
        <w:rPr>
          <w:rFonts w:ascii="Garamond" w:hAnsi="Garamond" w:cs="Times"/>
          <w:color w:val="000000"/>
        </w:rPr>
        <w:t xml:space="preserve">Mechelli, A., C. J. Price, K. J. Friston and A. Ishai 2004 Where bottom-up meets top-down: Neuronal interactions during perception and imagery. </w:t>
      </w:r>
      <w:r w:rsidRPr="00C41B16">
        <w:rPr>
          <w:rFonts w:ascii="Garamond" w:hAnsi="Garamond" w:cs="Times"/>
          <w:i/>
          <w:color w:val="000000"/>
        </w:rPr>
        <w:t xml:space="preserve">Cerebral Cortex </w:t>
      </w:r>
      <w:r w:rsidRPr="00C41B16">
        <w:rPr>
          <w:rFonts w:ascii="Garamond" w:hAnsi="Garamond" w:cs="Times"/>
          <w:color w:val="000000"/>
        </w:rPr>
        <w:t>14: 1256-1265.</w:t>
      </w:r>
    </w:p>
    <w:p w14:paraId="6CE8367E" w14:textId="77777777" w:rsidR="0013690F" w:rsidRPr="00585C8B" w:rsidRDefault="0013690F" w:rsidP="00585C8B">
      <w:pPr>
        <w:ind w:left="720" w:hanging="720"/>
        <w:rPr>
          <w:rFonts w:ascii="Garamond" w:eastAsiaTheme="minorEastAsia" w:hAnsi="Garamond"/>
          <w:lang w:val="en-GB" w:eastAsia="ja-JP"/>
        </w:rPr>
      </w:pPr>
      <w:r w:rsidRPr="00585C8B">
        <w:rPr>
          <w:rFonts w:ascii="Garamond" w:eastAsiaTheme="minorEastAsia" w:hAnsi="Garamond"/>
          <w:lang w:val="en-GB" w:eastAsia="ja-JP"/>
        </w:rPr>
        <w:t xml:space="preserve">Milner, A. D. and Goodale, M. A. (1995) </w:t>
      </w:r>
      <w:r w:rsidRPr="00585C8B">
        <w:rPr>
          <w:rFonts w:ascii="Garamond" w:eastAsiaTheme="minorEastAsia" w:hAnsi="Garamond"/>
          <w:i/>
          <w:iCs/>
          <w:lang w:val="en-GB" w:eastAsia="ja-JP"/>
        </w:rPr>
        <w:t>The Visual Brain in Action</w:t>
      </w:r>
      <w:r w:rsidRPr="00585C8B">
        <w:rPr>
          <w:rFonts w:ascii="Garamond" w:eastAsiaTheme="minorEastAsia" w:hAnsi="Garamond"/>
          <w:lang w:val="en-GB" w:eastAsia="ja-JP"/>
        </w:rPr>
        <w:t>. Oxford: Oxford University Press.</w:t>
      </w:r>
    </w:p>
    <w:p w14:paraId="4FF3836B" w14:textId="38A91AAC" w:rsidR="00784479" w:rsidRDefault="00784479" w:rsidP="00817271">
      <w:pPr>
        <w:ind w:left="720" w:hanging="720"/>
        <w:rPr>
          <w:rFonts w:ascii="Garamond" w:hAnsi="Garamond"/>
          <w:lang w:val="en-US"/>
        </w:rPr>
      </w:pPr>
      <w:r>
        <w:rPr>
          <w:rFonts w:ascii="Garamond" w:hAnsi="Garamond"/>
          <w:lang w:val="en-US"/>
        </w:rPr>
        <w:t xml:space="preserve">Nanay, B. 2013 </w:t>
      </w:r>
      <w:r w:rsidRPr="00784479">
        <w:rPr>
          <w:rFonts w:ascii="Garamond" w:hAnsi="Garamond"/>
          <w:i/>
          <w:iCs/>
          <w:lang w:val="en-US"/>
        </w:rPr>
        <w:t>Between Perception and Action</w:t>
      </w:r>
      <w:r>
        <w:rPr>
          <w:rFonts w:ascii="Garamond" w:hAnsi="Garamond"/>
          <w:lang w:val="en-US"/>
        </w:rPr>
        <w:t>. Oxford: Oxford University Press.</w:t>
      </w:r>
    </w:p>
    <w:p w14:paraId="3EB95231" w14:textId="040A70C0" w:rsidR="00BF5521" w:rsidRDefault="00BF5521" w:rsidP="00817271">
      <w:pPr>
        <w:ind w:left="720" w:hanging="720"/>
        <w:rPr>
          <w:rFonts w:ascii="Garamond" w:hAnsi="Garamond"/>
        </w:rPr>
      </w:pPr>
      <w:r w:rsidRPr="00D5662B">
        <w:rPr>
          <w:rFonts w:ascii="Garamond" w:hAnsi="Garamond"/>
          <w:color w:val="000000"/>
        </w:rPr>
        <w:t xml:space="preserve">Nanay, Bence 2016 </w:t>
      </w:r>
      <w:r w:rsidRPr="00D5662B">
        <w:rPr>
          <w:rFonts w:ascii="Garamond" w:hAnsi="Garamond"/>
        </w:rPr>
        <w:t xml:space="preserve">Hallucination as mental imagery. </w:t>
      </w:r>
      <w:r w:rsidRPr="00D5662B">
        <w:rPr>
          <w:rFonts w:ascii="Garamond" w:hAnsi="Garamond"/>
          <w:i/>
        </w:rPr>
        <w:t>Journal of Consciousness Studies</w:t>
      </w:r>
      <w:r w:rsidR="009E3786">
        <w:rPr>
          <w:rFonts w:ascii="Garamond" w:hAnsi="Garamond"/>
          <w:lang w:val="en-US"/>
        </w:rPr>
        <w:t xml:space="preserve"> </w:t>
      </w:r>
      <w:r w:rsidR="009E3786">
        <w:rPr>
          <w:rFonts w:ascii="Garamond" w:hAnsi="Garamond"/>
        </w:rPr>
        <w:t>23 (7-8): 65-81</w:t>
      </w:r>
      <w:r w:rsidR="009E3786">
        <w:rPr>
          <w:rFonts w:ascii="Garamond" w:hAnsi="Garamond"/>
          <w:lang w:val="en-US"/>
        </w:rPr>
        <w:t>.</w:t>
      </w:r>
      <w:r w:rsidRPr="00D5662B">
        <w:rPr>
          <w:rFonts w:ascii="Garamond" w:hAnsi="Garamond"/>
        </w:rPr>
        <w:t xml:space="preserve"> </w:t>
      </w:r>
    </w:p>
    <w:p w14:paraId="725B8950" w14:textId="22E3F00E" w:rsidR="00DB4D37" w:rsidRPr="00DB4D37" w:rsidRDefault="00DB4D37" w:rsidP="00817271">
      <w:pPr>
        <w:ind w:left="720" w:hanging="720"/>
        <w:rPr>
          <w:rFonts w:ascii="Garamond" w:hAnsi="Garamond"/>
        </w:rPr>
      </w:pPr>
      <w:r w:rsidRPr="00DB4D37">
        <w:rPr>
          <w:rFonts w:ascii="Garamond" w:hAnsi="Garamond"/>
        </w:rPr>
        <w:t>Nanay, B</w:t>
      </w:r>
      <w:r w:rsidR="009B43C1">
        <w:rPr>
          <w:rFonts w:ascii="Garamond" w:hAnsi="Garamond"/>
          <w:lang w:val="en-US"/>
        </w:rPr>
        <w:t>.</w:t>
      </w:r>
      <w:r w:rsidRPr="00DB4D37">
        <w:rPr>
          <w:rFonts w:ascii="Garamond" w:hAnsi="Garamond"/>
        </w:rPr>
        <w:t xml:space="preserve"> 2018</w:t>
      </w:r>
      <w:r w:rsidR="009863C9">
        <w:rPr>
          <w:rFonts w:ascii="Garamond" w:hAnsi="Garamond"/>
          <w:lang w:val="en-US"/>
        </w:rPr>
        <w:t>a</w:t>
      </w:r>
      <w:r w:rsidRPr="00DB4D37">
        <w:rPr>
          <w:rFonts w:ascii="Garamond" w:hAnsi="Garamond"/>
        </w:rPr>
        <w:t xml:space="preserve"> Multimodal mental imagery. </w:t>
      </w:r>
      <w:r w:rsidRPr="00DB4D37">
        <w:rPr>
          <w:rFonts w:ascii="Garamond" w:hAnsi="Garamond"/>
          <w:i/>
        </w:rPr>
        <w:t>Cortex</w:t>
      </w:r>
      <w:r w:rsidRPr="00DB4D37">
        <w:rPr>
          <w:rFonts w:ascii="Garamond" w:hAnsi="Garamond"/>
        </w:rPr>
        <w:t xml:space="preserve"> 105: 125-134.</w:t>
      </w:r>
    </w:p>
    <w:p w14:paraId="1D7D01A9" w14:textId="77777777" w:rsidR="009863C9" w:rsidRPr="00D5662B" w:rsidRDefault="009863C9" w:rsidP="009863C9">
      <w:pPr>
        <w:ind w:left="720" w:hanging="720"/>
        <w:rPr>
          <w:rFonts w:ascii="Garamond" w:hAnsi="Garamond"/>
        </w:rPr>
      </w:pPr>
      <w:r w:rsidRPr="00D5662B">
        <w:rPr>
          <w:rFonts w:ascii="Garamond" w:hAnsi="Garamond"/>
          <w:color w:val="000000"/>
        </w:rPr>
        <w:t xml:space="preserve">Nanay, Bence 2018b </w:t>
      </w:r>
      <w:r w:rsidRPr="00D5662B">
        <w:rPr>
          <w:rFonts w:ascii="Garamond" w:hAnsi="Garamond"/>
        </w:rPr>
        <w:t xml:space="preserve">The importance of amodal completion in everyday perception. </w:t>
      </w:r>
      <w:r w:rsidRPr="00D5662B">
        <w:rPr>
          <w:rFonts w:ascii="Garamond" w:hAnsi="Garamond"/>
          <w:i/>
        </w:rPr>
        <w:t>i-Perception</w:t>
      </w:r>
      <w:r w:rsidRPr="00D5662B">
        <w:rPr>
          <w:rFonts w:ascii="Garamond" w:hAnsi="Garamond"/>
        </w:rPr>
        <w:t xml:space="preserve"> 9 (4): 1-16. doi: 10.1177/204166951878887 </w:t>
      </w:r>
    </w:p>
    <w:p w14:paraId="7BC5B172" w14:textId="73BA049A" w:rsidR="009B43C1" w:rsidRDefault="009B43C1" w:rsidP="00817271">
      <w:pPr>
        <w:ind w:left="720" w:hanging="720"/>
        <w:rPr>
          <w:rFonts w:ascii="Garamond" w:hAnsi="Garamond"/>
          <w:lang w:val="en-US"/>
        </w:rPr>
      </w:pPr>
      <w:r w:rsidRPr="00DB4D37">
        <w:rPr>
          <w:rFonts w:ascii="Garamond" w:hAnsi="Garamond"/>
        </w:rPr>
        <w:t>Nanay, B</w:t>
      </w:r>
      <w:r>
        <w:rPr>
          <w:rFonts w:ascii="Garamond" w:hAnsi="Garamond"/>
          <w:lang w:val="en-US"/>
        </w:rPr>
        <w:t xml:space="preserve">. forthcoming </w:t>
      </w:r>
      <w:r w:rsidRPr="009B43C1">
        <w:rPr>
          <w:rFonts w:ascii="Garamond" w:hAnsi="Garamond"/>
          <w:i/>
          <w:iCs/>
          <w:lang w:val="en-US"/>
        </w:rPr>
        <w:t>Mental Imagery</w:t>
      </w:r>
      <w:r>
        <w:rPr>
          <w:rFonts w:ascii="Garamond" w:hAnsi="Garamond"/>
          <w:lang w:val="en-US"/>
        </w:rPr>
        <w:t>. Oxford: Oxford University Press.</w:t>
      </w:r>
    </w:p>
    <w:p w14:paraId="701F28DE" w14:textId="2CED24CE" w:rsidR="00DC68E2" w:rsidRPr="00DC68E2" w:rsidRDefault="00DC68E2" w:rsidP="00DC68E2">
      <w:pPr>
        <w:ind w:left="720" w:hanging="720"/>
        <w:rPr>
          <w:rFonts w:ascii="Garamond" w:hAnsi="Garamond"/>
          <w:lang w:val="en-GB"/>
        </w:rPr>
      </w:pPr>
      <w:proofErr w:type="spellStart"/>
      <w:r w:rsidRPr="00DC68E2">
        <w:rPr>
          <w:rFonts w:ascii="Garamond" w:hAnsi="Garamond"/>
          <w:lang w:val="en-GB"/>
        </w:rPr>
        <w:t>Naselaris</w:t>
      </w:r>
      <w:proofErr w:type="spellEnd"/>
      <w:r w:rsidRPr="00DC68E2">
        <w:rPr>
          <w:rFonts w:ascii="Garamond" w:hAnsi="Garamond"/>
          <w:lang w:val="en-GB"/>
        </w:rPr>
        <w:t xml:space="preserve">, T., </w:t>
      </w:r>
      <w:proofErr w:type="spellStart"/>
      <w:r w:rsidRPr="00DC68E2">
        <w:rPr>
          <w:rFonts w:ascii="Garamond" w:hAnsi="Garamond"/>
          <w:lang w:val="en-GB"/>
        </w:rPr>
        <w:t>Olman</w:t>
      </w:r>
      <w:proofErr w:type="spellEnd"/>
      <w:r w:rsidRPr="00DC68E2">
        <w:rPr>
          <w:rFonts w:ascii="Garamond" w:hAnsi="Garamond"/>
          <w:lang w:val="en-GB"/>
        </w:rPr>
        <w:t xml:space="preserve">, C. A., Stansbury, D. E., </w:t>
      </w:r>
      <w:proofErr w:type="spellStart"/>
      <w:r w:rsidRPr="00DC68E2">
        <w:rPr>
          <w:rFonts w:ascii="Garamond" w:hAnsi="Garamond"/>
          <w:lang w:val="en-GB"/>
        </w:rPr>
        <w:t>Ugurbil</w:t>
      </w:r>
      <w:proofErr w:type="spellEnd"/>
      <w:r w:rsidRPr="00DC68E2">
        <w:rPr>
          <w:rFonts w:ascii="Garamond" w:hAnsi="Garamond"/>
          <w:lang w:val="en-GB"/>
        </w:rPr>
        <w:t xml:space="preserve">, K. &amp; Gallant, J. L. 2015 A voxel- wise encoding model for early visual areas decodes mental images of remembered scenes. </w:t>
      </w:r>
      <w:r w:rsidRPr="00DC68E2">
        <w:rPr>
          <w:rFonts w:ascii="Garamond" w:hAnsi="Garamond"/>
          <w:i/>
          <w:iCs/>
          <w:lang w:val="en-GB"/>
        </w:rPr>
        <w:t>Neuroimage</w:t>
      </w:r>
      <w:r w:rsidRPr="00DC68E2">
        <w:rPr>
          <w:rFonts w:ascii="Garamond" w:hAnsi="Garamond"/>
          <w:lang w:val="en-GB"/>
        </w:rPr>
        <w:t xml:space="preserve"> 105, 215–228.</w:t>
      </w:r>
    </w:p>
    <w:p w14:paraId="237F824D" w14:textId="34E27E97" w:rsidR="0013690F" w:rsidRPr="00817271" w:rsidRDefault="0013690F" w:rsidP="00817271">
      <w:pPr>
        <w:ind w:left="720" w:hanging="720"/>
        <w:rPr>
          <w:rFonts w:ascii="Garamond" w:hAnsi="Garamond"/>
          <w:lang w:val="en-US"/>
        </w:rPr>
      </w:pPr>
      <w:r>
        <w:rPr>
          <w:rFonts w:ascii="Garamond" w:hAnsi="Garamond"/>
          <w:lang w:val="en-US"/>
        </w:rPr>
        <w:t>Oliver, R. T. and S. L. Thompson-</w:t>
      </w:r>
      <w:proofErr w:type="spellStart"/>
      <w:r>
        <w:rPr>
          <w:rFonts w:ascii="Garamond" w:hAnsi="Garamond"/>
          <w:lang w:val="en-US"/>
        </w:rPr>
        <w:t>Schill</w:t>
      </w:r>
      <w:proofErr w:type="spellEnd"/>
      <w:r>
        <w:rPr>
          <w:rFonts w:ascii="Garamond" w:hAnsi="Garamond"/>
          <w:lang w:val="en-US"/>
        </w:rPr>
        <w:t xml:space="preserve"> 2003 Dorsal stream activation during retrieval of object size and shape. </w:t>
      </w:r>
      <w:r w:rsidRPr="00817271">
        <w:rPr>
          <w:rFonts w:ascii="Garamond" w:hAnsi="Garamond"/>
          <w:i/>
          <w:iCs/>
          <w:lang w:val="en-US"/>
        </w:rPr>
        <w:t>Cognitive, Affective and Behavioral Neuroscience</w:t>
      </w:r>
      <w:r>
        <w:rPr>
          <w:rFonts w:ascii="Garamond" w:hAnsi="Garamond"/>
          <w:lang w:val="en-US"/>
        </w:rPr>
        <w:t xml:space="preserve"> 3: 309-322. </w:t>
      </w:r>
    </w:p>
    <w:p w14:paraId="6DB687A1" w14:textId="77777777" w:rsidR="0013690F" w:rsidRPr="00C41B16" w:rsidRDefault="0013690F" w:rsidP="00585C8B">
      <w:pPr>
        <w:ind w:left="720" w:hanging="720"/>
        <w:rPr>
          <w:rFonts w:ascii="Garamond" w:hAnsi="Garamond"/>
        </w:rPr>
      </w:pPr>
      <w:r w:rsidRPr="00C41B16">
        <w:rPr>
          <w:rFonts w:ascii="Garamond" w:hAnsi="Garamond"/>
        </w:rPr>
        <w:t xml:space="preserve">Paivio, A. 1971 </w:t>
      </w:r>
      <w:r w:rsidRPr="00C41B16">
        <w:rPr>
          <w:rFonts w:ascii="Garamond" w:hAnsi="Garamond"/>
          <w:i/>
        </w:rPr>
        <w:t>Imagery and Verbal Processes</w:t>
      </w:r>
      <w:r w:rsidRPr="00C41B16">
        <w:rPr>
          <w:rFonts w:ascii="Garamond" w:hAnsi="Garamond"/>
        </w:rPr>
        <w:t xml:space="preserve">. New York: Holt, Rinehart and Winston. </w:t>
      </w:r>
    </w:p>
    <w:p w14:paraId="63367013" w14:textId="77777777" w:rsidR="00A00289" w:rsidRPr="00A00289" w:rsidRDefault="00A00289" w:rsidP="00A00289">
      <w:pPr>
        <w:ind w:left="720" w:hanging="720"/>
        <w:rPr>
          <w:rFonts w:ascii="Garamond" w:hAnsi="Garamond"/>
        </w:rPr>
      </w:pPr>
      <w:r w:rsidRPr="00A00289">
        <w:rPr>
          <w:rFonts w:ascii="Garamond" w:hAnsi="Garamond"/>
          <w:shd w:val="clear" w:color="auto" w:fill="FFFFFF"/>
        </w:rPr>
        <w:t>Pearson, J., Clifford, C., and Tong, F. (2008). The functional impact of mental imagery on conscious perception. </w:t>
      </w:r>
      <w:r w:rsidRPr="00A00289">
        <w:rPr>
          <w:rFonts w:ascii="Garamond" w:hAnsi="Garamond"/>
          <w:i/>
          <w:iCs/>
          <w:shd w:val="clear" w:color="auto" w:fill="FFFFFF"/>
        </w:rPr>
        <w:t>Curr. Biol.</w:t>
      </w:r>
      <w:r w:rsidRPr="00A00289">
        <w:rPr>
          <w:rFonts w:ascii="Garamond" w:hAnsi="Garamond"/>
          <w:shd w:val="clear" w:color="auto" w:fill="FFFFFF"/>
        </w:rPr>
        <w:t> 18, 982–986.</w:t>
      </w:r>
    </w:p>
    <w:p w14:paraId="6ADBC74B" w14:textId="1327C383" w:rsidR="00A00289" w:rsidRPr="00A00289" w:rsidRDefault="00A00289" w:rsidP="00A00289">
      <w:pPr>
        <w:ind w:left="720" w:hanging="720"/>
        <w:rPr>
          <w:rFonts w:ascii="Garamond" w:hAnsi="Garamond"/>
        </w:rPr>
      </w:pPr>
      <w:r w:rsidRPr="00A00289">
        <w:rPr>
          <w:rFonts w:ascii="Garamond" w:hAnsi="Garamond"/>
          <w:shd w:val="clear" w:color="auto" w:fill="FFFFFF"/>
        </w:rPr>
        <w:lastRenderedPageBreak/>
        <w:t>Pearson, J., Rademaker, R. L., and Tong, F. (2011). Evaluating the mind’s eye: the metacognition of visual imagery. </w:t>
      </w:r>
      <w:r w:rsidRPr="00A00289">
        <w:rPr>
          <w:rFonts w:ascii="Garamond" w:hAnsi="Garamond"/>
          <w:i/>
          <w:iCs/>
          <w:shd w:val="clear" w:color="auto" w:fill="FFFFFF"/>
        </w:rPr>
        <w:t>Psychol. Sci.</w:t>
      </w:r>
      <w:r w:rsidRPr="00A00289">
        <w:rPr>
          <w:rFonts w:ascii="Garamond" w:hAnsi="Garamond"/>
          <w:shd w:val="clear" w:color="auto" w:fill="FFFFFF"/>
        </w:rPr>
        <w:t> 22, 1535–1542.</w:t>
      </w:r>
    </w:p>
    <w:p w14:paraId="0E7E2C85" w14:textId="778432F5" w:rsidR="0013690F" w:rsidRPr="00C41B16" w:rsidRDefault="0013690F" w:rsidP="00A00289">
      <w:pPr>
        <w:ind w:left="720" w:hanging="720"/>
        <w:rPr>
          <w:rFonts w:ascii="Garamond" w:hAnsi="Garamond"/>
          <w:shd w:val="clear" w:color="auto" w:fill="FFFFFF"/>
        </w:rPr>
      </w:pPr>
      <w:r w:rsidRPr="00C41B16">
        <w:rPr>
          <w:rFonts w:ascii="Garamond" w:hAnsi="Garamond"/>
          <w:shd w:val="clear" w:color="auto" w:fill="FFFFFF"/>
        </w:rPr>
        <w:t>Pearson J. 2019. The Human Imagination: The cognitive neuroscience of visual mental imagery. </w:t>
      </w:r>
      <w:r w:rsidRPr="00C41B16">
        <w:rPr>
          <w:rFonts w:ascii="Garamond" w:hAnsi="Garamond"/>
          <w:i/>
          <w:iCs/>
          <w:shd w:val="clear" w:color="auto" w:fill="FFFFFF"/>
        </w:rPr>
        <w:t xml:space="preserve">Nature Reviews Neuroscience </w:t>
      </w:r>
      <w:r w:rsidRPr="00C41B16">
        <w:rPr>
          <w:rFonts w:ascii="Garamond" w:hAnsi="Garamond"/>
          <w:shd w:val="clear" w:color="auto" w:fill="FFFFFF"/>
        </w:rPr>
        <w:t>20: 624-634.</w:t>
      </w:r>
    </w:p>
    <w:p w14:paraId="63D0D1B7" w14:textId="77777777" w:rsidR="00623012" w:rsidRPr="00D5662B" w:rsidRDefault="00623012" w:rsidP="00623012">
      <w:pPr>
        <w:ind w:left="720" w:hanging="720"/>
        <w:rPr>
          <w:rFonts w:ascii="Garamond" w:eastAsia="MS Mincho" w:hAnsi="Garamond"/>
        </w:rPr>
      </w:pPr>
      <w:r w:rsidRPr="00D5662B">
        <w:rPr>
          <w:rFonts w:ascii="Garamond" w:eastAsia="MS Mincho" w:hAnsi="Garamond"/>
        </w:rPr>
        <w:t xml:space="preserve">Pearson, J &amp; Westbrook, F. (2015) Phantom perception: voluntary and involuntary nonretinal vision. </w:t>
      </w:r>
      <w:r w:rsidRPr="00D5662B">
        <w:rPr>
          <w:rFonts w:ascii="Garamond" w:eastAsia="MS Mincho" w:hAnsi="Garamond"/>
          <w:i/>
        </w:rPr>
        <w:t xml:space="preserve">Trends in Cognitive Sciences </w:t>
      </w:r>
      <w:r w:rsidRPr="00D5662B">
        <w:rPr>
          <w:rFonts w:ascii="Garamond" w:eastAsia="MS Mincho" w:hAnsi="Garamond"/>
        </w:rPr>
        <w:t>19: 278-284.</w:t>
      </w:r>
    </w:p>
    <w:p w14:paraId="197E95B4" w14:textId="77777777" w:rsidR="0013690F" w:rsidRPr="00C41B16" w:rsidRDefault="0013690F" w:rsidP="00582940">
      <w:pPr>
        <w:widowControl w:val="0"/>
        <w:autoSpaceDE w:val="0"/>
        <w:autoSpaceDN w:val="0"/>
        <w:adjustRightInd w:val="0"/>
        <w:ind w:left="720" w:hanging="720"/>
        <w:rPr>
          <w:rFonts w:ascii="Garamond" w:hAnsi="Garamond" w:cs="Times"/>
        </w:rPr>
      </w:pPr>
      <w:r w:rsidRPr="00C41B16">
        <w:rPr>
          <w:rFonts w:ascii="Garamond" w:hAnsi="Garamond" w:cs="Times"/>
        </w:rPr>
        <w:t>Pearson, Joel, Thomas Naselaris,</w:t>
      </w:r>
      <w:r w:rsidRPr="00C41B16">
        <w:rPr>
          <w:rFonts w:ascii="Garamond" w:hAnsi="Garamond" w:cs="Times"/>
          <w:position w:val="16"/>
        </w:rPr>
        <w:t xml:space="preserve"> </w:t>
      </w:r>
      <w:r w:rsidRPr="00C41B16">
        <w:rPr>
          <w:rFonts w:ascii="Garamond" w:hAnsi="Garamond" w:cs="Times"/>
        </w:rPr>
        <w:t>Emily A. Holmes,</w:t>
      </w:r>
      <w:r w:rsidRPr="00C41B16">
        <w:rPr>
          <w:rFonts w:ascii="Garamond" w:hAnsi="Garamond" w:cs="Times"/>
          <w:position w:val="16"/>
        </w:rPr>
        <w:t xml:space="preserve"> </w:t>
      </w:r>
      <w:r w:rsidRPr="00C41B16">
        <w:rPr>
          <w:rFonts w:ascii="Garamond" w:hAnsi="Garamond" w:cs="Times"/>
        </w:rPr>
        <w:t xml:space="preserve">and Stephen M. Kosslyn 2015 Mental Imagery: Functional Mechanisms and Clinical Applications. </w:t>
      </w:r>
      <w:r w:rsidRPr="00C41B16">
        <w:rPr>
          <w:rFonts w:ascii="Garamond" w:hAnsi="Garamond" w:cs="Times"/>
          <w:i/>
        </w:rPr>
        <w:t xml:space="preserve">Trends in Cognitive Sciences </w:t>
      </w:r>
      <w:r w:rsidRPr="00C41B16">
        <w:rPr>
          <w:rFonts w:ascii="Garamond" w:hAnsi="Garamond" w:cs="Times"/>
        </w:rPr>
        <w:t>19: 590-602.</w:t>
      </w:r>
      <w:r w:rsidRPr="00C41B16">
        <w:rPr>
          <w:rFonts w:ascii="Garamond" w:hAnsi="Garamond" w:cs="Times"/>
          <w:position w:val="16"/>
        </w:rPr>
        <w:t xml:space="preserve"> </w:t>
      </w:r>
    </w:p>
    <w:p w14:paraId="3B0476D1" w14:textId="77777777" w:rsidR="007D69EF" w:rsidRPr="00416B5D" w:rsidRDefault="007D69EF" w:rsidP="007D69EF">
      <w:pPr>
        <w:ind w:left="720" w:hanging="720"/>
        <w:rPr>
          <w:rFonts w:ascii="Garamond" w:hAnsi="Garamond"/>
          <w:color w:val="000000" w:themeColor="text1"/>
          <w:lang w:val="en-US"/>
        </w:rPr>
      </w:pPr>
      <w:r w:rsidRPr="00416B5D">
        <w:rPr>
          <w:rFonts w:ascii="Garamond" w:hAnsi="Garamond"/>
          <w:color w:val="000000" w:themeColor="text1"/>
        </w:rPr>
        <w:t xml:space="preserve">Pearson, J., &amp; Keogh, R. (2019). Redefining Visual Working Memory: A Cognitive-Strategy, Brain-Region Approach. </w:t>
      </w:r>
      <w:r w:rsidRPr="00416B5D">
        <w:rPr>
          <w:rFonts w:ascii="Garamond" w:hAnsi="Garamond"/>
          <w:i/>
          <w:iCs/>
          <w:color w:val="000000" w:themeColor="text1"/>
        </w:rPr>
        <w:t>Current Directions in Psychological Science</w:t>
      </w:r>
      <w:r>
        <w:rPr>
          <w:rFonts w:ascii="Garamond" w:hAnsi="Garamond"/>
          <w:color w:val="000000" w:themeColor="text1"/>
          <w:lang w:val="en-US"/>
        </w:rPr>
        <w:t xml:space="preserve"> 28: 266-273.</w:t>
      </w:r>
    </w:p>
    <w:p w14:paraId="2841D463" w14:textId="77777777" w:rsidR="0013690F" w:rsidRPr="00C41B16" w:rsidRDefault="0013690F" w:rsidP="00582940">
      <w:pPr>
        <w:ind w:left="720" w:hanging="720"/>
        <w:rPr>
          <w:rFonts w:ascii="Garamond" w:hAnsi="Garamond"/>
        </w:rPr>
      </w:pPr>
      <w:r w:rsidRPr="00C41B16">
        <w:rPr>
          <w:rFonts w:ascii="Garamond" w:hAnsi="Garamond"/>
          <w:bCs/>
        </w:rPr>
        <w:t>Phillips, Ian 2014 Lack of imagination</w:t>
      </w:r>
      <w:r>
        <w:fldChar w:fldCharType="begin"/>
      </w:r>
      <w:r>
        <w:instrText xml:space="preserve"> HYPERLINK "http://www.ucl.ac.uk/~uctyibp/Lack%20of%20imagination.pdf" </w:instrText>
      </w:r>
      <w:r>
        <w:fldChar w:fldCharType="separate"/>
      </w:r>
      <w:r w:rsidRPr="00C41B16">
        <w:rPr>
          <w:rStyle w:val="Hyperlink"/>
          <w:rFonts w:ascii="Garamond" w:hAnsi="Garamond"/>
          <w:bCs/>
          <w:color w:val="000000"/>
          <w:u w:val="none"/>
        </w:rPr>
        <w:t>: individual differences in mental imagery and the significance of consciousness</w:t>
      </w:r>
      <w:r>
        <w:rPr>
          <w:rStyle w:val="Hyperlink"/>
          <w:rFonts w:ascii="Garamond" w:hAnsi="Garamond"/>
          <w:bCs/>
          <w:color w:val="000000"/>
          <w:u w:val="none"/>
        </w:rPr>
        <w:fldChar w:fldCharType="end"/>
      </w:r>
      <w:r w:rsidRPr="00C41B16">
        <w:rPr>
          <w:rFonts w:ascii="Garamond" w:hAnsi="Garamond"/>
          <w:bCs/>
          <w:color w:val="000000"/>
        </w:rPr>
        <w:t>. </w:t>
      </w:r>
      <w:r w:rsidRPr="00C41B16">
        <w:rPr>
          <w:rFonts w:ascii="Garamond" w:hAnsi="Garamond"/>
          <w:bCs/>
        </w:rPr>
        <w:t>In: J. Kallestrup and M. Sprevak</w:t>
      </w:r>
      <w:r w:rsidRPr="00C41B16">
        <w:rPr>
          <w:rFonts w:ascii="Garamond" w:hAnsi="Garamond"/>
          <w:bCs/>
          <w:i/>
          <w:iCs/>
        </w:rPr>
        <w:t> </w:t>
      </w:r>
      <w:r w:rsidRPr="00C41B16">
        <w:rPr>
          <w:rFonts w:ascii="Garamond" w:hAnsi="Garamond"/>
          <w:bCs/>
        </w:rPr>
        <w:t>(eds)</w:t>
      </w:r>
      <w:r w:rsidRPr="00C41B16">
        <w:rPr>
          <w:rFonts w:ascii="Garamond" w:hAnsi="Garamond"/>
          <w:bCs/>
          <w:i/>
          <w:iCs/>
        </w:rPr>
        <w:t> New Waves in Philosophy of Mind</w:t>
      </w:r>
      <w:r w:rsidRPr="00C41B16">
        <w:rPr>
          <w:rFonts w:ascii="Garamond" w:hAnsi="Garamond"/>
          <w:bCs/>
        </w:rPr>
        <w:t> Palgrave Macmillan.</w:t>
      </w:r>
      <w:r w:rsidRPr="00C41B16">
        <w:rPr>
          <w:rFonts w:ascii="Garamond" w:hAnsi="Garamond"/>
        </w:rPr>
        <w:t xml:space="preserve"> </w:t>
      </w:r>
    </w:p>
    <w:p w14:paraId="007DA413" w14:textId="77777777" w:rsidR="0013690F" w:rsidRPr="00817271" w:rsidRDefault="0013690F" w:rsidP="0007552A">
      <w:pPr>
        <w:ind w:left="720" w:hanging="720"/>
        <w:rPr>
          <w:rFonts w:ascii="Garamond" w:hAnsi="Garamond"/>
          <w:color w:val="000000" w:themeColor="text1"/>
          <w:lang w:val="en-US"/>
        </w:rPr>
      </w:pPr>
      <w:r w:rsidRPr="00817271">
        <w:rPr>
          <w:rFonts w:ascii="Garamond" w:hAnsi="Garamond"/>
          <w:color w:val="000000" w:themeColor="text1"/>
          <w:lang w:val="en-US"/>
        </w:rPr>
        <w:t xml:space="preserve">Rees, G, E. </w:t>
      </w:r>
      <w:proofErr w:type="spellStart"/>
      <w:r w:rsidRPr="00817271">
        <w:rPr>
          <w:rFonts w:ascii="Garamond" w:hAnsi="Garamond"/>
          <w:color w:val="000000" w:themeColor="text1"/>
          <w:lang w:val="en-US"/>
        </w:rPr>
        <w:t>Wojciulik</w:t>
      </w:r>
      <w:proofErr w:type="spellEnd"/>
      <w:r w:rsidRPr="00817271">
        <w:rPr>
          <w:rFonts w:ascii="Garamond" w:hAnsi="Garamond"/>
          <w:color w:val="000000" w:themeColor="text1"/>
          <w:lang w:val="en-US"/>
        </w:rPr>
        <w:t xml:space="preserve">, K. Clarke, M. Husain, C. </w:t>
      </w:r>
      <w:proofErr w:type="spellStart"/>
      <w:r w:rsidRPr="00817271">
        <w:rPr>
          <w:rFonts w:ascii="Garamond" w:hAnsi="Garamond"/>
          <w:color w:val="000000" w:themeColor="text1"/>
          <w:lang w:val="en-US"/>
        </w:rPr>
        <w:t>Frith</w:t>
      </w:r>
      <w:proofErr w:type="spellEnd"/>
      <w:r w:rsidRPr="00817271">
        <w:rPr>
          <w:rFonts w:ascii="Garamond" w:hAnsi="Garamond"/>
          <w:color w:val="000000" w:themeColor="text1"/>
          <w:lang w:val="en-US"/>
        </w:rPr>
        <w:t xml:space="preserve">, J. Driver 2000 Unconscious activation of visual cortex in the damaged right hemisphere of a parietal patient with extinction. </w:t>
      </w:r>
      <w:r w:rsidRPr="00817271">
        <w:rPr>
          <w:rFonts w:ascii="Garamond" w:hAnsi="Garamond"/>
          <w:i/>
          <w:iCs/>
          <w:color w:val="000000" w:themeColor="text1"/>
          <w:lang w:val="en-US"/>
        </w:rPr>
        <w:t>Brain</w:t>
      </w:r>
      <w:r w:rsidRPr="00817271">
        <w:rPr>
          <w:rFonts w:ascii="Garamond" w:hAnsi="Garamond"/>
          <w:color w:val="000000" w:themeColor="text1"/>
          <w:lang w:val="en-US"/>
        </w:rPr>
        <w:t xml:space="preserve"> 123: 1624-1633.</w:t>
      </w:r>
    </w:p>
    <w:p w14:paraId="6F0C12AA" w14:textId="77777777" w:rsidR="0013690F" w:rsidRPr="00C41B16" w:rsidRDefault="0013690F" w:rsidP="00817271">
      <w:pPr>
        <w:ind w:left="720" w:hanging="720"/>
        <w:rPr>
          <w:rFonts w:ascii="Garamond" w:hAnsi="Garamond"/>
        </w:rPr>
      </w:pPr>
      <w:r w:rsidRPr="00C41B16">
        <w:rPr>
          <w:rFonts w:ascii="Garamond" w:hAnsi="Garamond"/>
        </w:rPr>
        <w:t xml:space="preserve">Rode G, Revol P, Rossetti Y, </w:t>
      </w:r>
      <w:proofErr w:type="spellStart"/>
      <w:r>
        <w:rPr>
          <w:rFonts w:ascii="Garamond" w:hAnsi="Garamond"/>
          <w:lang w:val="en-US"/>
        </w:rPr>
        <w:t>Boisson</w:t>
      </w:r>
      <w:proofErr w:type="spellEnd"/>
      <w:r>
        <w:rPr>
          <w:rFonts w:ascii="Garamond" w:hAnsi="Garamond"/>
          <w:lang w:val="en-US"/>
        </w:rPr>
        <w:t xml:space="preserve">, D. Bartolomeo, P. 2007 </w:t>
      </w:r>
      <w:r w:rsidRPr="00C41B16">
        <w:rPr>
          <w:rFonts w:ascii="Garamond" w:hAnsi="Garamond"/>
        </w:rPr>
        <w:t xml:space="preserve">Looking while imagining: the influence of visual input on representational neglect. </w:t>
      </w:r>
      <w:r w:rsidRPr="00EA115E">
        <w:rPr>
          <w:rFonts w:ascii="Garamond" w:hAnsi="Garamond"/>
          <w:i/>
          <w:iCs/>
        </w:rPr>
        <w:t>Neurology</w:t>
      </w:r>
      <w:r w:rsidRPr="00C41B16">
        <w:rPr>
          <w:rFonts w:ascii="Garamond" w:hAnsi="Garamond"/>
        </w:rPr>
        <w:t xml:space="preserve"> 68:</w:t>
      </w:r>
      <w:r>
        <w:rPr>
          <w:rFonts w:ascii="Garamond" w:hAnsi="Garamond"/>
          <w:lang w:val="en-US"/>
        </w:rPr>
        <w:t xml:space="preserve"> </w:t>
      </w:r>
      <w:r w:rsidRPr="00C41B16">
        <w:rPr>
          <w:rFonts w:ascii="Garamond" w:hAnsi="Garamond"/>
        </w:rPr>
        <w:t>432– 437.</w:t>
      </w:r>
    </w:p>
    <w:p w14:paraId="3D34F294" w14:textId="77777777" w:rsidR="0013690F" w:rsidRPr="000A3FCA" w:rsidRDefault="0013690F" w:rsidP="000A3FCA">
      <w:pPr>
        <w:ind w:left="720" w:hanging="720"/>
        <w:rPr>
          <w:rFonts w:ascii="Garamond" w:eastAsiaTheme="minorEastAsia" w:hAnsi="Garamond"/>
          <w:lang w:val="en-GB" w:eastAsia="ja-JP"/>
        </w:rPr>
      </w:pPr>
      <w:r w:rsidRPr="000A3FCA">
        <w:rPr>
          <w:rFonts w:ascii="Garamond" w:eastAsiaTheme="minorEastAsia" w:hAnsi="Garamond"/>
          <w:lang w:val="en-GB" w:eastAsia="ja-JP"/>
        </w:rPr>
        <w:t>Schenk, T. and McIntosh, R. D. (2010) Do we have independent visual streams</w:t>
      </w:r>
      <w:r>
        <w:rPr>
          <w:rFonts w:ascii="Garamond" w:eastAsiaTheme="minorEastAsia" w:hAnsi="Garamond"/>
          <w:lang w:val="en-GB" w:eastAsia="ja-JP"/>
        </w:rPr>
        <w:t xml:space="preserve"> </w:t>
      </w:r>
      <w:r w:rsidRPr="000A3FCA">
        <w:rPr>
          <w:rFonts w:ascii="Garamond" w:eastAsiaTheme="minorEastAsia" w:hAnsi="Garamond"/>
          <w:lang w:val="en-GB" w:eastAsia="ja-JP"/>
        </w:rPr>
        <w:t xml:space="preserve">for perception and action? </w:t>
      </w:r>
      <w:r w:rsidRPr="000A3FCA">
        <w:rPr>
          <w:rFonts w:ascii="Garamond" w:eastAsiaTheme="minorEastAsia" w:hAnsi="Garamond"/>
          <w:i/>
          <w:iCs/>
          <w:lang w:val="en-GB" w:eastAsia="ja-JP"/>
        </w:rPr>
        <w:t>Cognitive Neuroscience</w:t>
      </w:r>
      <w:r w:rsidRPr="000A3FCA">
        <w:rPr>
          <w:rFonts w:ascii="Garamond" w:eastAsiaTheme="minorEastAsia" w:hAnsi="Garamond"/>
          <w:lang w:val="en-GB" w:eastAsia="ja-JP"/>
        </w:rPr>
        <w:t>, 1, 52–78.</w:t>
      </w:r>
    </w:p>
    <w:p w14:paraId="334AEFA8" w14:textId="77777777" w:rsidR="0013690F" w:rsidRPr="00EF1427" w:rsidRDefault="0013690F" w:rsidP="00817271">
      <w:pPr>
        <w:ind w:left="720" w:hanging="720"/>
        <w:rPr>
          <w:rFonts w:ascii="Garamond" w:hAnsi="Garamond"/>
          <w:lang w:val="en-US"/>
        </w:rPr>
      </w:pPr>
      <w:r>
        <w:rPr>
          <w:rFonts w:ascii="Garamond" w:hAnsi="Garamond"/>
          <w:lang w:val="en-US"/>
        </w:rPr>
        <w:t xml:space="preserve">Servos, P. and M. A. Goodale 1995 Preserved visual imagery in visual form agnosia. </w:t>
      </w:r>
      <w:proofErr w:type="spellStart"/>
      <w:r w:rsidRPr="00817271">
        <w:rPr>
          <w:rFonts w:ascii="Garamond" w:hAnsi="Garamond"/>
          <w:i/>
          <w:iCs/>
          <w:lang w:val="en-US"/>
        </w:rPr>
        <w:t>Neuropsychologia</w:t>
      </w:r>
      <w:proofErr w:type="spellEnd"/>
      <w:r>
        <w:rPr>
          <w:rFonts w:ascii="Garamond" w:hAnsi="Garamond"/>
          <w:lang w:val="en-US"/>
        </w:rPr>
        <w:t xml:space="preserve"> 33: 1383-1394.  </w:t>
      </w:r>
    </w:p>
    <w:p w14:paraId="5CD8DC57" w14:textId="77777777" w:rsidR="0013690F" w:rsidRPr="00C41B16" w:rsidRDefault="0013690F" w:rsidP="006F425E">
      <w:pPr>
        <w:widowControl w:val="0"/>
        <w:autoSpaceDE w:val="0"/>
        <w:autoSpaceDN w:val="0"/>
        <w:adjustRightInd w:val="0"/>
        <w:ind w:left="720" w:hanging="720"/>
        <w:rPr>
          <w:rFonts w:ascii="Garamond" w:hAnsi="Garamond" w:cs="Times"/>
          <w:color w:val="000000"/>
        </w:rPr>
      </w:pPr>
      <w:r w:rsidRPr="00C41B16">
        <w:rPr>
          <w:rFonts w:ascii="Garamond" w:hAnsi="Garamond" w:cs="Times"/>
          <w:color w:val="000000"/>
        </w:rPr>
        <w:t xml:space="preserve">Shepard, R.N. and Metzler, J. 1971 Mental rotation of three- dimensional objects. </w:t>
      </w:r>
      <w:r w:rsidRPr="00C41B16">
        <w:rPr>
          <w:rFonts w:ascii="Garamond" w:hAnsi="Garamond" w:cs="Times"/>
          <w:i/>
          <w:color w:val="000000"/>
        </w:rPr>
        <w:t xml:space="preserve">Science </w:t>
      </w:r>
      <w:r w:rsidRPr="00C41B16">
        <w:rPr>
          <w:rFonts w:ascii="Garamond" w:hAnsi="Garamond" w:cs="Times"/>
          <w:color w:val="000000"/>
        </w:rPr>
        <w:t>171, 701–703.</w:t>
      </w:r>
    </w:p>
    <w:p w14:paraId="0689ED6B" w14:textId="77777777" w:rsidR="0013690F" w:rsidRPr="00C41B16" w:rsidRDefault="0013690F" w:rsidP="00586CA6">
      <w:pPr>
        <w:ind w:left="720" w:hanging="720"/>
        <w:rPr>
          <w:rFonts w:ascii="Garamond" w:hAnsi="Garamond"/>
        </w:rPr>
      </w:pPr>
      <w:r w:rsidRPr="00C41B16">
        <w:rPr>
          <w:rFonts w:ascii="Garamond" w:hAnsi="Garamond"/>
        </w:rPr>
        <w:t xml:space="preserve">Sterzer, P., Haynes, J.-D., &amp; Rees, G. (2006). Primary visual cortex activation on the path of apparent motion is mediated by feedback from hMT+/V5. </w:t>
      </w:r>
      <w:r w:rsidRPr="00C41B16">
        <w:rPr>
          <w:rFonts w:ascii="Garamond" w:hAnsi="Garamond"/>
          <w:i/>
          <w:iCs/>
        </w:rPr>
        <w:t>NeuroImage</w:t>
      </w:r>
      <w:r w:rsidRPr="00C41B16">
        <w:rPr>
          <w:rFonts w:ascii="Garamond" w:hAnsi="Garamond"/>
        </w:rPr>
        <w:t xml:space="preserve">, </w:t>
      </w:r>
      <w:r w:rsidRPr="00C41B16">
        <w:rPr>
          <w:rFonts w:ascii="Garamond" w:hAnsi="Garamond"/>
          <w:i/>
          <w:iCs/>
        </w:rPr>
        <w:t>32</w:t>
      </w:r>
      <w:r w:rsidRPr="00C41B16">
        <w:rPr>
          <w:rFonts w:ascii="Garamond" w:hAnsi="Garamond"/>
        </w:rPr>
        <w:t>(3), 1308–1316.</w:t>
      </w:r>
    </w:p>
    <w:p w14:paraId="7465E65A" w14:textId="77777777" w:rsidR="0013690F" w:rsidRPr="00817271" w:rsidRDefault="0013690F" w:rsidP="00817271">
      <w:pPr>
        <w:ind w:left="720" w:hanging="720"/>
        <w:rPr>
          <w:rFonts w:ascii="Garamond" w:hAnsi="Garamond"/>
        </w:rPr>
      </w:pPr>
      <w:r w:rsidRPr="00E83BC7">
        <w:rPr>
          <w:rFonts w:ascii="Garamond" w:hAnsi="Garamond"/>
          <w:shd w:val="clear" w:color="auto" w:fill="FFFFFF"/>
        </w:rPr>
        <w:t>V</w:t>
      </w:r>
      <w:proofErr w:type="spellStart"/>
      <w:r>
        <w:rPr>
          <w:rFonts w:ascii="Garamond" w:hAnsi="Garamond"/>
          <w:shd w:val="clear" w:color="auto" w:fill="FFFFFF"/>
          <w:lang w:val="en-US"/>
        </w:rPr>
        <w:t>erfaellie</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M,  M</w:t>
      </w:r>
      <w:proofErr w:type="spellStart"/>
      <w:r>
        <w:rPr>
          <w:rFonts w:ascii="Garamond" w:hAnsi="Garamond"/>
          <w:shd w:val="clear" w:color="auto" w:fill="FFFFFF"/>
          <w:lang w:val="en-US"/>
        </w:rPr>
        <w:t>ilberg</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M,  M</w:t>
      </w:r>
      <w:r>
        <w:rPr>
          <w:rFonts w:ascii="Garamond" w:hAnsi="Garamond"/>
          <w:shd w:val="clear" w:color="auto" w:fill="FFFFFF"/>
          <w:lang w:val="en-US"/>
        </w:rPr>
        <w:t>c</w:t>
      </w:r>
      <w:r w:rsidRPr="00E83BC7">
        <w:rPr>
          <w:rFonts w:ascii="Garamond" w:hAnsi="Garamond"/>
          <w:shd w:val="clear" w:color="auto" w:fill="FFFFFF"/>
        </w:rPr>
        <w:t>G</w:t>
      </w:r>
      <w:proofErr w:type="spellStart"/>
      <w:r>
        <w:rPr>
          <w:rFonts w:ascii="Garamond" w:hAnsi="Garamond"/>
          <w:shd w:val="clear" w:color="auto" w:fill="FFFFFF"/>
          <w:lang w:val="en-US"/>
        </w:rPr>
        <w:t>linchey</w:t>
      </w:r>
      <w:proofErr w:type="spellEnd"/>
      <w:r w:rsidRPr="00E83BC7">
        <w:rPr>
          <w:rFonts w:ascii="Garamond" w:hAnsi="Garamond"/>
          <w:shd w:val="clear" w:color="auto" w:fill="FFFFFF"/>
        </w:rPr>
        <w:t>-B</w:t>
      </w:r>
      <w:proofErr w:type="spellStart"/>
      <w:r>
        <w:rPr>
          <w:rFonts w:ascii="Garamond" w:hAnsi="Garamond"/>
          <w:shd w:val="clear" w:color="auto" w:fill="FFFFFF"/>
          <w:lang w:val="en-US"/>
        </w:rPr>
        <w:t>erroth</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R,  G</w:t>
      </w:r>
      <w:proofErr w:type="spellStart"/>
      <w:r>
        <w:rPr>
          <w:rFonts w:ascii="Garamond" w:hAnsi="Garamond"/>
          <w:shd w:val="clear" w:color="auto" w:fill="FFFFFF"/>
          <w:lang w:val="en-US"/>
        </w:rPr>
        <w:t>rande</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L  and  D’E</w:t>
      </w:r>
      <w:proofErr w:type="spellStart"/>
      <w:r>
        <w:rPr>
          <w:rFonts w:ascii="Garamond" w:hAnsi="Garamond"/>
          <w:shd w:val="clear" w:color="auto" w:fill="FFFFFF"/>
          <w:lang w:val="en-US"/>
        </w:rPr>
        <w:t>sposito</w:t>
      </w:r>
      <w:proofErr w:type="spellEnd"/>
      <w:r w:rsidRPr="00E83BC7">
        <w:rPr>
          <w:rFonts w:ascii="Garamond" w:hAnsi="Garamond"/>
          <w:shd w:val="clear" w:color="auto" w:fill="FFFFFF"/>
          <w:lang w:val="en-US"/>
        </w:rPr>
        <w:t xml:space="preserve">, </w:t>
      </w:r>
      <w:r w:rsidRPr="00E83BC7">
        <w:rPr>
          <w:rFonts w:ascii="Garamond" w:hAnsi="Garamond"/>
          <w:shd w:val="clear" w:color="auto" w:fill="FFFFFF"/>
        </w:rPr>
        <w:t xml:space="preserve">M. </w:t>
      </w:r>
      <w:r w:rsidRPr="00E83BC7">
        <w:rPr>
          <w:rFonts w:ascii="Garamond" w:hAnsi="Garamond"/>
          <w:shd w:val="clear" w:color="auto" w:fill="FFFFFF"/>
          <w:lang w:val="en-US"/>
        </w:rPr>
        <w:t>1995</w:t>
      </w:r>
      <w:r w:rsidRPr="00E83BC7">
        <w:rPr>
          <w:rFonts w:ascii="Garamond" w:hAnsi="Garamond"/>
          <w:shd w:val="clear" w:color="auto" w:fill="FFFFFF"/>
        </w:rPr>
        <w:t xml:space="preserve"> </w:t>
      </w:r>
      <w:proofErr w:type="gramStart"/>
      <w:r w:rsidRPr="00E83BC7">
        <w:rPr>
          <w:rFonts w:ascii="Garamond" w:hAnsi="Garamond"/>
          <w:shd w:val="clear" w:color="auto" w:fill="FFFFFF"/>
        </w:rPr>
        <w:t>Comparison  ofcross</w:t>
      </w:r>
      <w:proofErr w:type="gramEnd"/>
      <w:r w:rsidRPr="00E83BC7">
        <w:rPr>
          <w:rFonts w:ascii="Garamond" w:hAnsi="Garamond"/>
          <w:shd w:val="clear" w:color="auto" w:fill="FFFFFF"/>
        </w:rPr>
        <w:t xml:space="preserve">-field  matching  and  forced  choice  identification  in  hemispatial  neglect.  </w:t>
      </w:r>
      <w:r w:rsidRPr="00817271">
        <w:rPr>
          <w:rFonts w:ascii="Garamond" w:hAnsi="Garamond"/>
          <w:i/>
          <w:iCs/>
          <w:shd w:val="clear" w:color="auto" w:fill="FFFFFF"/>
        </w:rPr>
        <w:t>Neuropsychology</w:t>
      </w:r>
      <w:r w:rsidRPr="00E83BC7">
        <w:rPr>
          <w:rFonts w:ascii="Garamond" w:hAnsi="Garamond"/>
          <w:shd w:val="clear" w:color="auto" w:fill="FFFFFF"/>
        </w:rPr>
        <w:t xml:space="preserve">  9:</w:t>
      </w:r>
      <w:r w:rsidRPr="00E83BC7">
        <w:rPr>
          <w:rFonts w:ascii="Garamond" w:hAnsi="Garamond"/>
          <w:shd w:val="clear" w:color="auto" w:fill="FFFFFF"/>
          <w:lang w:val="en-US"/>
        </w:rPr>
        <w:t xml:space="preserve"> </w:t>
      </w:r>
      <w:r w:rsidRPr="00E83BC7">
        <w:rPr>
          <w:rFonts w:ascii="Garamond" w:hAnsi="Garamond"/>
          <w:shd w:val="clear" w:color="auto" w:fill="FFFFFF"/>
        </w:rPr>
        <w:t>427-434</w:t>
      </w:r>
    </w:p>
    <w:p w14:paraId="04430BA7" w14:textId="77777777" w:rsidR="0013690F" w:rsidRDefault="0013690F" w:rsidP="0007552A">
      <w:pPr>
        <w:ind w:left="720" w:hanging="720"/>
        <w:rPr>
          <w:rFonts w:ascii="Garamond" w:hAnsi="Garamond"/>
        </w:rPr>
      </w:pPr>
      <w:r w:rsidRPr="00421128">
        <w:rPr>
          <w:rFonts w:ascii="Garamond" w:hAnsi="Garamond"/>
        </w:rPr>
        <w:t>V</w:t>
      </w:r>
      <w:proofErr w:type="spellStart"/>
      <w:r w:rsidRPr="00421128">
        <w:rPr>
          <w:rFonts w:ascii="Garamond" w:hAnsi="Garamond"/>
          <w:lang w:val="en-US"/>
        </w:rPr>
        <w:t>olpe</w:t>
      </w:r>
      <w:proofErr w:type="spellEnd"/>
      <w:r w:rsidRPr="00421128">
        <w:rPr>
          <w:rFonts w:ascii="Garamond" w:hAnsi="Garamond"/>
        </w:rPr>
        <w:t>.. B. T., L</w:t>
      </w:r>
      <w:r w:rsidRPr="00421128">
        <w:rPr>
          <w:rFonts w:ascii="Garamond" w:hAnsi="Garamond"/>
          <w:lang w:val="en-US"/>
        </w:rPr>
        <w:t>e</w:t>
      </w:r>
      <w:r w:rsidRPr="00421128">
        <w:rPr>
          <w:rFonts w:ascii="Garamond" w:hAnsi="Garamond"/>
        </w:rPr>
        <w:t>Doux, J. E. and G</w:t>
      </w:r>
      <w:proofErr w:type="spellStart"/>
      <w:r w:rsidRPr="00421128">
        <w:rPr>
          <w:rFonts w:ascii="Garamond" w:hAnsi="Garamond"/>
          <w:lang w:val="en-US"/>
        </w:rPr>
        <w:t>azziniga</w:t>
      </w:r>
      <w:proofErr w:type="spellEnd"/>
      <w:r w:rsidRPr="00421128">
        <w:rPr>
          <w:rFonts w:ascii="Garamond" w:hAnsi="Garamond"/>
          <w:lang w:val="en-US"/>
        </w:rPr>
        <w:t>,</w:t>
      </w:r>
      <w:r w:rsidRPr="00421128">
        <w:rPr>
          <w:rFonts w:ascii="Garamond" w:hAnsi="Garamond"/>
        </w:rPr>
        <w:t xml:space="preserve"> M. S.</w:t>
      </w:r>
      <w:r w:rsidRPr="00421128">
        <w:rPr>
          <w:rFonts w:ascii="Garamond" w:hAnsi="Garamond"/>
          <w:lang w:val="en-US"/>
        </w:rPr>
        <w:t>1979</w:t>
      </w:r>
      <w:r w:rsidRPr="00421128">
        <w:rPr>
          <w:rFonts w:ascii="Garamond" w:hAnsi="Garamond"/>
        </w:rPr>
        <w:t xml:space="preserve"> Information processing of visual stimuli n an ‘</w:t>
      </w:r>
      <w:r w:rsidRPr="00421128">
        <w:rPr>
          <w:rFonts w:ascii="Garamond" w:hAnsi="Garamond"/>
          <w:lang w:val="en-US"/>
        </w:rPr>
        <w:t>e</w:t>
      </w:r>
      <w:r w:rsidRPr="00421128">
        <w:rPr>
          <w:rFonts w:ascii="Garamond" w:hAnsi="Garamond"/>
        </w:rPr>
        <w:t>xt</w:t>
      </w:r>
      <w:r w:rsidRPr="00421128">
        <w:rPr>
          <w:rFonts w:ascii="Garamond" w:hAnsi="Garamond"/>
          <w:lang w:val="en-US"/>
        </w:rPr>
        <w:t>in</w:t>
      </w:r>
      <w:r w:rsidRPr="00421128">
        <w:rPr>
          <w:rFonts w:ascii="Garamond" w:hAnsi="Garamond"/>
        </w:rPr>
        <w:t xml:space="preserve">guished’ </w:t>
      </w:r>
      <w:proofErr w:type="spellStart"/>
      <w:r w:rsidRPr="00421128">
        <w:rPr>
          <w:rFonts w:ascii="Garamond" w:hAnsi="Garamond"/>
          <w:lang w:val="en-US"/>
        </w:rPr>
        <w:t>fiel</w:t>
      </w:r>
      <w:proofErr w:type="spellEnd"/>
      <w:r w:rsidRPr="00421128">
        <w:rPr>
          <w:rFonts w:ascii="Garamond" w:hAnsi="Garamond"/>
        </w:rPr>
        <w:t xml:space="preserve">d. </w:t>
      </w:r>
      <w:r w:rsidRPr="0007552A">
        <w:rPr>
          <w:rFonts w:ascii="Garamond" w:hAnsi="Garamond"/>
          <w:i/>
          <w:iCs/>
        </w:rPr>
        <w:t>N</w:t>
      </w:r>
      <w:proofErr w:type="spellStart"/>
      <w:r w:rsidRPr="0007552A">
        <w:rPr>
          <w:rFonts w:ascii="Garamond" w:hAnsi="Garamond"/>
          <w:i/>
          <w:iCs/>
          <w:lang w:val="en-US"/>
        </w:rPr>
        <w:t>ature</w:t>
      </w:r>
      <w:proofErr w:type="spellEnd"/>
      <w:r w:rsidRPr="00421128">
        <w:rPr>
          <w:rFonts w:ascii="Garamond" w:hAnsi="Garamond"/>
        </w:rPr>
        <w:t xml:space="preserve"> 282, 722</w:t>
      </w:r>
      <w:r w:rsidRPr="00421128">
        <w:rPr>
          <w:rFonts w:ascii="Garamond" w:hAnsi="Garamond"/>
          <w:lang w:val="en-US"/>
        </w:rPr>
        <w:t>-</w:t>
      </w:r>
      <w:r w:rsidRPr="00421128">
        <w:rPr>
          <w:rFonts w:ascii="Garamond" w:hAnsi="Garamond"/>
        </w:rPr>
        <w:t>724.</w:t>
      </w:r>
    </w:p>
    <w:p w14:paraId="1B22AA03" w14:textId="77777777" w:rsidR="0013690F" w:rsidRPr="00C41B16" w:rsidRDefault="0013690F" w:rsidP="00622441">
      <w:pPr>
        <w:ind w:left="720" w:hanging="720"/>
        <w:rPr>
          <w:rFonts w:ascii="Garamond" w:hAnsi="Garamond" w:cs="Arial"/>
        </w:rPr>
      </w:pPr>
      <w:r w:rsidRPr="00C41B16">
        <w:rPr>
          <w:rFonts w:ascii="Garamond" w:hAnsi="Garamond" w:cs="Arial"/>
        </w:rPr>
        <w:t xml:space="preserve">Weiskrantz, L. 2009. </w:t>
      </w:r>
      <w:r w:rsidRPr="00C41B16">
        <w:rPr>
          <w:rFonts w:ascii="Garamond" w:hAnsi="Garamond" w:cs="Arial"/>
          <w:i/>
        </w:rPr>
        <w:t>Blindsight: A Case Study Spanning 35 Years and New Developments</w:t>
      </w:r>
      <w:r w:rsidRPr="00C41B16">
        <w:rPr>
          <w:rFonts w:ascii="Garamond" w:hAnsi="Garamond" w:cs="Arial"/>
        </w:rPr>
        <w:t>. 2</w:t>
      </w:r>
      <w:r w:rsidRPr="00C41B16">
        <w:rPr>
          <w:rFonts w:ascii="Garamond" w:hAnsi="Garamond" w:cs="Arial"/>
          <w:vertAlign w:val="superscript"/>
        </w:rPr>
        <w:t>nd</w:t>
      </w:r>
      <w:r w:rsidRPr="00C41B16">
        <w:rPr>
          <w:rFonts w:ascii="Garamond" w:hAnsi="Garamond" w:cs="Arial"/>
        </w:rPr>
        <w:t xml:space="preserve"> Edition. Oxford: Oxford University Press.</w:t>
      </w:r>
    </w:p>
    <w:p w14:paraId="1BE0EC3D" w14:textId="77777777" w:rsidR="0013690F" w:rsidRPr="00C41B16" w:rsidRDefault="0013690F" w:rsidP="008F47D2">
      <w:pPr>
        <w:tabs>
          <w:tab w:val="left" w:pos="274"/>
          <w:tab w:val="left" w:pos="1440"/>
        </w:tabs>
        <w:spacing w:after="120"/>
        <w:ind w:left="274" w:hanging="274"/>
        <w:contextualSpacing/>
        <w:rPr>
          <w:rFonts w:ascii="Garamond" w:hAnsi="Garamond" w:cs="Gill Sans"/>
        </w:rPr>
      </w:pPr>
      <w:r w:rsidRPr="00C41B16">
        <w:rPr>
          <w:rFonts w:ascii="Garamond" w:hAnsi="Garamond" w:cs="Gill Sans"/>
        </w:rPr>
        <w:t xml:space="preserve">Zeman, A. Z. J., S. Della Sala, L. A. Torrens, V-E. Gountouna, D. J. McGonigle, R. H. Logie 2010 Loss of imagery phenomenology with intact visuo-spatial task performance: A case of ‘blind imagination’. </w:t>
      </w:r>
      <w:r w:rsidRPr="00C41B16">
        <w:rPr>
          <w:rFonts w:ascii="Garamond" w:hAnsi="Garamond" w:cs="Gill Sans"/>
          <w:i/>
        </w:rPr>
        <w:t xml:space="preserve">Neuropsychologia </w:t>
      </w:r>
      <w:r w:rsidRPr="00C41B16">
        <w:rPr>
          <w:rFonts w:ascii="Garamond" w:hAnsi="Garamond" w:cs="Gill Sans"/>
        </w:rPr>
        <w:t>48: 145-155.</w:t>
      </w:r>
    </w:p>
    <w:p w14:paraId="1ED3AE03" w14:textId="77777777" w:rsidR="0013690F" w:rsidRPr="00C41B16" w:rsidRDefault="0013690F" w:rsidP="008F47D2">
      <w:pPr>
        <w:tabs>
          <w:tab w:val="left" w:pos="274"/>
          <w:tab w:val="left" w:pos="1440"/>
        </w:tabs>
        <w:spacing w:after="120"/>
        <w:ind w:left="274" w:hanging="274"/>
        <w:contextualSpacing/>
        <w:rPr>
          <w:rFonts w:ascii="Garamond" w:hAnsi="Garamond" w:cs="Gill Sans"/>
        </w:rPr>
      </w:pPr>
      <w:r w:rsidRPr="00C41B16">
        <w:rPr>
          <w:rFonts w:ascii="Garamond" w:hAnsi="Garamond" w:cs="Gill Sans"/>
        </w:rPr>
        <w:t xml:space="preserve">Zeman, A., M. Dewar, S. Della Sala 2015 Lives without imagery: Congenital aphasia. </w:t>
      </w:r>
      <w:r w:rsidRPr="00C41B16">
        <w:rPr>
          <w:rFonts w:ascii="Garamond" w:hAnsi="Garamond" w:cs="Gill Sans"/>
          <w:i/>
        </w:rPr>
        <w:t xml:space="preserve">Cortex </w:t>
      </w:r>
      <w:r w:rsidRPr="00C41B16">
        <w:rPr>
          <w:rFonts w:ascii="Garamond" w:hAnsi="Garamond" w:cs="Gill Sans"/>
        </w:rPr>
        <w:t>73: 378-380.</w:t>
      </w:r>
    </w:p>
    <w:p w14:paraId="39C7785D" w14:textId="1E60DABD" w:rsidR="0013690F" w:rsidRDefault="0013690F" w:rsidP="008F47D2">
      <w:pPr>
        <w:ind w:left="720" w:hanging="720"/>
        <w:rPr>
          <w:rFonts w:ascii="Garamond" w:hAnsi="Garamond"/>
          <w:shd w:val="clear" w:color="auto" w:fill="FFFFFF"/>
        </w:rPr>
      </w:pPr>
      <w:r w:rsidRPr="00C41B16">
        <w:rPr>
          <w:rFonts w:ascii="Garamond" w:hAnsi="Garamond"/>
          <w:shd w:val="clear" w:color="auto" w:fill="FFFFFF"/>
        </w:rPr>
        <w:t>Zeman, A., McGonigle, D., Gountouna, E., Torrens, L., Della Sala, S., &amp; Logie, R.</w:t>
      </w:r>
      <w:r w:rsidRPr="00C41B16">
        <w:rPr>
          <w:rStyle w:val="apple-converted-space"/>
          <w:rFonts w:ascii="Garamond" w:hAnsi="Garamond" w:cs="Arial"/>
          <w:color w:val="000000"/>
          <w:sz w:val="17"/>
          <w:szCs w:val="17"/>
          <w:shd w:val="clear" w:color="auto" w:fill="FFFFFF"/>
        </w:rPr>
        <w:t> </w:t>
      </w:r>
      <w:r w:rsidRPr="00C41B16">
        <w:rPr>
          <w:rFonts w:ascii="Garamond" w:hAnsi="Garamond"/>
          <w:shd w:val="clear" w:color="auto" w:fill="FFFFFF"/>
        </w:rPr>
        <w:t>(2007).</w:t>
      </w:r>
      <w:r w:rsidRPr="00C41B16">
        <w:rPr>
          <w:rStyle w:val="apple-converted-space"/>
          <w:rFonts w:ascii="Garamond" w:hAnsi="Garamond" w:cs="Arial"/>
          <w:color w:val="000000"/>
          <w:sz w:val="17"/>
          <w:szCs w:val="17"/>
          <w:shd w:val="clear" w:color="auto" w:fill="FFFFFF"/>
        </w:rPr>
        <w:t> </w:t>
      </w:r>
      <w:r w:rsidRPr="00C41B16">
        <w:rPr>
          <w:rFonts w:ascii="Garamond" w:hAnsi="Garamond"/>
          <w:shd w:val="clear" w:color="auto" w:fill="FFFFFF"/>
        </w:rPr>
        <w:t>"Blind imagination'': Brain activation after loss of the mind's eye.</w:t>
      </w:r>
      <w:r w:rsidRPr="00C41B16">
        <w:rPr>
          <w:rFonts w:ascii="Garamond" w:hAnsi="Garamond"/>
          <w:i/>
        </w:rPr>
        <w:t xml:space="preserve"> Journal of Neurology Neurosurgery &amp; Psychiatry</w:t>
      </w:r>
      <w:r w:rsidRPr="00C41B16">
        <w:rPr>
          <w:rFonts w:ascii="Garamond" w:hAnsi="Garamond"/>
        </w:rPr>
        <w:t>, 78</w:t>
      </w:r>
      <w:r w:rsidRPr="00C41B16">
        <w:rPr>
          <w:rFonts w:ascii="Garamond" w:hAnsi="Garamond"/>
          <w:shd w:val="clear" w:color="auto" w:fill="FFFFFF"/>
        </w:rPr>
        <w:t>(2), 209-209.</w:t>
      </w:r>
    </w:p>
    <w:p w14:paraId="71EB0568" w14:textId="4A7E26E1" w:rsidR="007D7B9E" w:rsidRPr="007D7B9E" w:rsidRDefault="007D7B9E" w:rsidP="007D7B9E">
      <w:pPr>
        <w:ind w:left="720" w:hanging="720"/>
        <w:rPr>
          <w:rFonts w:ascii="Garamond" w:hAnsi="Garamond"/>
          <w:color w:val="000000" w:themeColor="text1"/>
          <w:lang w:val="en-US"/>
        </w:rPr>
      </w:pPr>
      <w:r w:rsidRPr="007D7B9E">
        <w:rPr>
          <w:rFonts w:ascii="Garamond" w:hAnsi="Garamond"/>
          <w:color w:val="000000" w:themeColor="text1"/>
        </w:rPr>
        <w:t xml:space="preserve">Zeman, A., Milton, F., Della Sala, S., Dewar, M., Frayling, T., Gaddum, J., . . . Winlove, C. (2020). Phantasia – The Psychological Significance of Lifelong Visual Imagery Vividness Extremes. </w:t>
      </w:r>
      <w:r w:rsidRPr="007D7B9E">
        <w:rPr>
          <w:rFonts w:ascii="Garamond" w:hAnsi="Garamond"/>
          <w:i/>
          <w:iCs/>
          <w:color w:val="000000" w:themeColor="text1"/>
        </w:rPr>
        <w:t>Cortex</w:t>
      </w:r>
      <w:r>
        <w:rPr>
          <w:rFonts w:ascii="Garamond" w:hAnsi="Garamond"/>
          <w:color w:val="000000" w:themeColor="text1"/>
          <w:lang w:val="en-US"/>
        </w:rPr>
        <w:t xml:space="preserve"> in print.</w:t>
      </w:r>
    </w:p>
    <w:p w14:paraId="04B43871" w14:textId="77777777" w:rsidR="007D7B9E" w:rsidRPr="00C41B16" w:rsidRDefault="007D7B9E" w:rsidP="008F47D2">
      <w:pPr>
        <w:ind w:left="720" w:hanging="720"/>
        <w:rPr>
          <w:rFonts w:ascii="Garamond" w:hAnsi="Garamond"/>
          <w:shd w:val="clear" w:color="auto" w:fill="FFFFFF"/>
        </w:rPr>
      </w:pPr>
    </w:p>
    <w:p w14:paraId="0B8B15F3" w14:textId="77777777" w:rsidR="008F47D2" w:rsidRPr="00C41B16" w:rsidRDefault="008F47D2" w:rsidP="00E30F4D">
      <w:pPr>
        <w:ind w:left="720" w:hanging="720"/>
        <w:rPr>
          <w:rFonts w:ascii="Garamond" w:hAnsi="Garamond"/>
        </w:rPr>
      </w:pPr>
    </w:p>
    <w:p w14:paraId="65664FBB" w14:textId="4CEABCE5" w:rsidR="00B46160" w:rsidRPr="00C41B16" w:rsidRDefault="00B46160" w:rsidP="00C229DD">
      <w:pPr>
        <w:ind w:left="720" w:hanging="720"/>
        <w:rPr>
          <w:rFonts w:ascii="Garamond" w:hAnsi="Garamond"/>
        </w:rPr>
      </w:pPr>
      <w:r w:rsidRPr="00C41B16">
        <w:rPr>
          <w:rFonts w:ascii="Garamond" w:hAnsi="Garamond"/>
          <w:shd w:val="clear" w:color="auto" w:fill="FFFFFF"/>
        </w:rPr>
        <w:t xml:space="preserve"> </w:t>
      </w:r>
    </w:p>
    <w:sectPr w:rsidR="00B46160" w:rsidRPr="00C41B16" w:rsidSect="006B1F5E">
      <w:headerReference w:type="even" r:id="rId10"/>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8DEA5" w14:textId="77777777" w:rsidR="005A153A" w:rsidRDefault="005A153A" w:rsidP="007D7A0D">
      <w:r>
        <w:separator/>
      </w:r>
    </w:p>
  </w:endnote>
  <w:endnote w:type="continuationSeparator" w:id="0">
    <w:p w14:paraId="0B7B9013" w14:textId="77777777" w:rsidR="005A153A" w:rsidRDefault="005A153A" w:rsidP="007D7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aramond">
    <w:panose1 w:val="020B0604020202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B0604020202020204"/>
    <w:charset w:val="00"/>
    <w:family w:val="roman"/>
    <w:notTrueType/>
    <w:pitch w:val="default"/>
    <w:sig w:usb0="00000003" w:usb1="00000000" w:usb2="00000000" w:usb3="00000000" w:csb0="00000001" w:csb1="00000000"/>
  </w:font>
  <w:font w:name="Minion">
    <w:altName w:val="Garamond"/>
    <w:panose1 w:val="020B0604020202020204"/>
    <w:charset w:val="00"/>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0C73A" w14:textId="77777777" w:rsidR="005A153A" w:rsidRDefault="005A153A" w:rsidP="007D7A0D">
      <w:r>
        <w:separator/>
      </w:r>
    </w:p>
  </w:footnote>
  <w:footnote w:type="continuationSeparator" w:id="0">
    <w:p w14:paraId="012E80F2" w14:textId="77777777" w:rsidR="005A153A" w:rsidRDefault="005A153A" w:rsidP="007D7A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8733C" w14:textId="77777777" w:rsidR="002D300B" w:rsidRDefault="002D300B" w:rsidP="001D0ED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0D0C29" w14:textId="77777777" w:rsidR="002D300B" w:rsidRDefault="002D300B" w:rsidP="001D0ED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5275D" w14:textId="77777777" w:rsidR="002D300B" w:rsidRDefault="002D300B" w:rsidP="001D0ED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4AB9879" w14:textId="77777777" w:rsidR="002D300B" w:rsidRDefault="002D300B" w:rsidP="001D0ED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72A1"/>
    <w:multiLevelType w:val="multilevel"/>
    <w:tmpl w:val="CF987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53615B"/>
    <w:multiLevelType w:val="hybridMultilevel"/>
    <w:tmpl w:val="32147A74"/>
    <w:lvl w:ilvl="0" w:tplc="91528860">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21F37AA"/>
    <w:multiLevelType w:val="hybridMultilevel"/>
    <w:tmpl w:val="421CB80E"/>
    <w:lvl w:ilvl="0" w:tplc="97B0C2A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753EE"/>
    <w:multiLevelType w:val="hybridMultilevel"/>
    <w:tmpl w:val="FE769928"/>
    <w:lvl w:ilvl="0" w:tplc="023023B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A60F6"/>
    <w:multiLevelType w:val="hybridMultilevel"/>
    <w:tmpl w:val="4F0A9FEE"/>
    <w:lvl w:ilvl="0" w:tplc="D7D46B14">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DE568B4"/>
    <w:multiLevelType w:val="multilevel"/>
    <w:tmpl w:val="A78AED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67743C0"/>
    <w:multiLevelType w:val="multilevel"/>
    <w:tmpl w:val="A5CE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E539F0"/>
    <w:multiLevelType w:val="hybridMultilevel"/>
    <w:tmpl w:val="A22CEC14"/>
    <w:lvl w:ilvl="0" w:tplc="021652C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F55D9B"/>
    <w:multiLevelType w:val="hybridMultilevel"/>
    <w:tmpl w:val="CF00E314"/>
    <w:lvl w:ilvl="0" w:tplc="CAE8AA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185152"/>
    <w:multiLevelType w:val="hybridMultilevel"/>
    <w:tmpl w:val="FE769928"/>
    <w:lvl w:ilvl="0" w:tplc="023023B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8A5E49"/>
    <w:multiLevelType w:val="multilevel"/>
    <w:tmpl w:val="9F2CC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D06B73"/>
    <w:multiLevelType w:val="hybridMultilevel"/>
    <w:tmpl w:val="2FAEA6B0"/>
    <w:lvl w:ilvl="0" w:tplc="DF02F86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CC57DD"/>
    <w:multiLevelType w:val="multilevel"/>
    <w:tmpl w:val="09182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FC417E"/>
    <w:multiLevelType w:val="multilevel"/>
    <w:tmpl w:val="90AC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45217F"/>
    <w:multiLevelType w:val="hybridMultilevel"/>
    <w:tmpl w:val="32147A74"/>
    <w:lvl w:ilvl="0" w:tplc="91528860">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4FA3558"/>
    <w:multiLevelType w:val="multilevel"/>
    <w:tmpl w:val="81DE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B224A1"/>
    <w:multiLevelType w:val="multilevel"/>
    <w:tmpl w:val="C278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CB7A30"/>
    <w:multiLevelType w:val="hybridMultilevel"/>
    <w:tmpl w:val="20FE2606"/>
    <w:lvl w:ilvl="0" w:tplc="2C7E373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B461FA"/>
    <w:multiLevelType w:val="hybridMultilevel"/>
    <w:tmpl w:val="CA66532A"/>
    <w:lvl w:ilvl="0" w:tplc="CD466D90">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DAB354D"/>
    <w:multiLevelType w:val="hybridMultilevel"/>
    <w:tmpl w:val="96E40DB0"/>
    <w:lvl w:ilvl="0" w:tplc="716EE5F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EE0C3C"/>
    <w:multiLevelType w:val="hybridMultilevel"/>
    <w:tmpl w:val="B67A1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690F91"/>
    <w:multiLevelType w:val="hybridMultilevel"/>
    <w:tmpl w:val="FF9ED416"/>
    <w:lvl w:ilvl="0" w:tplc="F24E29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7C6C3C"/>
    <w:multiLevelType w:val="multilevel"/>
    <w:tmpl w:val="055A8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4414C5"/>
    <w:multiLevelType w:val="hybridMultilevel"/>
    <w:tmpl w:val="16C850CA"/>
    <w:lvl w:ilvl="0" w:tplc="85162FD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7D72F1"/>
    <w:multiLevelType w:val="hybridMultilevel"/>
    <w:tmpl w:val="229C2A90"/>
    <w:lvl w:ilvl="0" w:tplc="F4A4D3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8"/>
  </w:num>
  <w:num w:numId="3">
    <w:abstractNumId w:val="19"/>
  </w:num>
  <w:num w:numId="4">
    <w:abstractNumId w:val="9"/>
  </w:num>
  <w:num w:numId="5">
    <w:abstractNumId w:val="3"/>
  </w:num>
  <w:num w:numId="6">
    <w:abstractNumId w:val="24"/>
  </w:num>
  <w:num w:numId="7">
    <w:abstractNumId w:val="21"/>
  </w:num>
  <w:num w:numId="8">
    <w:abstractNumId w:val="18"/>
  </w:num>
  <w:num w:numId="9">
    <w:abstractNumId w:val="7"/>
  </w:num>
  <w:num w:numId="10">
    <w:abstractNumId w:val="4"/>
  </w:num>
  <w:num w:numId="11">
    <w:abstractNumId w:val="1"/>
  </w:num>
  <w:num w:numId="12">
    <w:abstractNumId w:val="14"/>
  </w:num>
  <w:num w:numId="13">
    <w:abstractNumId w:val="22"/>
  </w:num>
  <w:num w:numId="14">
    <w:abstractNumId w:val="13"/>
  </w:num>
  <w:num w:numId="15">
    <w:abstractNumId w:val="15"/>
  </w:num>
  <w:num w:numId="16">
    <w:abstractNumId w:val="16"/>
  </w:num>
  <w:num w:numId="17">
    <w:abstractNumId w:val="0"/>
  </w:num>
  <w:num w:numId="18">
    <w:abstractNumId w:val="6"/>
  </w:num>
  <w:num w:numId="19">
    <w:abstractNumId w:val="12"/>
  </w:num>
  <w:num w:numId="20">
    <w:abstractNumId w:val="10"/>
  </w:num>
  <w:num w:numId="21">
    <w:abstractNumId w:val="5"/>
  </w:num>
  <w:num w:numId="22">
    <w:abstractNumId w:val="11"/>
  </w:num>
  <w:num w:numId="23">
    <w:abstractNumId w:val="2"/>
  </w:num>
  <w:num w:numId="24">
    <w:abstractNumId w:val="23"/>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0BD7"/>
    <w:rsid w:val="0000105B"/>
    <w:rsid w:val="0000227D"/>
    <w:rsid w:val="0000229F"/>
    <w:rsid w:val="000027AA"/>
    <w:rsid w:val="00003536"/>
    <w:rsid w:val="00003844"/>
    <w:rsid w:val="00003898"/>
    <w:rsid w:val="00004FC1"/>
    <w:rsid w:val="00004FEA"/>
    <w:rsid w:val="00005282"/>
    <w:rsid w:val="00005344"/>
    <w:rsid w:val="00005463"/>
    <w:rsid w:val="00005BF4"/>
    <w:rsid w:val="00005C23"/>
    <w:rsid w:val="00005C2A"/>
    <w:rsid w:val="00006332"/>
    <w:rsid w:val="00006477"/>
    <w:rsid w:val="0000757E"/>
    <w:rsid w:val="0001062C"/>
    <w:rsid w:val="000111E6"/>
    <w:rsid w:val="000120F1"/>
    <w:rsid w:val="000121EB"/>
    <w:rsid w:val="00012C3F"/>
    <w:rsid w:val="00012D96"/>
    <w:rsid w:val="00012DE2"/>
    <w:rsid w:val="0001343A"/>
    <w:rsid w:val="000139C9"/>
    <w:rsid w:val="0001408A"/>
    <w:rsid w:val="0001470A"/>
    <w:rsid w:val="00014818"/>
    <w:rsid w:val="00014F63"/>
    <w:rsid w:val="00015612"/>
    <w:rsid w:val="0001579D"/>
    <w:rsid w:val="00015814"/>
    <w:rsid w:val="00015ADD"/>
    <w:rsid w:val="000165E5"/>
    <w:rsid w:val="000205E2"/>
    <w:rsid w:val="0002087E"/>
    <w:rsid w:val="00020DDD"/>
    <w:rsid w:val="00021486"/>
    <w:rsid w:val="000217AD"/>
    <w:rsid w:val="00021880"/>
    <w:rsid w:val="000232E0"/>
    <w:rsid w:val="000233AB"/>
    <w:rsid w:val="00023684"/>
    <w:rsid w:val="00023811"/>
    <w:rsid w:val="00024119"/>
    <w:rsid w:val="00024427"/>
    <w:rsid w:val="00024468"/>
    <w:rsid w:val="0002447A"/>
    <w:rsid w:val="0002493A"/>
    <w:rsid w:val="00024E1A"/>
    <w:rsid w:val="0002515D"/>
    <w:rsid w:val="00025BD3"/>
    <w:rsid w:val="00025FF5"/>
    <w:rsid w:val="000265DA"/>
    <w:rsid w:val="0002684B"/>
    <w:rsid w:val="00026989"/>
    <w:rsid w:val="00026E55"/>
    <w:rsid w:val="00026FC8"/>
    <w:rsid w:val="00027329"/>
    <w:rsid w:val="0002737F"/>
    <w:rsid w:val="0002745E"/>
    <w:rsid w:val="000278D6"/>
    <w:rsid w:val="00027F65"/>
    <w:rsid w:val="000303A6"/>
    <w:rsid w:val="00030726"/>
    <w:rsid w:val="0003142C"/>
    <w:rsid w:val="000315FA"/>
    <w:rsid w:val="00031CEF"/>
    <w:rsid w:val="00032237"/>
    <w:rsid w:val="000323A3"/>
    <w:rsid w:val="000327B6"/>
    <w:rsid w:val="00033A72"/>
    <w:rsid w:val="00035982"/>
    <w:rsid w:val="00036981"/>
    <w:rsid w:val="000369FE"/>
    <w:rsid w:val="00036D02"/>
    <w:rsid w:val="000376F7"/>
    <w:rsid w:val="00037718"/>
    <w:rsid w:val="00040754"/>
    <w:rsid w:val="000408BD"/>
    <w:rsid w:val="00040A45"/>
    <w:rsid w:val="00041123"/>
    <w:rsid w:val="000411C1"/>
    <w:rsid w:val="00041CDF"/>
    <w:rsid w:val="00041EB3"/>
    <w:rsid w:val="00041EDD"/>
    <w:rsid w:val="000421E5"/>
    <w:rsid w:val="00043945"/>
    <w:rsid w:val="000453AE"/>
    <w:rsid w:val="00045BE3"/>
    <w:rsid w:val="00045E26"/>
    <w:rsid w:val="00045F50"/>
    <w:rsid w:val="00046505"/>
    <w:rsid w:val="00046A80"/>
    <w:rsid w:val="00047784"/>
    <w:rsid w:val="00047D65"/>
    <w:rsid w:val="00047DB3"/>
    <w:rsid w:val="0005009F"/>
    <w:rsid w:val="000503D1"/>
    <w:rsid w:val="00050DAC"/>
    <w:rsid w:val="0005110A"/>
    <w:rsid w:val="0005224F"/>
    <w:rsid w:val="00052432"/>
    <w:rsid w:val="00052B71"/>
    <w:rsid w:val="000530F4"/>
    <w:rsid w:val="000532F0"/>
    <w:rsid w:val="00053EE6"/>
    <w:rsid w:val="00055666"/>
    <w:rsid w:val="000559CD"/>
    <w:rsid w:val="00056937"/>
    <w:rsid w:val="00056944"/>
    <w:rsid w:val="00056C86"/>
    <w:rsid w:val="00057716"/>
    <w:rsid w:val="000579E6"/>
    <w:rsid w:val="00057A6F"/>
    <w:rsid w:val="00057AC0"/>
    <w:rsid w:val="00060C66"/>
    <w:rsid w:val="00061DF3"/>
    <w:rsid w:val="00061EE7"/>
    <w:rsid w:val="0006251E"/>
    <w:rsid w:val="000628C8"/>
    <w:rsid w:val="000629CB"/>
    <w:rsid w:val="0006315F"/>
    <w:rsid w:val="00063778"/>
    <w:rsid w:val="0006395E"/>
    <w:rsid w:val="00064617"/>
    <w:rsid w:val="000647CE"/>
    <w:rsid w:val="0006570A"/>
    <w:rsid w:val="00066F38"/>
    <w:rsid w:val="000678F9"/>
    <w:rsid w:val="00067900"/>
    <w:rsid w:val="00067A3A"/>
    <w:rsid w:val="00067A82"/>
    <w:rsid w:val="00067DF9"/>
    <w:rsid w:val="00070002"/>
    <w:rsid w:val="0007015B"/>
    <w:rsid w:val="000713AA"/>
    <w:rsid w:val="000713FD"/>
    <w:rsid w:val="00071419"/>
    <w:rsid w:val="00071636"/>
    <w:rsid w:val="00071CC6"/>
    <w:rsid w:val="0007207C"/>
    <w:rsid w:val="00072464"/>
    <w:rsid w:val="0007254D"/>
    <w:rsid w:val="000727D1"/>
    <w:rsid w:val="00072BC0"/>
    <w:rsid w:val="000731B8"/>
    <w:rsid w:val="000733E8"/>
    <w:rsid w:val="00074D79"/>
    <w:rsid w:val="00074E5B"/>
    <w:rsid w:val="0007552A"/>
    <w:rsid w:val="0007579B"/>
    <w:rsid w:val="00075A98"/>
    <w:rsid w:val="00075F04"/>
    <w:rsid w:val="00075F6A"/>
    <w:rsid w:val="0007680C"/>
    <w:rsid w:val="00076FFD"/>
    <w:rsid w:val="000777E0"/>
    <w:rsid w:val="00077A53"/>
    <w:rsid w:val="00077C27"/>
    <w:rsid w:val="0008059F"/>
    <w:rsid w:val="0008094E"/>
    <w:rsid w:val="000809DF"/>
    <w:rsid w:val="00080D04"/>
    <w:rsid w:val="00080E32"/>
    <w:rsid w:val="000814A0"/>
    <w:rsid w:val="00081941"/>
    <w:rsid w:val="0008197B"/>
    <w:rsid w:val="00081BF3"/>
    <w:rsid w:val="00081BF5"/>
    <w:rsid w:val="00081DCE"/>
    <w:rsid w:val="00081E41"/>
    <w:rsid w:val="00082070"/>
    <w:rsid w:val="000824A7"/>
    <w:rsid w:val="0008270C"/>
    <w:rsid w:val="00082DE8"/>
    <w:rsid w:val="00083AFF"/>
    <w:rsid w:val="00083DCC"/>
    <w:rsid w:val="000840C4"/>
    <w:rsid w:val="00084F3F"/>
    <w:rsid w:val="00085B2A"/>
    <w:rsid w:val="0008639E"/>
    <w:rsid w:val="000863FF"/>
    <w:rsid w:val="00087385"/>
    <w:rsid w:val="0008775E"/>
    <w:rsid w:val="00087F99"/>
    <w:rsid w:val="00090A03"/>
    <w:rsid w:val="00091001"/>
    <w:rsid w:val="00092372"/>
    <w:rsid w:val="00092B6D"/>
    <w:rsid w:val="00093571"/>
    <w:rsid w:val="00093E5C"/>
    <w:rsid w:val="00093FB1"/>
    <w:rsid w:val="00094947"/>
    <w:rsid w:val="00094BFD"/>
    <w:rsid w:val="00094F3F"/>
    <w:rsid w:val="00094FFB"/>
    <w:rsid w:val="00095F1A"/>
    <w:rsid w:val="00096283"/>
    <w:rsid w:val="00096C84"/>
    <w:rsid w:val="0009702A"/>
    <w:rsid w:val="000A0450"/>
    <w:rsid w:val="000A04E2"/>
    <w:rsid w:val="000A1050"/>
    <w:rsid w:val="000A10FB"/>
    <w:rsid w:val="000A1954"/>
    <w:rsid w:val="000A217D"/>
    <w:rsid w:val="000A2236"/>
    <w:rsid w:val="000A2836"/>
    <w:rsid w:val="000A2AFB"/>
    <w:rsid w:val="000A3498"/>
    <w:rsid w:val="000A3777"/>
    <w:rsid w:val="000A3FCA"/>
    <w:rsid w:val="000A4013"/>
    <w:rsid w:val="000A4179"/>
    <w:rsid w:val="000A43EC"/>
    <w:rsid w:val="000A46BD"/>
    <w:rsid w:val="000A547B"/>
    <w:rsid w:val="000A5D7A"/>
    <w:rsid w:val="000A631B"/>
    <w:rsid w:val="000A68AC"/>
    <w:rsid w:val="000A77FF"/>
    <w:rsid w:val="000A7BAF"/>
    <w:rsid w:val="000B0AB8"/>
    <w:rsid w:val="000B0AEC"/>
    <w:rsid w:val="000B115A"/>
    <w:rsid w:val="000B11BF"/>
    <w:rsid w:val="000B14FC"/>
    <w:rsid w:val="000B17F6"/>
    <w:rsid w:val="000B1A6C"/>
    <w:rsid w:val="000B1A91"/>
    <w:rsid w:val="000B24CA"/>
    <w:rsid w:val="000B29C9"/>
    <w:rsid w:val="000B3415"/>
    <w:rsid w:val="000B3997"/>
    <w:rsid w:val="000B430E"/>
    <w:rsid w:val="000B47BF"/>
    <w:rsid w:val="000B4C9D"/>
    <w:rsid w:val="000B5435"/>
    <w:rsid w:val="000B55AB"/>
    <w:rsid w:val="000B6384"/>
    <w:rsid w:val="000B6463"/>
    <w:rsid w:val="000B647E"/>
    <w:rsid w:val="000B7346"/>
    <w:rsid w:val="000B737E"/>
    <w:rsid w:val="000B779B"/>
    <w:rsid w:val="000B7EBD"/>
    <w:rsid w:val="000C0F3B"/>
    <w:rsid w:val="000C1DC8"/>
    <w:rsid w:val="000C2078"/>
    <w:rsid w:val="000C31E0"/>
    <w:rsid w:val="000C4702"/>
    <w:rsid w:val="000C478B"/>
    <w:rsid w:val="000C4EEE"/>
    <w:rsid w:val="000C4F79"/>
    <w:rsid w:val="000C517F"/>
    <w:rsid w:val="000C6CCF"/>
    <w:rsid w:val="000C6D4B"/>
    <w:rsid w:val="000C7492"/>
    <w:rsid w:val="000C7B8E"/>
    <w:rsid w:val="000C7BF8"/>
    <w:rsid w:val="000C7D8D"/>
    <w:rsid w:val="000D027E"/>
    <w:rsid w:val="000D0340"/>
    <w:rsid w:val="000D0641"/>
    <w:rsid w:val="000D0FB2"/>
    <w:rsid w:val="000D1DF6"/>
    <w:rsid w:val="000D29E3"/>
    <w:rsid w:val="000D3F6D"/>
    <w:rsid w:val="000D4316"/>
    <w:rsid w:val="000D451B"/>
    <w:rsid w:val="000D46E8"/>
    <w:rsid w:val="000D4BAD"/>
    <w:rsid w:val="000D5372"/>
    <w:rsid w:val="000D6054"/>
    <w:rsid w:val="000D6068"/>
    <w:rsid w:val="000D6E72"/>
    <w:rsid w:val="000D721F"/>
    <w:rsid w:val="000D784F"/>
    <w:rsid w:val="000E0247"/>
    <w:rsid w:val="000E079D"/>
    <w:rsid w:val="000E149A"/>
    <w:rsid w:val="000E1AC1"/>
    <w:rsid w:val="000E1F47"/>
    <w:rsid w:val="000E28B8"/>
    <w:rsid w:val="000E2A9D"/>
    <w:rsid w:val="000E4360"/>
    <w:rsid w:val="000E5811"/>
    <w:rsid w:val="000E5C18"/>
    <w:rsid w:val="000E6ACD"/>
    <w:rsid w:val="000E7134"/>
    <w:rsid w:val="000E7849"/>
    <w:rsid w:val="000E7C95"/>
    <w:rsid w:val="000F008D"/>
    <w:rsid w:val="000F07D1"/>
    <w:rsid w:val="000F1604"/>
    <w:rsid w:val="000F1EDE"/>
    <w:rsid w:val="000F240C"/>
    <w:rsid w:val="000F24C9"/>
    <w:rsid w:val="000F26D9"/>
    <w:rsid w:val="000F3532"/>
    <w:rsid w:val="000F375D"/>
    <w:rsid w:val="000F4273"/>
    <w:rsid w:val="000F4DA7"/>
    <w:rsid w:val="000F5505"/>
    <w:rsid w:val="000F5FE9"/>
    <w:rsid w:val="000F6660"/>
    <w:rsid w:val="000F66E5"/>
    <w:rsid w:val="000F68C3"/>
    <w:rsid w:val="000F6918"/>
    <w:rsid w:val="000F6A04"/>
    <w:rsid w:val="000F707D"/>
    <w:rsid w:val="000F78E6"/>
    <w:rsid w:val="000F7EA3"/>
    <w:rsid w:val="001000F9"/>
    <w:rsid w:val="00100635"/>
    <w:rsid w:val="00100BE1"/>
    <w:rsid w:val="0010106A"/>
    <w:rsid w:val="0010166D"/>
    <w:rsid w:val="001017DB"/>
    <w:rsid w:val="001020E7"/>
    <w:rsid w:val="001021CB"/>
    <w:rsid w:val="00102300"/>
    <w:rsid w:val="00102685"/>
    <w:rsid w:val="00102900"/>
    <w:rsid w:val="00102A2E"/>
    <w:rsid w:val="00102C26"/>
    <w:rsid w:val="00102C93"/>
    <w:rsid w:val="00102C9F"/>
    <w:rsid w:val="00102E4D"/>
    <w:rsid w:val="00103115"/>
    <w:rsid w:val="0010378B"/>
    <w:rsid w:val="00103A69"/>
    <w:rsid w:val="00103B2F"/>
    <w:rsid w:val="00103B68"/>
    <w:rsid w:val="0010470E"/>
    <w:rsid w:val="0010472D"/>
    <w:rsid w:val="0010478A"/>
    <w:rsid w:val="001048A7"/>
    <w:rsid w:val="00104CD3"/>
    <w:rsid w:val="00105496"/>
    <w:rsid w:val="00105B94"/>
    <w:rsid w:val="001064FD"/>
    <w:rsid w:val="00106BF1"/>
    <w:rsid w:val="001077C9"/>
    <w:rsid w:val="00107BC4"/>
    <w:rsid w:val="00107E7A"/>
    <w:rsid w:val="00110EF0"/>
    <w:rsid w:val="001110B5"/>
    <w:rsid w:val="001114AB"/>
    <w:rsid w:val="00111690"/>
    <w:rsid w:val="00111C1C"/>
    <w:rsid w:val="00111C49"/>
    <w:rsid w:val="00111F81"/>
    <w:rsid w:val="001121DD"/>
    <w:rsid w:val="00112F4B"/>
    <w:rsid w:val="00113940"/>
    <w:rsid w:val="0011418F"/>
    <w:rsid w:val="001144D4"/>
    <w:rsid w:val="00114638"/>
    <w:rsid w:val="00114DD6"/>
    <w:rsid w:val="00114F00"/>
    <w:rsid w:val="001151D2"/>
    <w:rsid w:val="0011680B"/>
    <w:rsid w:val="00116BCB"/>
    <w:rsid w:val="00117323"/>
    <w:rsid w:val="0011748E"/>
    <w:rsid w:val="001175EC"/>
    <w:rsid w:val="00120262"/>
    <w:rsid w:val="001212CD"/>
    <w:rsid w:val="00122406"/>
    <w:rsid w:val="00123117"/>
    <w:rsid w:val="00124062"/>
    <w:rsid w:val="00124939"/>
    <w:rsid w:val="00124CDB"/>
    <w:rsid w:val="001250A1"/>
    <w:rsid w:val="001257A5"/>
    <w:rsid w:val="001257C0"/>
    <w:rsid w:val="00125B11"/>
    <w:rsid w:val="001300DB"/>
    <w:rsid w:val="00130748"/>
    <w:rsid w:val="001309DF"/>
    <w:rsid w:val="00130A57"/>
    <w:rsid w:val="00130D37"/>
    <w:rsid w:val="00130DEA"/>
    <w:rsid w:val="001315F3"/>
    <w:rsid w:val="001320DF"/>
    <w:rsid w:val="00132354"/>
    <w:rsid w:val="00134093"/>
    <w:rsid w:val="0013413F"/>
    <w:rsid w:val="0013453B"/>
    <w:rsid w:val="00134794"/>
    <w:rsid w:val="0013486D"/>
    <w:rsid w:val="0013502C"/>
    <w:rsid w:val="00135120"/>
    <w:rsid w:val="001351C2"/>
    <w:rsid w:val="0013642D"/>
    <w:rsid w:val="0013690F"/>
    <w:rsid w:val="00136B48"/>
    <w:rsid w:val="00136E07"/>
    <w:rsid w:val="0013764F"/>
    <w:rsid w:val="00137B3E"/>
    <w:rsid w:val="00137CB6"/>
    <w:rsid w:val="00140506"/>
    <w:rsid w:val="00140BF5"/>
    <w:rsid w:val="0014136B"/>
    <w:rsid w:val="00141A98"/>
    <w:rsid w:val="00141B9B"/>
    <w:rsid w:val="00142337"/>
    <w:rsid w:val="0014236C"/>
    <w:rsid w:val="00142A3F"/>
    <w:rsid w:val="00142A61"/>
    <w:rsid w:val="00143148"/>
    <w:rsid w:val="001437FF"/>
    <w:rsid w:val="00143AAC"/>
    <w:rsid w:val="00143DA1"/>
    <w:rsid w:val="0014404D"/>
    <w:rsid w:val="00144181"/>
    <w:rsid w:val="00144460"/>
    <w:rsid w:val="00144771"/>
    <w:rsid w:val="00145DFB"/>
    <w:rsid w:val="00146547"/>
    <w:rsid w:val="00146710"/>
    <w:rsid w:val="001470EF"/>
    <w:rsid w:val="001472DE"/>
    <w:rsid w:val="001472F9"/>
    <w:rsid w:val="0014787F"/>
    <w:rsid w:val="00147E3D"/>
    <w:rsid w:val="0015037B"/>
    <w:rsid w:val="00150474"/>
    <w:rsid w:val="00150646"/>
    <w:rsid w:val="0015098B"/>
    <w:rsid w:val="001519CA"/>
    <w:rsid w:val="00151F1C"/>
    <w:rsid w:val="00151FB6"/>
    <w:rsid w:val="00152338"/>
    <w:rsid w:val="00152C45"/>
    <w:rsid w:val="00152E27"/>
    <w:rsid w:val="00152F04"/>
    <w:rsid w:val="00152F94"/>
    <w:rsid w:val="0015317B"/>
    <w:rsid w:val="001533CC"/>
    <w:rsid w:val="0015378A"/>
    <w:rsid w:val="00153D7E"/>
    <w:rsid w:val="00153F3A"/>
    <w:rsid w:val="001541BA"/>
    <w:rsid w:val="00154643"/>
    <w:rsid w:val="001546D9"/>
    <w:rsid w:val="00154A45"/>
    <w:rsid w:val="00154D31"/>
    <w:rsid w:val="00154EF5"/>
    <w:rsid w:val="00154F65"/>
    <w:rsid w:val="001554B6"/>
    <w:rsid w:val="00155786"/>
    <w:rsid w:val="00156428"/>
    <w:rsid w:val="0015658D"/>
    <w:rsid w:val="00156CE2"/>
    <w:rsid w:val="00157504"/>
    <w:rsid w:val="00161796"/>
    <w:rsid w:val="00161855"/>
    <w:rsid w:val="00161948"/>
    <w:rsid w:val="0016199F"/>
    <w:rsid w:val="00161C2C"/>
    <w:rsid w:val="00161DE4"/>
    <w:rsid w:val="00162335"/>
    <w:rsid w:val="00162A56"/>
    <w:rsid w:val="00162D89"/>
    <w:rsid w:val="00163389"/>
    <w:rsid w:val="00163888"/>
    <w:rsid w:val="0016458F"/>
    <w:rsid w:val="00164A77"/>
    <w:rsid w:val="00165EED"/>
    <w:rsid w:val="00166041"/>
    <w:rsid w:val="00166A22"/>
    <w:rsid w:val="00167230"/>
    <w:rsid w:val="00167573"/>
    <w:rsid w:val="00167AC7"/>
    <w:rsid w:val="00170054"/>
    <w:rsid w:val="0017023D"/>
    <w:rsid w:val="001706C0"/>
    <w:rsid w:val="001709A3"/>
    <w:rsid w:val="001717A0"/>
    <w:rsid w:val="00171A29"/>
    <w:rsid w:val="00171FB0"/>
    <w:rsid w:val="00173012"/>
    <w:rsid w:val="0017323D"/>
    <w:rsid w:val="00173E45"/>
    <w:rsid w:val="00174463"/>
    <w:rsid w:val="001745F9"/>
    <w:rsid w:val="001746A3"/>
    <w:rsid w:val="00174E8F"/>
    <w:rsid w:val="00174F9D"/>
    <w:rsid w:val="0017537C"/>
    <w:rsid w:val="001756B4"/>
    <w:rsid w:val="00175AF8"/>
    <w:rsid w:val="00175C3D"/>
    <w:rsid w:val="00175D25"/>
    <w:rsid w:val="00176098"/>
    <w:rsid w:val="00177288"/>
    <w:rsid w:val="00180237"/>
    <w:rsid w:val="00180633"/>
    <w:rsid w:val="00180DA4"/>
    <w:rsid w:val="00180E6A"/>
    <w:rsid w:val="001811BC"/>
    <w:rsid w:val="00181488"/>
    <w:rsid w:val="00181E20"/>
    <w:rsid w:val="00181F0C"/>
    <w:rsid w:val="00182967"/>
    <w:rsid w:val="00182968"/>
    <w:rsid w:val="00182FF4"/>
    <w:rsid w:val="00183549"/>
    <w:rsid w:val="00183CD1"/>
    <w:rsid w:val="00183FF0"/>
    <w:rsid w:val="0018409E"/>
    <w:rsid w:val="0018417C"/>
    <w:rsid w:val="00184185"/>
    <w:rsid w:val="001858B5"/>
    <w:rsid w:val="0018602D"/>
    <w:rsid w:val="00186A85"/>
    <w:rsid w:val="001870C6"/>
    <w:rsid w:val="00187C48"/>
    <w:rsid w:val="00187E37"/>
    <w:rsid w:val="00187F0C"/>
    <w:rsid w:val="00187FC3"/>
    <w:rsid w:val="00190470"/>
    <w:rsid w:val="00191093"/>
    <w:rsid w:val="00191470"/>
    <w:rsid w:val="001916A3"/>
    <w:rsid w:val="00191AA6"/>
    <w:rsid w:val="00192DC9"/>
    <w:rsid w:val="00193232"/>
    <w:rsid w:val="00193386"/>
    <w:rsid w:val="0019356F"/>
    <w:rsid w:val="0019381C"/>
    <w:rsid w:val="00193B05"/>
    <w:rsid w:val="00193BCE"/>
    <w:rsid w:val="00194518"/>
    <w:rsid w:val="00194A71"/>
    <w:rsid w:val="00194EA0"/>
    <w:rsid w:val="00194FAB"/>
    <w:rsid w:val="0019572C"/>
    <w:rsid w:val="00195E9C"/>
    <w:rsid w:val="00196A83"/>
    <w:rsid w:val="00196DBE"/>
    <w:rsid w:val="001971AF"/>
    <w:rsid w:val="0019758F"/>
    <w:rsid w:val="001979F9"/>
    <w:rsid w:val="00197DB8"/>
    <w:rsid w:val="00197DE2"/>
    <w:rsid w:val="001A047C"/>
    <w:rsid w:val="001A0F86"/>
    <w:rsid w:val="001A12B0"/>
    <w:rsid w:val="001A227B"/>
    <w:rsid w:val="001A275D"/>
    <w:rsid w:val="001A28DB"/>
    <w:rsid w:val="001A2C0D"/>
    <w:rsid w:val="001A332B"/>
    <w:rsid w:val="001A3569"/>
    <w:rsid w:val="001A3BC3"/>
    <w:rsid w:val="001A3FB7"/>
    <w:rsid w:val="001A4402"/>
    <w:rsid w:val="001A49AE"/>
    <w:rsid w:val="001A4A47"/>
    <w:rsid w:val="001A589E"/>
    <w:rsid w:val="001A5EDC"/>
    <w:rsid w:val="001A5F25"/>
    <w:rsid w:val="001A60DB"/>
    <w:rsid w:val="001A62FA"/>
    <w:rsid w:val="001A6A59"/>
    <w:rsid w:val="001A6DC9"/>
    <w:rsid w:val="001A71CC"/>
    <w:rsid w:val="001A71FF"/>
    <w:rsid w:val="001B0CE1"/>
    <w:rsid w:val="001B1A09"/>
    <w:rsid w:val="001B1A93"/>
    <w:rsid w:val="001B1D75"/>
    <w:rsid w:val="001B1FCA"/>
    <w:rsid w:val="001B2A82"/>
    <w:rsid w:val="001B31A1"/>
    <w:rsid w:val="001B34FE"/>
    <w:rsid w:val="001B3BFC"/>
    <w:rsid w:val="001B4B0E"/>
    <w:rsid w:val="001B4CCC"/>
    <w:rsid w:val="001B5394"/>
    <w:rsid w:val="001B558A"/>
    <w:rsid w:val="001B5A2E"/>
    <w:rsid w:val="001B5C85"/>
    <w:rsid w:val="001B5CA5"/>
    <w:rsid w:val="001B5EE8"/>
    <w:rsid w:val="001B5F1B"/>
    <w:rsid w:val="001B6792"/>
    <w:rsid w:val="001B6DA5"/>
    <w:rsid w:val="001B6DE5"/>
    <w:rsid w:val="001B758A"/>
    <w:rsid w:val="001B7C98"/>
    <w:rsid w:val="001C06E7"/>
    <w:rsid w:val="001C0ADC"/>
    <w:rsid w:val="001C153C"/>
    <w:rsid w:val="001C315A"/>
    <w:rsid w:val="001C3222"/>
    <w:rsid w:val="001C39CC"/>
    <w:rsid w:val="001C3C31"/>
    <w:rsid w:val="001C3CA5"/>
    <w:rsid w:val="001C55F3"/>
    <w:rsid w:val="001C5798"/>
    <w:rsid w:val="001C5912"/>
    <w:rsid w:val="001C6558"/>
    <w:rsid w:val="001C6595"/>
    <w:rsid w:val="001C6E63"/>
    <w:rsid w:val="001C6FD5"/>
    <w:rsid w:val="001C7087"/>
    <w:rsid w:val="001C70A9"/>
    <w:rsid w:val="001C7112"/>
    <w:rsid w:val="001C7834"/>
    <w:rsid w:val="001D0EDD"/>
    <w:rsid w:val="001D12DB"/>
    <w:rsid w:val="001D167F"/>
    <w:rsid w:val="001D1996"/>
    <w:rsid w:val="001D1C9F"/>
    <w:rsid w:val="001D22CE"/>
    <w:rsid w:val="001D23DC"/>
    <w:rsid w:val="001D2DF3"/>
    <w:rsid w:val="001D3C91"/>
    <w:rsid w:val="001D4090"/>
    <w:rsid w:val="001D473A"/>
    <w:rsid w:val="001D51EA"/>
    <w:rsid w:val="001D5F01"/>
    <w:rsid w:val="001D65F1"/>
    <w:rsid w:val="001D6FB5"/>
    <w:rsid w:val="001D74D5"/>
    <w:rsid w:val="001D79A7"/>
    <w:rsid w:val="001E0219"/>
    <w:rsid w:val="001E088F"/>
    <w:rsid w:val="001E0909"/>
    <w:rsid w:val="001E0EF6"/>
    <w:rsid w:val="001E10EC"/>
    <w:rsid w:val="001E1315"/>
    <w:rsid w:val="001E13E4"/>
    <w:rsid w:val="001E1722"/>
    <w:rsid w:val="001E1A9A"/>
    <w:rsid w:val="001E1E59"/>
    <w:rsid w:val="001E25EA"/>
    <w:rsid w:val="001E3041"/>
    <w:rsid w:val="001E32F7"/>
    <w:rsid w:val="001E33EA"/>
    <w:rsid w:val="001E4086"/>
    <w:rsid w:val="001E4499"/>
    <w:rsid w:val="001E44F4"/>
    <w:rsid w:val="001E555B"/>
    <w:rsid w:val="001E586A"/>
    <w:rsid w:val="001E682A"/>
    <w:rsid w:val="001E6AC6"/>
    <w:rsid w:val="001E6F71"/>
    <w:rsid w:val="001E73A0"/>
    <w:rsid w:val="001E7CC9"/>
    <w:rsid w:val="001E7F5C"/>
    <w:rsid w:val="001F027F"/>
    <w:rsid w:val="001F06A9"/>
    <w:rsid w:val="001F0A59"/>
    <w:rsid w:val="001F0A79"/>
    <w:rsid w:val="001F162F"/>
    <w:rsid w:val="001F21EA"/>
    <w:rsid w:val="001F2309"/>
    <w:rsid w:val="001F2A86"/>
    <w:rsid w:val="001F3360"/>
    <w:rsid w:val="001F3471"/>
    <w:rsid w:val="001F3FAD"/>
    <w:rsid w:val="001F3FE8"/>
    <w:rsid w:val="001F41F8"/>
    <w:rsid w:val="001F4203"/>
    <w:rsid w:val="001F480F"/>
    <w:rsid w:val="001F498A"/>
    <w:rsid w:val="001F4F58"/>
    <w:rsid w:val="001F5265"/>
    <w:rsid w:val="001F56F2"/>
    <w:rsid w:val="001F5911"/>
    <w:rsid w:val="001F5E93"/>
    <w:rsid w:val="001F646E"/>
    <w:rsid w:val="001F6B97"/>
    <w:rsid w:val="001F702F"/>
    <w:rsid w:val="0020004E"/>
    <w:rsid w:val="00200C92"/>
    <w:rsid w:val="0020154A"/>
    <w:rsid w:val="002015D2"/>
    <w:rsid w:val="00201F1C"/>
    <w:rsid w:val="002020C9"/>
    <w:rsid w:val="002033C3"/>
    <w:rsid w:val="0020393B"/>
    <w:rsid w:val="00203F4B"/>
    <w:rsid w:val="002040E5"/>
    <w:rsid w:val="00204470"/>
    <w:rsid w:val="002045A2"/>
    <w:rsid w:val="00204B8A"/>
    <w:rsid w:val="00204CEC"/>
    <w:rsid w:val="00205471"/>
    <w:rsid w:val="00205A33"/>
    <w:rsid w:val="0020618D"/>
    <w:rsid w:val="002061EA"/>
    <w:rsid w:val="00206AB6"/>
    <w:rsid w:val="00206D5E"/>
    <w:rsid w:val="0020714B"/>
    <w:rsid w:val="0021044D"/>
    <w:rsid w:val="0021069E"/>
    <w:rsid w:val="00210996"/>
    <w:rsid w:val="00210D77"/>
    <w:rsid w:val="00211598"/>
    <w:rsid w:val="002116B6"/>
    <w:rsid w:val="00211D81"/>
    <w:rsid w:val="00212221"/>
    <w:rsid w:val="00212309"/>
    <w:rsid w:val="002123AB"/>
    <w:rsid w:val="002126E3"/>
    <w:rsid w:val="0021384F"/>
    <w:rsid w:val="002145FB"/>
    <w:rsid w:val="002147F9"/>
    <w:rsid w:val="00215115"/>
    <w:rsid w:val="002157A7"/>
    <w:rsid w:val="0021587E"/>
    <w:rsid w:val="00215BC2"/>
    <w:rsid w:val="00216797"/>
    <w:rsid w:val="00216D3B"/>
    <w:rsid w:val="002179BE"/>
    <w:rsid w:val="00217C3A"/>
    <w:rsid w:val="00217E25"/>
    <w:rsid w:val="00217E3C"/>
    <w:rsid w:val="00220667"/>
    <w:rsid w:val="00220E8E"/>
    <w:rsid w:val="002210F5"/>
    <w:rsid w:val="002219CE"/>
    <w:rsid w:val="002225C4"/>
    <w:rsid w:val="0022340B"/>
    <w:rsid w:val="002240DA"/>
    <w:rsid w:val="00224AAC"/>
    <w:rsid w:val="0022508E"/>
    <w:rsid w:val="002254BE"/>
    <w:rsid w:val="002260ED"/>
    <w:rsid w:val="0022625F"/>
    <w:rsid w:val="00226C3E"/>
    <w:rsid w:val="002273D7"/>
    <w:rsid w:val="0022760F"/>
    <w:rsid w:val="00227E9F"/>
    <w:rsid w:val="00230925"/>
    <w:rsid w:val="0023164B"/>
    <w:rsid w:val="00231CA3"/>
    <w:rsid w:val="00231F32"/>
    <w:rsid w:val="00232393"/>
    <w:rsid w:val="002329A2"/>
    <w:rsid w:val="00232D7E"/>
    <w:rsid w:val="00233304"/>
    <w:rsid w:val="00233390"/>
    <w:rsid w:val="0023366B"/>
    <w:rsid w:val="002337EE"/>
    <w:rsid w:val="00233EF3"/>
    <w:rsid w:val="00234767"/>
    <w:rsid w:val="00234C61"/>
    <w:rsid w:val="00234F8F"/>
    <w:rsid w:val="0023561E"/>
    <w:rsid w:val="00235D27"/>
    <w:rsid w:val="002360BF"/>
    <w:rsid w:val="002364A7"/>
    <w:rsid w:val="0023698A"/>
    <w:rsid w:val="00237363"/>
    <w:rsid w:val="0023740C"/>
    <w:rsid w:val="00237480"/>
    <w:rsid w:val="0024001D"/>
    <w:rsid w:val="002404D2"/>
    <w:rsid w:val="00241C4B"/>
    <w:rsid w:val="002432D0"/>
    <w:rsid w:val="002439C0"/>
    <w:rsid w:val="00244487"/>
    <w:rsid w:val="0024491B"/>
    <w:rsid w:val="00244A21"/>
    <w:rsid w:val="00244BAC"/>
    <w:rsid w:val="00245B7D"/>
    <w:rsid w:val="002465E3"/>
    <w:rsid w:val="002472FB"/>
    <w:rsid w:val="0024749D"/>
    <w:rsid w:val="002474AD"/>
    <w:rsid w:val="002505D6"/>
    <w:rsid w:val="002509A9"/>
    <w:rsid w:val="00250A84"/>
    <w:rsid w:val="00250C46"/>
    <w:rsid w:val="00250CC3"/>
    <w:rsid w:val="00250F61"/>
    <w:rsid w:val="002514C1"/>
    <w:rsid w:val="002518C5"/>
    <w:rsid w:val="00251998"/>
    <w:rsid w:val="00251D7C"/>
    <w:rsid w:val="0025234A"/>
    <w:rsid w:val="0025267D"/>
    <w:rsid w:val="002528AB"/>
    <w:rsid w:val="00252BEE"/>
    <w:rsid w:val="00253D9C"/>
    <w:rsid w:val="002540CA"/>
    <w:rsid w:val="0025412E"/>
    <w:rsid w:val="0025418E"/>
    <w:rsid w:val="00254483"/>
    <w:rsid w:val="00254E12"/>
    <w:rsid w:val="00254F0F"/>
    <w:rsid w:val="00255658"/>
    <w:rsid w:val="00255A8B"/>
    <w:rsid w:val="00256E95"/>
    <w:rsid w:val="002575EB"/>
    <w:rsid w:val="00257CAD"/>
    <w:rsid w:val="00257E32"/>
    <w:rsid w:val="00260C6E"/>
    <w:rsid w:val="00260D98"/>
    <w:rsid w:val="00261BF4"/>
    <w:rsid w:val="00261EDA"/>
    <w:rsid w:val="00261F2B"/>
    <w:rsid w:val="0026200D"/>
    <w:rsid w:val="00262172"/>
    <w:rsid w:val="0026221B"/>
    <w:rsid w:val="00262626"/>
    <w:rsid w:val="00262D70"/>
    <w:rsid w:val="00262E91"/>
    <w:rsid w:val="0026334F"/>
    <w:rsid w:val="002637E0"/>
    <w:rsid w:val="00263890"/>
    <w:rsid w:val="00263DE0"/>
    <w:rsid w:val="002642CC"/>
    <w:rsid w:val="00264E03"/>
    <w:rsid w:val="002651BD"/>
    <w:rsid w:val="0026552C"/>
    <w:rsid w:val="00265612"/>
    <w:rsid w:val="002659C1"/>
    <w:rsid w:val="00265C04"/>
    <w:rsid w:val="00265EBD"/>
    <w:rsid w:val="00265F75"/>
    <w:rsid w:val="002667AC"/>
    <w:rsid w:val="00266C8E"/>
    <w:rsid w:val="002670E4"/>
    <w:rsid w:val="002671E2"/>
    <w:rsid w:val="00271387"/>
    <w:rsid w:val="0027260C"/>
    <w:rsid w:val="00273874"/>
    <w:rsid w:val="002738D5"/>
    <w:rsid w:val="00273BC5"/>
    <w:rsid w:val="002742D1"/>
    <w:rsid w:val="0027461D"/>
    <w:rsid w:val="0027576C"/>
    <w:rsid w:val="00276E40"/>
    <w:rsid w:val="00276F64"/>
    <w:rsid w:val="00277210"/>
    <w:rsid w:val="00277878"/>
    <w:rsid w:val="00277AC2"/>
    <w:rsid w:val="00277E00"/>
    <w:rsid w:val="002804A3"/>
    <w:rsid w:val="00280724"/>
    <w:rsid w:val="00280BC7"/>
    <w:rsid w:val="002811F1"/>
    <w:rsid w:val="002817A4"/>
    <w:rsid w:val="00281E25"/>
    <w:rsid w:val="0028278C"/>
    <w:rsid w:val="002829AF"/>
    <w:rsid w:val="00282C91"/>
    <w:rsid w:val="00282E2F"/>
    <w:rsid w:val="0028379A"/>
    <w:rsid w:val="002838DF"/>
    <w:rsid w:val="002839D9"/>
    <w:rsid w:val="00283EAB"/>
    <w:rsid w:val="00284165"/>
    <w:rsid w:val="00284385"/>
    <w:rsid w:val="002847F5"/>
    <w:rsid w:val="00284B47"/>
    <w:rsid w:val="00284C57"/>
    <w:rsid w:val="002850B6"/>
    <w:rsid w:val="00285F26"/>
    <w:rsid w:val="002864CF"/>
    <w:rsid w:val="00286691"/>
    <w:rsid w:val="00286813"/>
    <w:rsid w:val="002869EF"/>
    <w:rsid w:val="00286A44"/>
    <w:rsid w:val="00286A8C"/>
    <w:rsid w:val="00286E5E"/>
    <w:rsid w:val="002870F1"/>
    <w:rsid w:val="0028720F"/>
    <w:rsid w:val="00287923"/>
    <w:rsid w:val="00290243"/>
    <w:rsid w:val="0029031A"/>
    <w:rsid w:val="0029043C"/>
    <w:rsid w:val="00290D1F"/>
    <w:rsid w:val="002912C3"/>
    <w:rsid w:val="00291398"/>
    <w:rsid w:val="002924E4"/>
    <w:rsid w:val="00292662"/>
    <w:rsid w:val="0029520D"/>
    <w:rsid w:val="0029542F"/>
    <w:rsid w:val="00295912"/>
    <w:rsid w:val="00295F83"/>
    <w:rsid w:val="0029629B"/>
    <w:rsid w:val="0029654A"/>
    <w:rsid w:val="00296950"/>
    <w:rsid w:val="002969E8"/>
    <w:rsid w:val="00297584"/>
    <w:rsid w:val="00297AD9"/>
    <w:rsid w:val="00297CF0"/>
    <w:rsid w:val="002A0376"/>
    <w:rsid w:val="002A0A17"/>
    <w:rsid w:val="002A0EB1"/>
    <w:rsid w:val="002A286F"/>
    <w:rsid w:val="002A2F99"/>
    <w:rsid w:val="002A3282"/>
    <w:rsid w:val="002A3E92"/>
    <w:rsid w:val="002A4B39"/>
    <w:rsid w:val="002A50EC"/>
    <w:rsid w:val="002A5D85"/>
    <w:rsid w:val="002A63FE"/>
    <w:rsid w:val="002A65D4"/>
    <w:rsid w:val="002A6C33"/>
    <w:rsid w:val="002A6D22"/>
    <w:rsid w:val="002A7E2F"/>
    <w:rsid w:val="002B0050"/>
    <w:rsid w:val="002B0375"/>
    <w:rsid w:val="002B041C"/>
    <w:rsid w:val="002B08A6"/>
    <w:rsid w:val="002B0B75"/>
    <w:rsid w:val="002B104D"/>
    <w:rsid w:val="002B15A5"/>
    <w:rsid w:val="002B23B7"/>
    <w:rsid w:val="002B249F"/>
    <w:rsid w:val="002B3D98"/>
    <w:rsid w:val="002B3FCF"/>
    <w:rsid w:val="002B4132"/>
    <w:rsid w:val="002B5337"/>
    <w:rsid w:val="002B5622"/>
    <w:rsid w:val="002B6035"/>
    <w:rsid w:val="002B6685"/>
    <w:rsid w:val="002B67FB"/>
    <w:rsid w:val="002B6A90"/>
    <w:rsid w:val="002B730A"/>
    <w:rsid w:val="002C0A53"/>
    <w:rsid w:val="002C0A89"/>
    <w:rsid w:val="002C15E1"/>
    <w:rsid w:val="002C18BC"/>
    <w:rsid w:val="002C1CF2"/>
    <w:rsid w:val="002C1DB6"/>
    <w:rsid w:val="002C2980"/>
    <w:rsid w:val="002C2FF9"/>
    <w:rsid w:val="002C3051"/>
    <w:rsid w:val="002C40D8"/>
    <w:rsid w:val="002C48DE"/>
    <w:rsid w:val="002C49E2"/>
    <w:rsid w:val="002C5071"/>
    <w:rsid w:val="002C530B"/>
    <w:rsid w:val="002C5681"/>
    <w:rsid w:val="002C5B97"/>
    <w:rsid w:val="002C6D10"/>
    <w:rsid w:val="002C71E6"/>
    <w:rsid w:val="002C7593"/>
    <w:rsid w:val="002C77B2"/>
    <w:rsid w:val="002D0798"/>
    <w:rsid w:val="002D08E6"/>
    <w:rsid w:val="002D095A"/>
    <w:rsid w:val="002D0A54"/>
    <w:rsid w:val="002D0B92"/>
    <w:rsid w:val="002D0BD7"/>
    <w:rsid w:val="002D0F23"/>
    <w:rsid w:val="002D1157"/>
    <w:rsid w:val="002D1286"/>
    <w:rsid w:val="002D14C0"/>
    <w:rsid w:val="002D1823"/>
    <w:rsid w:val="002D1E89"/>
    <w:rsid w:val="002D2026"/>
    <w:rsid w:val="002D21D9"/>
    <w:rsid w:val="002D25C6"/>
    <w:rsid w:val="002D275C"/>
    <w:rsid w:val="002D2768"/>
    <w:rsid w:val="002D27F8"/>
    <w:rsid w:val="002D300B"/>
    <w:rsid w:val="002D3304"/>
    <w:rsid w:val="002D337C"/>
    <w:rsid w:val="002D3C0F"/>
    <w:rsid w:val="002D46EF"/>
    <w:rsid w:val="002D4CD2"/>
    <w:rsid w:val="002D5C14"/>
    <w:rsid w:val="002D62FC"/>
    <w:rsid w:val="002D64A5"/>
    <w:rsid w:val="002D6DB2"/>
    <w:rsid w:val="002D7406"/>
    <w:rsid w:val="002D75D3"/>
    <w:rsid w:val="002D7782"/>
    <w:rsid w:val="002D7950"/>
    <w:rsid w:val="002E0B98"/>
    <w:rsid w:val="002E0EDA"/>
    <w:rsid w:val="002E0F91"/>
    <w:rsid w:val="002E143E"/>
    <w:rsid w:val="002E14D2"/>
    <w:rsid w:val="002E1CD4"/>
    <w:rsid w:val="002E22A7"/>
    <w:rsid w:val="002E5827"/>
    <w:rsid w:val="002E6C60"/>
    <w:rsid w:val="002E78C2"/>
    <w:rsid w:val="002E7C80"/>
    <w:rsid w:val="002F0A09"/>
    <w:rsid w:val="002F1C28"/>
    <w:rsid w:val="002F1CB1"/>
    <w:rsid w:val="002F2036"/>
    <w:rsid w:val="002F2A13"/>
    <w:rsid w:val="002F3974"/>
    <w:rsid w:val="002F43D5"/>
    <w:rsid w:val="002F443E"/>
    <w:rsid w:val="002F4D48"/>
    <w:rsid w:val="002F59A8"/>
    <w:rsid w:val="002F60E6"/>
    <w:rsid w:val="002F619C"/>
    <w:rsid w:val="002F627A"/>
    <w:rsid w:val="002F65C5"/>
    <w:rsid w:val="002F6ABF"/>
    <w:rsid w:val="002F6D57"/>
    <w:rsid w:val="002F6EF6"/>
    <w:rsid w:val="002F71B9"/>
    <w:rsid w:val="002F744A"/>
    <w:rsid w:val="002F77E4"/>
    <w:rsid w:val="00300209"/>
    <w:rsid w:val="00300C25"/>
    <w:rsid w:val="00301091"/>
    <w:rsid w:val="0030131D"/>
    <w:rsid w:val="00301704"/>
    <w:rsid w:val="003017B5"/>
    <w:rsid w:val="00301CED"/>
    <w:rsid w:val="003022D8"/>
    <w:rsid w:val="0030269D"/>
    <w:rsid w:val="003028FB"/>
    <w:rsid w:val="00302CAF"/>
    <w:rsid w:val="003035F9"/>
    <w:rsid w:val="00303E63"/>
    <w:rsid w:val="003042B7"/>
    <w:rsid w:val="00304FFC"/>
    <w:rsid w:val="003055AC"/>
    <w:rsid w:val="00305D5A"/>
    <w:rsid w:val="00306AF4"/>
    <w:rsid w:val="00310149"/>
    <w:rsid w:val="003104F7"/>
    <w:rsid w:val="0031188B"/>
    <w:rsid w:val="003119A3"/>
    <w:rsid w:val="00311BC5"/>
    <w:rsid w:val="00312504"/>
    <w:rsid w:val="0031303C"/>
    <w:rsid w:val="00313313"/>
    <w:rsid w:val="00313F5A"/>
    <w:rsid w:val="003145CB"/>
    <w:rsid w:val="00314655"/>
    <w:rsid w:val="003154E4"/>
    <w:rsid w:val="003161B7"/>
    <w:rsid w:val="00316396"/>
    <w:rsid w:val="0031660C"/>
    <w:rsid w:val="00316673"/>
    <w:rsid w:val="00316C0A"/>
    <w:rsid w:val="00316CD3"/>
    <w:rsid w:val="0031749E"/>
    <w:rsid w:val="003175AA"/>
    <w:rsid w:val="00317840"/>
    <w:rsid w:val="00320608"/>
    <w:rsid w:val="003206E4"/>
    <w:rsid w:val="00320B0F"/>
    <w:rsid w:val="00320D44"/>
    <w:rsid w:val="00321C62"/>
    <w:rsid w:val="00321E57"/>
    <w:rsid w:val="003220A1"/>
    <w:rsid w:val="003223A3"/>
    <w:rsid w:val="00322A23"/>
    <w:rsid w:val="003232DC"/>
    <w:rsid w:val="003238B0"/>
    <w:rsid w:val="00325183"/>
    <w:rsid w:val="00325525"/>
    <w:rsid w:val="003261C5"/>
    <w:rsid w:val="00326C0A"/>
    <w:rsid w:val="00326F9B"/>
    <w:rsid w:val="00326FF1"/>
    <w:rsid w:val="003271D6"/>
    <w:rsid w:val="00330F31"/>
    <w:rsid w:val="00331D3C"/>
    <w:rsid w:val="00331D54"/>
    <w:rsid w:val="003320B0"/>
    <w:rsid w:val="00332954"/>
    <w:rsid w:val="00332C66"/>
    <w:rsid w:val="00333156"/>
    <w:rsid w:val="003335CF"/>
    <w:rsid w:val="003347A4"/>
    <w:rsid w:val="00334EF1"/>
    <w:rsid w:val="00335541"/>
    <w:rsid w:val="00335D66"/>
    <w:rsid w:val="00340907"/>
    <w:rsid w:val="00341268"/>
    <w:rsid w:val="00342515"/>
    <w:rsid w:val="00342716"/>
    <w:rsid w:val="0034283B"/>
    <w:rsid w:val="00343598"/>
    <w:rsid w:val="00343622"/>
    <w:rsid w:val="0034367F"/>
    <w:rsid w:val="00344C7B"/>
    <w:rsid w:val="0034515F"/>
    <w:rsid w:val="00345284"/>
    <w:rsid w:val="003459D2"/>
    <w:rsid w:val="00345BB6"/>
    <w:rsid w:val="00345C89"/>
    <w:rsid w:val="003460C5"/>
    <w:rsid w:val="003473B3"/>
    <w:rsid w:val="0034782D"/>
    <w:rsid w:val="00347895"/>
    <w:rsid w:val="00347DC3"/>
    <w:rsid w:val="00350990"/>
    <w:rsid w:val="00351B7D"/>
    <w:rsid w:val="00352280"/>
    <w:rsid w:val="0035284D"/>
    <w:rsid w:val="0035287B"/>
    <w:rsid w:val="003536A5"/>
    <w:rsid w:val="00353761"/>
    <w:rsid w:val="0035399D"/>
    <w:rsid w:val="00353E55"/>
    <w:rsid w:val="003543D9"/>
    <w:rsid w:val="00355B62"/>
    <w:rsid w:val="0035600D"/>
    <w:rsid w:val="00356212"/>
    <w:rsid w:val="0035664D"/>
    <w:rsid w:val="00356D10"/>
    <w:rsid w:val="0035778E"/>
    <w:rsid w:val="00360992"/>
    <w:rsid w:val="00360E3D"/>
    <w:rsid w:val="00360FA7"/>
    <w:rsid w:val="00360FB0"/>
    <w:rsid w:val="00361631"/>
    <w:rsid w:val="00361979"/>
    <w:rsid w:val="0036221F"/>
    <w:rsid w:val="003622A0"/>
    <w:rsid w:val="00362428"/>
    <w:rsid w:val="003626BA"/>
    <w:rsid w:val="003627E9"/>
    <w:rsid w:val="00362E96"/>
    <w:rsid w:val="003633E6"/>
    <w:rsid w:val="00363650"/>
    <w:rsid w:val="0036365C"/>
    <w:rsid w:val="00363C63"/>
    <w:rsid w:val="00364A56"/>
    <w:rsid w:val="00365187"/>
    <w:rsid w:val="00365877"/>
    <w:rsid w:val="00365DB5"/>
    <w:rsid w:val="00365DD0"/>
    <w:rsid w:val="003660FB"/>
    <w:rsid w:val="003661A2"/>
    <w:rsid w:val="00366333"/>
    <w:rsid w:val="0036687B"/>
    <w:rsid w:val="00366B4F"/>
    <w:rsid w:val="0036710E"/>
    <w:rsid w:val="00367494"/>
    <w:rsid w:val="003675EA"/>
    <w:rsid w:val="00367DC6"/>
    <w:rsid w:val="0037001E"/>
    <w:rsid w:val="0037083F"/>
    <w:rsid w:val="003716C7"/>
    <w:rsid w:val="00372156"/>
    <w:rsid w:val="00372736"/>
    <w:rsid w:val="003727E4"/>
    <w:rsid w:val="003728C8"/>
    <w:rsid w:val="00372C2C"/>
    <w:rsid w:val="00372CC7"/>
    <w:rsid w:val="00372FBC"/>
    <w:rsid w:val="00373E4E"/>
    <w:rsid w:val="00373EDD"/>
    <w:rsid w:val="00374005"/>
    <w:rsid w:val="0037415C"/>
    <w:rsid w:val="003745B3"/>
    <w:rsid w:val="003755D3"/>
    <w:rsid w:val="00375646"/>
    <w:rsid w:val="003757E6"/>
    <w:rsid w:val="00375A60"/>
    <w:rsid w:val="003760A1"/>
    <w:rsid w:val="00376B37"/>
    <w:rsid w:val="00377153"/>
    <w:rsid w:val="003776EA"/>
    <w:rsid w:val="00377733"/>
    <w:rsid w:val="0038052B"/>
    <w:rsid w:val="0038243B"/>
    <w:rsid w:val="00382EF4"/>
    <w:rsid w:val="003834B1"/>
    <w:rsid w:val="003836FD"/>
    <w:rsid w:val="0038419D"/>
    <w:rsid w:val="00384D7E"/>
    <w:rsid w:val="00384F2C"/>
    <w:rsid w:val="003858AE"/>
    <w:rsid w:val="00385CB8"/>
    <w:rsid w:val="00386AF6"/>
    <w:rsid w:val="00387121"/>
    <w:rsid w:val="00387206"/>
    <w:rsid w:val="003874CE"/>
    <w:rsid w:val="003875DF"/>
    <w:rsid w:val="0038784E"/>
    <w:rsid w:val="00387901"/>
    <w:rsid w:val="00387CA8"/>
    <w:rsid w:val="00390BA5"/>
    <w:rsid w:val="003912D5"/>
    <w:rsid w:val="003914E6"/>
    <w:rsid w:val="003917C1"/>
    <w:rsid w:val="003918DC"/>
    <w:rsid w:val="003920CF"/>
    <w:rsid w:val="00392400"/>
    <w:rsid w:val="003928AC"/>
    <w:rsid w:val="00392F87"/>
    <w:rsid w:val="00393757"/>
    <w:rsid w:val="00393BCA"/>
    <w:rsid w:val="00393ED4"/>
    <w:rsid w:val="00394050"/>
    <w:rsid w:val="00394970"/>
    <w:rsid w:val="00394B66"/>
    <w:rsid w:val="00394D6E"/>
    <w:rsid w:val="00395555"/>
    <w:rsid w:val="00395A02"/>
    <w:rsid w:val="00395B79"/>
    <w:rsid w:val="00395EA2"/>
    <w:rsid w:val="00395F0D"/>
    <w:rsid w:val="00396A12"/>
    <w:rsid w:val="00396F31"/>
    <w:rsid w:val="003975BE"/>
    <w:rsid w:val="00397C02"/>
    <w:rsid w:val="00397DB5"/>
    <w:rsid w:val="00397E1A"/>
    <w:rsid w:val="00397F2A"/>
    <w:rsid w:val="003A01E7"/>
    <w:rsid w:val="003A09DE"/>
    <w:rsid w:val="003A0C14"/>
    <w:rsid w:val="003A1427"/>
    <w:rsid w:val="003A143E"/>
    <w:rsid w:val="003A257C"/>
    <w:rsid w:val="003A25E5"/>
    <w:rsid w:val="003A2B9E"/>
    <w:rsid w:val="003A2F92"/>
    <w:rsid w:val="003A31CC"/>
    <w:rsid w:val="003A3FE5"/>
    <w:rsid w:val="003A4273"/>
    <w:rsid w:val="003A47BD"/>
    <w:rsid w:val="003A4BDD"/>
    <w:rsid w:val="003A4D65"/>
    <w:rsid w:val="003A57C8"/>
    <w:rsid w:val="003A57D8"/>
    <w:rsid w:val="003A5CF3"/>
    <w:rsid w:val="003A62C2"/>
    <w:rsid w:val="003A6929"/>
    <w:rsid w:val="003A6CB1"/>
    <w:rsid w:val="003A6EE9"/>
    <w:rsid w:val="003A79ED"/>
    <w:rsid w:val="003B0170"/>
    <w:rsid w:val="003B027B"/>
    <w:rsid w:val="003B15D6"/>
    <w:rsid w:val="003B1B42"/>
    <w:rsid w:val="003B20D8"/>
    <w:rsid w:val="003B2687"/>
    <w:rsid w:val="003B2938"/>
    <w:rsid w:val="003B3472"/>
    <w:rsid w:val="003B35DB"/>
    <w:rsid w:val="003B36E1"/>
    <w:rsid w:val="003B45EA"/>
    <w:rsid w:val="003B4F90"/>
    <w:rsid w:val="003B5373"/>
    <w:rsid w:val="003B5646"/>
    <w:rsid w:val="003B5A81"/>
    <w:rsid w:val="003B607F"/>
    <w:rsid w:val="003B637E"/>
    <w:rsid w:val="003B66F2"/>
    <w:rsid w:val="003B6884"/>
    <w:rsid w:val="003B6B9A"/>
    <w:rsid w:val="003B7301"/>
    <w:rsid w:val="003B7904"/>
    <w:rsid w:val="003B7C9A"/>
    <w:rsid w:val="003C0514"/>
    <w:rsid w:val="003C09F1"/>
    <w:rsid w:val="003C0F92"/>
    <w:rsid w:val="003C1AFC"/>
    <w:rsid w:val="003C1B97"/>
    <w:rsid w:val="003C1BF5"/>
    <w:rsid w:val="003C2489"/>
    <w:rsid w:val="003C319A"/>
    <w:rsid w:val="003C3609"/>
    <w:rsid w:val="003C3669"/>
    <w:rsid w:val="003C3B32"/>
    <w:rsid w:val="003C3BB1"/>
    <w:rsid w:val="003C4347"/>
    <w:rsid w:val="003C440E"/>
    <w:rsid w:val="003C4A6C"/>
    <w:rsid w:val="003C4ABC"/>
    <w:rsid w:val="003C4CB2"/>
    <w:rsid w:val="003C4D8D"/>
    <w:rsid w:val="003C52FB"/>
    <w:rsid w:val="003C62DA"/>
    <w:rsid w:val="003C649A"/>
    <w:rsid w:val="003C6613"/>
    <w:rsid w:val="003C6671"/>
    <w:rsid w:val="003C692F"/>
    <w:rsid w:val="003C73FF"/>
    <w:rsid w:val="003D01B4"/>
    <w:rsid w:val="003D0E67"/>
    <w:rsid w:val="003D1349"/>
    <w:rsid w:val="003D13BD"/>
    <w:rsid w:val="003D16D2"/>
    <w:rsid w:val="003D1BB7"/>
    <w:rsid w:val="003D2343"/>
    <w:rsid w:val="003D242E"/>
    <w:rsid w:val="003D30F9"/>
    <w:rsid w:val="003D380E"/>
    <w:rsid w:val="003D3C81"/>
    <w:rsid w:val="003D421C"/>
    <w:rsid w:val="003D44E4"/>
    <w:rsid w:val="003D4CCD"/>
    <w:rsid w:val="003D5007"/>
    <w:rsid w:val="003D50AB"/>
    <w:rsid w:val="003D5292"/>
    <w:rsid w:val="003D5C37"/>
    <w:rsid w:val="003D5DE0"/>
    <w:rsid w:val="003D5DF3"/>
    <w:rsid w:val="003D613B"/>
    <w:rsid w:val="003D631D"/>
    <w:rsid w:val="003D68BD"/>
    <w:rsid w:val="003D70DF"/>
    <w:rsid w:val="003D764A"/>
    <w:rsid w:val="003D7C52"/>
    <w:rsid w:val="003D7D31"/>
    <w:rsid w:val="003D7ED0"/>
    <w:rsid w:val="003E0032"/>
    <w:rsid w:val="003E0A33"/>
    <w:rsid w:val="003E16EA"/>
    <w:rsid w:val="003E1A21"/>
    <w:rsid w:val="003E1D14"/>
    <w:rsid w:val="003E28FC"/>
    <w:rsid w:val="003E2A24"/>
    <w:rsid w:val="003E3379"/>
    <w:rsid w:val="003E3B61"/>
    <w:rsid w:val="003E4456"/>
    <w:rsid w:val="003E4457"/>
    <w:rsid w:val="003E4756"/>
    <w:rsid w:val="003E516C"/>
    <w:rsid w:val="003E58FA"/>
    <w:rsid w:val="003E5AFE"/>
    <w:rsid w:val="003E5BBC"/>
    <w:rsid w:val="003E5E37"/>
    <w:rsid w:val="003E60EA"/>
    <w:rsid w:val="003E6221"/>
    <w:rsid w:val="003E6962"/>
    <w:rsid w:val="003E74A9"/>
    <w:rsid w:val="003E7673"/>
    <w:rsid w:val="003E7B55"/>
    <w:rsid w:val="003E7CC4"/>
    <w:rsid w:val="003E7E07"/>
    <w:rsid w:val="003F00A7"/>
    <w:rsid w:val="003F0356"/>
    <w:rsid w:val="003F070F"/>
    <w:rsid w:val="003F0A66"/>
    <w:rsid w:val="003F14ED"/>
    <w:rsid w:val="003F1691"/>
    <w:rsid w:val="003F1B39"/>
    <w:rsid w:val="003F2E5F"/>
    <w:rsid w:val="003F34C7"/>
    <w:rsid w:val="003F409E"/>
    <w:rsid w:val="003F4673"/>
    <w:rsid w:val="003F4D7E"/>
    <w:rsid w:val="003F5B44"/>
    <w:rsid w:val="003F5F3C"/>
    <w:rsid w:val="003F620F"/>
    <w:rsid w:val="003F644F"/>
    <w:rsid w:val="003F707C"/>
    <w:rsid w:val="003F762B"/>
    <w:rsid w:val="003F76F3"/>
    <w:rsid w:val="0040048C"/>
    <w:rsid w:val="004008BF"/>
    <w:rsid w:val="004012B9"/>
    <w:rsid w:val="00401A0F"/>
    <w:rsid w:val="00401A40"/>
    <w:rsid w:val="00401F1B"/>
    <w:rsid w:val="00401F29"/>
    <w:rsid w:val="004028FC"/>
    <w:rsid w:val="00402E48"/>
    <w:rsid w:val="00403804"/>
    <w:rsid w:val="00404343"/>
    <w:rsid w:val="00404628"/>
    <w:rsid w:val="00404990"/>
    <w:rsid w:val="0040504D"/>
    <w:rsid w:val="00406538"/>
    <w:rsid w:val="00406643"/>
    <w:rsid w:val="00406659"/>
    <w:rsid w:val="00406ED0"/>
    <w:rsid w:val="004078DA"/>
    <w:rsid w:val="004105DD"/>
    <w:rsid w:val="00410888"/>
    <w:rsid w:val="00410A39"/>
    <w:rsid w:val="00410B1A"/>
    <w:rsid w:val="00410F66"/>
    <w:rsid w:val="00411377"/>
    <w:rsid w:val="004115C0"/>
    <w:rsid w:val="00411B9D"/>
    <w:rsid w:val="00411D77"/>
    <w:rsid w:val="00412B2D"/>
    <w:rsid w:val="00412C59"/>
    <w:rsid w:val="00412F00"/>
    <w:rsid w:val="0041366A"/>
    <w:rsid w:val="00413CB6"/>
    <w:rsid w:val="00413D37"/>
    <w:rsid w:val="004141F5"/>
    <w:rsid w:val="004150E0"/>
    <w:rsid w:val="00415210"/>
    <w:rsid w:val="00415A34"/>
    <w:rsid w:val="00415BF0"/>
    <w:rsid w:val="00416B5D"/>
    <w:rsid w:val="00416C78"/>
    <w:rsid w:val="004175DF"/>
    <w:rsid w:val="0041788C"/>
    <w:rsid w:val="00417C09"/>
    <w:rsid w:val="004200F8"/>
    <w:rsid w:val="004208F4"/>
    <w:rsid w:val="00420A80"/>
    <w:rsid w:val="00420C47"/>
    <w:rsid w:val="004210CB"/>
    <w:rsid w:val="00421128"/>
    <w:rsid w:val="00421BB3"/>
    <w:rsid w:val="00421E46"/>
    <w:rsid w:val="0042224F"/>
    <w:rsid w:val="0042259E"/>
    <w:rsid w:val="0042306A"/>
    <w:rsid w:val="00423211"/>
    <w:rsid w:val="004235D1"/>
    <w:rsid w:val="0042365F"/>
    <w:rsid w:val="004239A6"/>
    <w:rsid w:val="00424494"/>
    <w:rsid w:val="00425208"/>
    <w:rsid w:val="00425453"/>
    <w:rsid w:val="004257F0"/>
    <w:rsid w:val="00427842"/>
    <w:rsid w:val="00427923"/>
    <w:rsid w:val="00427C45"/>
    <w:rsid w:val="00427C6C"/>
    <w:rsid w:val="00427E3C"/>
    <w:rsid w:val="00430630"/>
    <w:rsid w:val="00430B50"/>
    <w:rsid w:val="00430D77"/>
    <w:rsid w:val="00430EBD"/>
    <w:rsid w:val="004312F7"/>
    <w:rsid w:val="00431FB4"/>
    <w:rsid w:val="00432F30"/>
    <w:rsid w:val="00433B68"/>
    <w:rsid w:val="00433D81"/>
    <w:rsid w:val="0043453A"/>
    <w:rsid w:val="00434B0F"/>
    <w:rsid w:val="00435106"/>
    <w:rsid w:val="0043537C"/>
    <w:rsid w:val="00435559"/>
    <w:rsid w:val="00435951"/>
    <w:rsid w:val="00436335"/>
    <w:rsid w:val="004363F7"/>
    <w:rsid w:val="00436DE9"/>
    <w:rsid w:val="00437181"/>
    <w:rsid w:val="00437601"/>
    <w:rsid w:val="00437DDB"/>
    <w:rsid w:val="00437FB8"/>
    <w:rsid w:val="00440583"/>
    <w:rsid w:val="004408E4"/>
    <w:rsid w:val="00441081"/>
    <w:rsid w:val="00441757"/>
    <w:rsid w:val="00441DD0"/>
    <w:rsid w:val="0044244C"/>
    <w:rsid w:val="00443344"/>
    <w:rsid w:val="004437AA"/>
    <w:rsid w:val="00443942"/>
    <w:rsid w:val="00444BE1"/>
    <w:rsid w:val="00444FAD"/>
    <w:rsid w:val="00446ED1"/>
    <w:rsid w:val="00446F6C"/>
    <w:rsid w:val="0045075D"/>
    <w:rsid w:val="004508B1"/>
    <w:rsid w:val="004509AC"/>
    <w:rsid w:val="00450BFA"/>
    <w:rsid w:val="00451390"/>
    <w:rsid w:val="00451B7C"/>
    <w:rsid w:val="00451E23"/>
    <w:rsid w:val="00452641"/>
    <w:rsid w:val="00452758"/>
    <w:rsid w:val="0045319D"/>
    <w:rsid w:val="004532B1"/>
    <w:rsid w:val="00453356"/>
    <w:rsid w:val="004533F6"/>
    <w:rsid w:val="004536DD"/>
    <w:rsid w:val="00453F90"/>
    <w:rsid w:val="0045423A"/>
    <w:rsid w:val="00454654"/>
    <w:rsid w:val="00454CCA"/>
    <w:rsid w:val="0045609F"/>
    <w:rsid w:val="004567BD"/>
    <w:rsid w:val="004567E2"/>
    <w:rsid w:val="00456DA7"/>
    <w:rsid w:val="00457B4D"/>
    <w:rsid w:val="00457C5B"/>
    <w:rsid w:val="00460097"/>
    <w:rsid w:val="00460457"/>
    <w:rsid w:val="00460C85"/>
    <w:rsid w:val="00461239"/>
    <w:rsid w:val="0046125B"/>
    <w:rsid w:val="00461DB8"/>
    <w:rsid w:val="00462AFD"/>
    <w:rsid w:val="00463575"/>
    <w:rsid w:val="00463F87"/>
    <w:rsid w:val="004647A1"/>
    <w:rsid w:val="00465582"/>
    <w:rsid w:val="004655CB"/>
    <w:rsid w:val="00465B9C"/>
    <w:rsid w:val="00465FB6"/>
    <w:rsid w:val="0046603C"/>
    <w:rsid w:val="00466089"/>
    <w:rsid w:val="00466337"/>
    <w:rsid w:val="0046646D"/>
    <w:rsid w:val="00466645"/>
    <w:rsid w:val="004666E1"/>
    <w:rsid w:val="0046689E"/>
    <w:rsid w:val="00470536"/>
    <w:rsid w:val="00471172"/>
    <w:rsid w:val="004711E2"/>
    <w:rsid w:val="00471343"/>
    <w:rsid w:val="0047163C"/>
    <w:rsid w:val="00472452"/>
    <w:rsid w:val="004724E2"/>
    <w:rsid w:val="0047255F"/>
    <w:rsid w:val="0047267B"/>
    <w:rsid w:val="00472A26"/>
    <w:rsid w:val="004734BD"/>
    <w:rsid w:val="00473A8D"/>
    <w:rsid w:val="00473E86"/>
    <w:rsid w:val="00475161"/>
    <w:rsid w:val="00475242"/>
    <w:rsid w:val="00475D66"/>
    <w:rsid w:val="004770D5"/>
    <w:rsid w:val="004778BF"/>
    <w:rsid w:val="00477CF1"/>
    <w:rsid w:val="00480223"/>
    <w:rsid w:val="004802E9"/>
    <w:rsid w:val="00481FD6"/>
    <w:rsid w:val="0048230C"/>
    <w:rsid w:val="004825D4"/>
    <w:rsid w:val="004827FD"/>
    <w:rsid w:val="004829BA"/>
    <w:rsid w:val="00482E13"/>
    <w:rsid w:val="0048323C"/>
    <w:rsid w:val="00483B75"/>
    <w:rsid w:val="00483EAE"/>
    <w:rsid w:val="00483EB2"/>
    <w:rsid w:val="004840A9"/>
    <w:rsid w:val="00484421"/>
    <w:rsid w:val="0048469F"/>
    <w:rsid w:val="00484D98"/>
    <w:rsid w:val="004850D0"/>
    <w:rsid w:val="004851CE"/>
    <w:rsid w:val="00485499"/>
    <w:rsid w:val="00485AFC"/>
    <w:rsid w:val="0048644B"/>
    <w:rsid w:val="00486BAC"/>
    <w:rsid w:val="00486E97"/>
    <w:rsid w:val="00486F8C"/>
    <w:rsid w:val="0048714B"/>
    <w:rsid w:val="0048750E"/>
    <w:rsid w:val="00490131"/>
    <w:rsid w:val="0049034E"/>
    <w:rsid w:val="0049063C"/>
    <w:rsid w:val="00492183"/>
    <w:rsid w:val="00492430"/>
    <w:rsid w:val="004934A1"/>
    <w:rsid w:val="00493557"/>
    <w:rsid w:val="004939FD"/>
    <w:rsid w:val="00494066"/>
    <w:rsid w:val="0049419E"/>
    <w:rsid w:val="00494782"/>
    <w:rsid w:val="00495567"/>
    <w:rsid w:val="00497404"/>
    <w:rsid w:val="0049740A"/>
    <w:rsid w:val="00497416"/>
    <w:rsid w:val="004976DE"/>
    <w:rsid w:val="00497F13"/>
    <w:rsid w:val="004A0261"/>
    <w:rsid w:val="004A0323"/>
    <w:rsid w:val="004A07DC"/>
    <w:rsid w:val="004A0908"/>
    <w:rsid w:val="004A0CB4"/>
    <w:rsid w:val="004A1052"/>
    <w:rsid w:val="004A107E"/>
    <w:rsid w:val="004A127C"/>
    <w:rsid w:val="004A142E"/>
    <w:rsid w:val="004A1995"/>
    <w:rsid w:val="004A1D7C"/>
    <w:rsid w:val="004A2B83"/>
    <w:rsid w:val="004A33FE"/>
    <w:rsid w:val="004A369C"/>
    <w:rsid w:val="004A3C42"/>
    <w:rsid w:val="004A4B6F"/>
    <w:rsid w:val="004A4BFE"/>
    <w:rsid w:val="004A512B"/>
    <w:rsid w:val="004A5AEF"/>
    <w:rsid w:val="004A6C06"/>
    <w:rsid w:val="004A7E26"/>
    <w:rsid w:val="004B02C0"/>
    <w:rsid w:val="004B0511"/>
    <w:rsid w:val="004B1714"/>
    <w:rsid w:val="004B247F"/>
    <w:rsid w:val="004B255B"/>
    <w:rsid w:val="004B2733"/>
    <w:rsid w:val="004B280C"/>
    <w:rsid w:val="004B2ABB"/>
    <w:rsid w:val="004B2B94"/>
    <w:rsid w:val="004B2D4D"/>
    <w:rsid w:val="004B3393"/>
    <w:rsid w:val="004B436A"/>
    <w:rsid w:val="004B462B"/>
    <w:rsid w:val="004B4999"/>
    <w:rsid w:val="004B49BA"/>
    <w:rsid w:val="004B4C16"/>
    <w:rsid w:val="004B525E"/>
    <w:rsid w:val="004B6BF1"/>
    <w:rsid w:val="004B6F5B"/>
    <w:rsid w:val="004B73DD"/>
    <w:rsid w:val="004B788A"/>
    <w:rsid w:val="004B7EA3"/>
    <w:rsid w:val="004C0BD1"/>
    <w:rsid w:val="004C100A"/>
    <w:rsid w:val="004C1AFC"/>
    <w:rsid w:val="004C1BF1"/>
    <w:rsid w:val="004C1CA8"/>
    <w:rsid w:val="004C1F8C"/>
    <w:rsid w:val="004C2185"/>
    <w:rsid w:val="004C224C"/>
    <w:rsid w:val="004C3057"/>
    <w:rsid w:val="004C33EE"/>
    <w:rsid w:val="004C374B"/>
    <w:rsid w:val="004C4388"/>
    <w:rsid w:val="004C4532"/>
    <w:rsid w:val="004C45F6"/>
    <w:rsid w:val="004C5065"/>
    <w:rsid w:val="004C58A6"/>
    <w:rsid w:val="004C5F1D"/>
    <w:rsid w:val="004C5F66"/>
    <w:rsid w:val="004C6B25"/>
    <w:rsid w:val="004C6B43"/>
    <w:rsid w:val="004C6CEC"/>
    <w:rsid w:val="004C7905"/>
    <w:rsid w:val="004D0FE4"/>
    <w:rsid w:val="004D15D1"/>
    <w:rsid w:val="004D29E6"/>
    <w:rsid w:val="004D33ED"/>
    <w:rsid w:val="004D36F5"/>
    <w:rsid w:val="004D45B2"/>
    <w:rsid w:val="004D47B8"/>
    <w:rsid w:val="004D4B93"/>
    <w:rsid w:val="004D4D6B"/>
    <w:rsid w:val="004D54B9"/>
    <w:rsid w:val="004D5B84"/>
    <w:rsid w:val="004D63D6"/>
    <w:rsid w:val="004D675F"/>
    <w:rsid w:val="004D70EC"/>
    <w:rsid w:val="004D763A"/>
    <w:rsid w:val="004D77D9"/>
    <w:rsid w:val="004D78DC"/>
    <w:rsid w:val="004D7A00"/>
    <w:rsid w:val="004E06D3"/>
    <w:rsid w:val="004E06ED"/>
    <w:rsid w:val="004E086C"/>
    <w:rsid w:val="004E1414"/>
    <w:rsid w:val="004E15FF"/>
    <w:rsid w:val="004E1AEC"/>
    <w:rsid w:val="004E1B12"/>
    <w:rsid w:val="004E1E79"/>
    <w:rsid w:val="004E1F5C"/>
    <w:rsid w:val="004E2301"/>
    <w:rsid w:val="004E2507"/>
    <w:rsid w:val="004E2C97"/>
    <w:rsid w:val="004E3742"/>
    <w:rsid w:val="004E37E3"/>
    <w:rsid w:val="004E43F5"/>
    <w:rsid w:val="004E58DA"/>
    <w:rsid w:val="004E602B"/>
    <w:rsid w:val="004E60B4"/>
    <w:rsid w:val="004E6DF7"/>
    <w:rsid w:val="004E76EC"/>
    <w:rsid w:val="004E798C"/>
    <w:rsid w:val="004E7CFE"/>
    <w:rsid w:val="004F04A0"/>
    <w:rsid w:val="004F05A6"/>
    <w:rsid w:val="004F0713"/>
    <w:rsid w:val="004F126D"/>
    <w:rsid w:val="004F14B2"/>
    <w:rsid w:val="004F162C"/>
    <w:rsid w:val="004F2882"/>
    <w:rsid w:val="004F2FC9"/>
    <w:rsid w:val="004F3452"/>
    <w:rsid w:val="004F44B4"/>
    <w:rsid w:val="004F5570"/>
    <w:rsid w:val="004F5E3B"/>
    <w:rsid w:val="004F6819"/>
    <w:rsid w:val="004F6868"/>
    <w:rsid w:val="004F6B0F"/>
    <w:rsid w:val="004F74FD"/>
    <w:rsid w:val="0050001C"/>
    <w:rsid w:val="00500896"/>
    <w:rsid w:val="00501512"/>
    <w:rsid w:val="00501ECC"/>
    <w:rsid w:val="00502EDD"/>
    <w:rsid w:val="00502F0E"/>
    <w:rsid w:val="00502FEE"/>
    <w:rsid w:val="00503490"/>
    <w:rsid w:val="005035D4"/>
    <w:rsid w:val="005038CE"/>
    <w:rsid w:val="00503EC5"/>
    <w:rsid w:val="00504216"/>
    <w:rsid w:val="00504243"/>
    <w:rsid w:val="00504997"/>
    <w:rsid w:val="005055C0"/>
    <w:rsid w:val="00505753"/>
    <w:rsid w:val="005057E0"/>
    <w:rsid w:val="0050599C"/>
    <w:rsid w:val="00505B73"/>
    <w:rsid w:val="00506BC4"/>
    <w:rsid w:val="00506DCF"/>
    <w:rsid w:val="005075A4"/>
    <w:rsid w:val="00507E19"/>
    <w:rsid w:val="00510278"/>
    <w:rsid w:val="0051056F"/>
    <w:rsid w:val="00510D67"/>
    <w:rsid w:val="00511788"/>
    <w:rsid w:val="00511B01"/>
    <w:rsid w:val="00511DE8"/>
    <w:rsid w:val="005125E9"/>
    <w:rsid w:val="00512BF7"/>
    <w:rsid w:val="00512C78"/>
    <w:rsid w:val="005130A9"/>
    <w:rsid w:val="00513790"/>
    <w:rsid w:val="005139C9"/>
    <w:rsid w:val="00514505"/>
    <w:rsid w:val="005149A8"/>
    <w:rsid w:val="005149EA"/>
    <w:rsid w:val="00514AF1"/>
    <w:rsid w:val="0051514C"/>
    <w:rsid w:val="00515430"/>
    <w:rsid w:val="005154BF"/>
    <w:rsid w:val="00515739"/>
    <w:rsid w:val="0051576E"/>
    <w:rsid w:val="00515964"/>
    <w:rsid w:val="00515E67"/>
    <w:rsid w:val="00516072"/>
    <w:rsid w:val="0051650A"/>
    <w:rsid w:val="0051682E"/>
    <w:rsid w:val="00517385"/>
    <w:rsid w:val="00517924"/>
    <w:rsid w:val="00517C6E"/>
    <w:rsid w:val="00520FB7"/>
    <w:rsid w:val="00521526"/>
    <w:rsid w:val="00521568"/>
    <w:rsid w:val="00521C8C"/>
    <w:rsid w:val="00521CF2"/>
    <w:rsid w:val="0052271A"/>
    <w:rsid w:val="00522F2A"/>
    <w:rsid w:val="00523881"/>
    <w:rsid w:val="00523F71"/>
    <w:rsid w:val="00524313"/>
    <w:rsid w:val="0052528F"/>
    <w:rsid w:val="00526788"/>
    <w:rsid w:val="005273E7"/>
    <w:rsid w:val="00527D5C"/>
    <w:rsid w:val="00530072"/>
    <w:rsid w:val="00530099"/>
    <w:rsid w:val="005301FF"/>
    <w:rsid w:val="00530ED1"/>
    <w:rsid w:val="005322B0"/>
    <w:rsid w:val="00532859"/>
    <w:rsid w:val="0053299B"/>
    <w:rsid w:val="00532FFA"/>
    <w:rsid w:val="005340B1"/>
    <w:rsid w:val="00535D0C"/>
    <w:rsid w:val="00535E58"/>
    <w:rsid w:val="00536B43"/>
    <w:rsid w:val="00537445"/>
    <w:rsid w:val="00537CDE"/>
    <w:rsid w:val="00540668"/>
    <w:rsid w:val="00540943"/>
    <w:rsid w:val="005411F0"/>
    <w:rsid w:val="00542427"/>
    <w:rsid w:val="00542468"/>
    <w:rsid w:val="005453F5"/>
    <w:rsid w:val="005457A2"/>
    <w:rsid w:val="005459FA"/>
    <w:rsid w:val="005463A4"/>
    <w:rsid w:val="005474B9"/>
    <w:rsid w:val="00547B04"/>
    <w:rsid w:val="00547F59"/>
    <w:rsid w:val="00550155"/>
    <w:rsid w:val="00550185"/>
    <w:rsid w:val="0055082F"/>
    <w:rsid w:val="00550EEB"/>
    <w:rsid w:val="005513CB"/>
    <w:rsid w:val="00551E08"/>
    <w:rsid w:val="00552455"/>
    <w:rsid w:val="00552684"/>
    <w:rsid w:val="0055277F"/>
    <w:rsid w:val="00552C1F"/>
    <w:rsid w:val="00553240"/>
    <w:rsid w:val="005532C6"/>
    <w:rsid w:val="005532DD"/>
    <w:rsid w:val="0055379E"/>
    <w:rsid w:val="0055390F"/>
    <w:rsid w:val="005539DD"/>
    <w:rsid w:val="00553CE6"/>
    <w:rsid w:val="00553E4A"/>
    <w:rsid w:val="005546E9"/>
    <w:rsid w:val="00554BBB"/>
    <w:rsid w:val="00555054"/>
    <w:rsid w:val="005551FB"/>
    <w:rsid w:val="005552D6"/>
    <w:rsid w:val="00555382"/>
    <w:rsid w:val="00555907"/>
    <w:rsid w:val="005559D0"/>
    <w:rsid w:val="00555A2D"/>
    <w:rsid w:val="00555D82"/>
    <w:rsid w:val="00556AAF"/>
    <w:rsid w:val="0055759F"/>
    <w:rsid w:val="00560CE7"/>
    <w:rsid w:val="00561064"/>
    <w:rsid w:val="00561499"/>
    <w:rsid w:val="0056168B"/>
    <w:rsid w:val="0056284C"/>
    <w:rsid w:val="00562A07"/>
    <w:rsid w:val="00562B25"/>
    <w:rsid w:val="00563054"/>
    <w:rsid w:val="005649DA"/>
    <w:rsid w:val="00564EE2"/>
    <w:rsid w:val="005651BF"/>
    <w:rsid w:val="005655D6"/>
    <w:rsid w:val="0056688C"/>
    <w:rsid w:val="00566B38"/>
    <w:rsid w:val="0056723E"/>
    <w:rsid w:val="005700BB"/>
    <w:rsid w:val="00570BF9"/>
    <w:rsid w:val="005715F4"/>
    <w:rsid w:val="00571705"/>
    <w:rsid w:val="0057190B"/>
    <w:rsid w:val="00572F91"/>
    <w:rsid w:val="00573241"/>
    <w:rsid w:val="005734AA"/>
    <w:rsid w:val="00573EB7"/>
    <w:rsid w:val="00574D10"/>
    <w:rsid w:val="005750F4"/>
    <w:rsid w:val="0057511C"/>
    <w:rsid w:val="0057521D"/>
    <w:rsid w:val="00575EE2"/>
    <w:rsid w:val="00575FDE"/>
    <w:rsid w:val="0057615E"/>
    <w:rsid w:val="005768C1"/>
    <w:rsid w:val="00576B39"/>
    <w:rsid w:val="005773DD"/>
    <w:rsid w:val="00580173"/>
    <w:rsid w:val="0058072D"/>
    <w:rsid w:val="005807A9"/>
    <w:rsid w:val="00580AC0"/>
    <w:rsid w:val="00580BA5"/>
    <w:rsid w:val="00580E68"/>
    <w:rsid w:val="00580EE9"/>
    <w:rsid w:val="005816E6"/>
    <w:rsid w:val="00581D69"/>
    <w:rsid w:val="00581F7C"/>
    <w:rsid w:val="00581FA0"/>
    <w:rsid w:val="005828B4"/>
    <w:rsid w:val="00582940"/>
    <w:rsid w:val="00582C11"/>
    <w:rsid w:val="0058349E"/>
    <w:rsid w:val="005836B8"/>
    <w:rsid w:val="005836E1"/>
    <w:rsid w:val="00584345"/>
    <w:rsid w:val="0058565A"/>
    <w:rsid w:val="005856FE"/>
    <w:rsid w:val="0058591F"/>
    <w:rsid w:val="00585C8B"/>
    <w:rsid w:val="00585D98"/>
    <w:rsid w:val="0058638B"/>
    <w:rsid w:val="005868D7"/>
    <w:rsid w:val="00586CA6"/>
    <w:rsid w:val="00587307"/>
    <w:rsid w:val="005877B9"/>
    <w:rsid w:val="005878DC"/>
    <w:rsid w:val="00587DD9"/>
    <w:rsid w:val="00587F8C"/>
    <w:rsid w:val="005901E1"/>
    <w:rsid w:val="00590F31"/>
    <w:rsid w:val="0059177C"/>
    <w:rsid w:val="00591C6F"/>
    <w:rsid w:val="00592257"/>
    <w:rsid w:val="00594B95"/>
    <w:rsid w:val="005958C8"/>
    <w:rsid w:val="00595B2F"/>
    <w:rsid w:val="00595C82"/>
    <w:rsid w:val="0059642B"/>
    <w:rsid w:val="00596B01"/>
    <w:rsid w:val="00596FFF"/>
    <w:rsid w:val="005A0508"/>
    <w:rsid w:val="005A153A"/>
    <w:rsid w:val="005A1A09"/>
    <w:rsid w:val="005A1DA7"/>
    <w:rsid w:val="005A1E8B"/>
    <w:rsid w:val="005A1F5E"/>
    <w:rsid w:val="005A2163"/>
    <w:rsid w:val="005A2235"/>
    <w:rsid w:val="005A25CB"/>
    <w:rsid w:val="005A2965"/>
    <w:rsid w:val="005A2985"/>
    <w:rsid w:val="005A2B3F"/>
    <w:rsid w:val="005A309E"/>
    <w:rsid w:val="005A38F5"/>
    <w:rsid w:val="005A38F6"/>
    <w:rsid w:val="005A3B08"/>
    <w:rsid w:val="005A3D95"/>
    <w:rsid w:val="005A44E6"/>
    <w:rsid w:val="005A485F"/>
    <w:rsid w:val="005A4D01"/>
    <w:rsid w:val="005A5782"/>
    <w:rsid w:val="005A587A"/>
    <w:rsid w:val="005A5AD4"/>
    <w:rsid w:val="005A5B93"/>
    <w:rsid w:val="005A7037"/>
    <w:rsid w:val="005A70C1"/>
    <w:rsid w:val="005B1350"/>
    <w:rsid w:val="005B1A7D"/>
    <w:rsid w:val="005B1CA7"/>
    <w:rsid w:val="005B1D5B"/>
    <w:rsid w:val="005B1D6C"/>
    <w:rsid w:val="005B21E0"/>
    <w:rsid w:val="005B2486"/>
    <w:rsid w:val="005B2A32"/>
    <w:rsid w:val="005B2DC9"/>
    <w:rsid w:val="005B2E22"/>
    <w:rsid w:val="005B2F8F"/>
    <w:rsid w:val="005B3CC0"/>
    <w:rsid w:val="005B3FE2"/>
    <w:rsid w:val="005B4603"/>
    <w:rsid w:val="005B483B"/>
    <w:rsid w:val="005B4C45"/>
    <w:rsid w:val="005B4DDA"/>
    <w:rsid w:val="005B4DEA"/>
    <w:rsid w:val="005B52D0"/>
    <w:rsid w:val="005B5D97"/>
    <w:rsid w:val="005B5DE1"/>
    <w:rsid w:val="005B60BA"/>
    <w:rsid w:val="005B6267"/>
    <w:rsid w:val="005B63CC"/>
    <w:rsid w:val="005B687D"/>
    <w:rsid w:val="005B6D42"/>
    <w:rsid w:val="005B7895"/>
    <w:rsid w:val="005B795B"/>
    <w:rsid w:val="005C0F6D"/>
    <w:rsid w:val="005C166A"/>
    <w:rsid w:val="005C1676"/>
    <w:rsid w:val="005C1A42"/>
    <w:rsid w:val="005C235B"/>
    <w:rsid w:val="005C2530"/>
    <w:rsid w:val="005C264B"/>
    <w:rsid w:val="005C27F1"/>
    <w:rsid w:val="005C2BD1"/>
    <w:rsid w:val="005C30D3"/>
    <w:rsid w:val="005C3D68"/>
    <w:rsid w:val="005C3E09"/>
    <w:rsid w:val="005C46B0"/>
    <w:rsid w:val="005C4AC6"/>
    <w:rsid w:val="005C5201"/>
    <w:rsid w:val="005C5293"/>
    <w:rsid w:val="005C54FE"/>
    <w:rsid w:val="005C5CA8"/>
    <w:rsid w:val="005C6740"/>
    <w:rsid w:val="005C67A7"/>
    <w:rsid w:val="005C67C7"/>
    <w:rsid w:val="005C713B"/>
    <w:rsid w:val="005C71FC"/>
    <w:rsid w:val="005C7208"/>
    <w:rsid w:val="005C7254"/>
    <w:rsid w:val="005C7C01"/>
    <w:rsid w:val="005D0121"/>
    <w:rsid w:val="005D0416"/>
    <w:rsid w:val="005D04FC"/>
    <w:rsid w:val="005D06E1"/>
    <w:rsid w:val="005D0898"/>
    <w:rsid w:val="005D0FDD"/>
    <w:rsid w:val="005D1327"/>
    <w:rsid w:val="005D134D"/>
    <w:rsid w:val="005D1BF9"/>
    <w:rsid w:val="005D2604"/>
    <w:rsid w:val="005D2852"/>
    <w:rsid w:val="005D2E87"/>
    <w:rsid w:val="005D2F46"/>
    <w:rsid w:val="005D3132"/>
    <w:rsid w:val="005D41E5"/>
    <w:rsid w:val="005D427F"/>
    <w:rsid w:val="005D484A"/>
    <w:rsid w:val="005D4C11"/>
    <w:rsid w:val="005D5274"/>
    <w:rsid w:val="005D547B"/>
    <w:rsid w:val="005D5CE3"/>
    <w:rsid w:val="005E00CA"/>
    <w:rsid w:val="005E0F18"/>
    <w:rsid w:val="005E1F77"/>
    <w:rsid w:val="005E2357"/>
    <w:rsid w:val="005E29E7"/>
    <w:rsid w:val="005E3954"/>
    <w:rsid w:val="005E3AE2"/>
    <w:rsid w:val="005E3C92"/>
    <w:rsid w:val="005E406C"/>
    <w:rsid w:val="005E432C"/>
    <w:rsid w:val="005E4699"/>
    <w:rsid w:val="005E46A8"/>
    <w:rsid w:val="005E4BC3"/>
    <w:rsid w:val="005E5308"/>
    <w:rsid w:val="005E58D5"/>
    <w:rsid w:val="005E5DC9"/>
    <w:rsid w:val="005E5E3F"/>
    <w:rsid w:val="005E5FA7"/>
    <w:rsid w:val="005E6D63"/>
    <w:rsid w:val="005E70DB"/>
    <w:rsid w:val="005E71C4"/>
    <w:rsid w:val="005E73CC"/>
    <w:rsid w:val="005E7907"/>
    <w:rsid w:val="005E79AA"/>
    <w:rsid w:val="005E7C9B"/>
    <w:rsid w:val="005E7DE0"/>
    <w:rsid w:val="005E7F3A"/>
    <w:rsid w:val="005F1679"/>
    <w:rsid w:val="005F1B36"/>
    <w:rsid w:val="005F1C19"/>
    <w:rsid w:val="005F1FBB"/>
    <w:rsid w:val="005F2273"/>
    <w:rsid w:val="005F25A6"/>
    <w:rsid w:val="005F2BCE"/>
    <w:rsid w:val="005F2FE0"/>
    <w:rsid w:val="005F3480"/>
    <w:rsid w:val="005F40BB"/>
    <w:rsid w:val="005F485B"/>
    <w:rsid w:val="005F4BEC"/>
    <w:rsid w:val="005F4CF9"/>
    <w:rsid w:val="005F53DC"/>
    <w:rsid w:val="005F5A8A"/>
    <w:rsid w:val="005F5E1C"/>
    <w:rsid w:val="005F6559"/>
    <w:rsid w:val="005F661C"/>
    <w:rsid w:val="005F66D8"/>
    <w:rsid w:val="005F67EC"/>
    <w:rsid w:val="005F6D16"/>
    <w:rsid w:val="005F6F87"/>
    <w:rsid w:val="005F7BCA"/>
    <w:rsid w:val="005F7C27"/>
    <w:rsid w:val="006002BD"/>
    <w:rsid w:val="00600872"/>
    <w:rsid w:val="006012CB"/>
    <w:rsid w:val="00601540"/>
    <w:rsid w:val="00601655"/>
    <w:rsid w:val="00602888"/>
    <w:rsid w:val="0060317D"/>
    <w:rsid w:val="00603B3C"/>
    <w:rsid w:val="00604552"/>
    <w:rsid w:val="006049A9"/>
    <w:rsid w:val="00604E0D"/>
    <w:rsid w:val="00605043"/>
    <w:rsid w:val="006055E3"/>
    <w:rsid w:val="006058B7"/>
    <w:rsid w:val="0060638C"/>
    <w:rsid w:val="006064D0"/>
    <w:rsid w:val="0060657C"/>
    <w:rsid w:val="00606E49"/>
    <w:rsid w:val="0060721B"/>
    <w:rsid w:val="0060736E"/>
    <w:rsid w:val="00607C3A"/>
    <w:rsid w:val="00607DAE"/>
    <w:rsid w:val="00610247"/>
    <w:rsid w:val="006109EC"/>
    <w:rsid w:val="00611153"/>
    <w:rsid w:val="00611209"/>
    <w:rsid w:val="00611607"/>
    <w:rsid w:val="00613CAE"/>
    <w:rsid w:val="00614190"/>
    <w:rsid w:val="0061423E"/>
    <w:rsid w:val="00614381"/>
    <w:rsid w:val="00614788"/>
    <w:rsid w:val="006147DA"/>
    <w:rsid w:val="00614A25"/>
    <w:rsid w:val="0061523B"/>
    <w:rsid w:val="00615297"/>
    <w:rsid w:val="00615522"/>
    <w:rsid w:val="00615C67"/>
    <w:rsid w:val="00616A0A"/>
    <w:rsid w:val="00616C50"/>
    <w:rsid w:val="00616E2F"/>
    <w:rsid w:val="006171B8"/>
    <w:rsid w:val="00617489"/>
    <w:rsid w:val="00617608"/>
    <w:rsid w:val="00617A2C"/>
    <w:rsid w:val="00620284"/>
    <w:rsid w:val="00620C41"/>
    <w:rsid w:val="00621BAF"/>
    <w:rsid w:val="00622441"/>
    <w:rsid w:val="00622517"/>
    <w:rsid w:val="00622569"/>
    <w:rsid w:val="00623012"/>
    <w:rsid w:val="00623069"/>
    <w:rsid w:val="00623282"/>
    <w:rsid w:val="006234AD"/>
    <w:rsid w:val="00624125"/>
    <w:rsid w:val="006246A1"/>
    <w:rsid w:val="00624EA0"/>
    <w:rsid w:val="00625603"/>
    <w:rsid w:val="006257CE"/>
    <w:rsid w:val="00626682"/>
    <w:rsid w:val="00626D8D"/>
    <w:rsid w:val="00626E28"/>
    <w:rsid w:val="006272F5"/>
    <w:rsid w:val="0062776A"/>
    <w:rsid w:val="0063026F"/>
    <w:rsid w:val="0063060B"/>
    <w:rsid w:val="0063077C"/>
    <w:rsid w:val="0063097C"/>
    <w:rsid w:val="006310A3"/>
    <w:rsid w:val="006317CF"/>
    <w:rsid w:val="006319C7"/>
    <w:rsid w:val="00632186"/>
    <w:rsid w:val="00632A81"/>
    <w:rsid w:val="006330D5"/>
    <w:rsid w:val="00633188"/>
    <w:rsid w:val="0063328E"/>
    <w:rsid w:val="00633C10"/>
    <w:rsid w:val="00634990"/>
    <w:rsid w:val="00635AA3"/>
    <w:rsid w:val="00635D5F"/>
    <w:rsid w:val="00635ED4"/>
    <w:rsid w:val="00635EF8"/>
    <w:rsid w:val="00636B73"/>
    <w:rsid w:val="00636CA9"/>
    <w:rsid w:val="00636CFB"/>
    <w:rsid w:val="00636FFC"/>
    <w:rsid w:val="006370CC"/>
    <w:rsid w:val="00637440"/>
    <w:rsid w:val="00640FB0"/>
    <w:rsid w:val="006416E4"/>
    <w:rsid w:val="00641B7F"/>
    <w:rsid w:val="00642996"/>
    <w:rsid w:val="00642B0C"/>
    <w:rsid w:val="006432F0"/>
    <w:rsid w:val="0064374B"/>
    <w:rsid w:val="006443CF"/>
    <w:rsid w:val="00644C21"/>
    <w:rsid w:val="006452EC"/>
    <w:rsid w:val="006453B4"/>
    <w:rsid w:val="0064588F"/>
    <w:rsid w:val="00645FEE"/>
    <w:rsid w:val="00651689"/>
    <w:rsid w:val="006517DC"/>
    <w:rsid w:val="00651A75"/>
    <w:rsid w:val="00651B1F"/>
    <w:rsid w:val="00651D63"/>
    <w:rsid w:val="006520E6"/>
    <w:rsid w:val="00652DE7"/>
    <w:rsid w:val="006530BB"/>
    <w:rsid w:val="0065319C"/>
    <w:rsid w:val="006541D8"/>
    <w:rsid w:val="00654BA7"/>
    <w:rsid w:val="00655C37"/>
    <w:rsid w:val="00655CF0"/>
    <w:rsid w:val="00655E08"/>
    <w:rsid w:val="00656410"/>
    <w:rsid w:val="00656B68"/>
    <w:rsid w:val="00656C61"/>
    <w:rsid w:val="00656FE7"/>
    <w:rsid w:val="0065713E"/>
    <w:rsid w:val="0065725B"/>
    <w:rsid w:val="00657D28"/>
    <w:rsid w:val="00657F17"/>
    <w:rsid w:val="0066086C"/>
    <w:rsid w:val="00661016"/>
    <w:rsid w:val="00663712"/>
    <w:rsid w:val="00663955"/>
    <w:rsid w:val="00663B82"/>
    <w:rsid w:val="00663C24"/>
    <w:rsid w:val="0066462C"/>
    <w:rsid w:val="00664F82"/>
    <w:rsid w:val="00665612"/>
    <w:rsid w:val="0066561D"/>
    <w:rsid w:val="00665826"/>
    <w:rsid w:val="00665CA8"/>
    <w:rsid w:val="0066617C"/>
    <w:rsid w:val="0066624E"/>
    <w:rsid w:val="006673EA"/>
    <w:rsid w:val="0066791C"/>
    <w:rsid w:val="006700A2"/>
    <w:rsid w:val="00670434"/>
    <w:rsid w:val="0067048C"/>
    <w:rsid w:val="00670CF2"/>
    <w:rsid w:val="00671086"/>
    <w:rsid w:val="006715EC"/>
    <w:rsid w:val="00671B7E"/>
    <w:rsid w:val="00672AF1"/>
    <w:rsid w:val="00672D21"/>
    <w:rsid w:val="00672E45"/>
    <w:rsid w:val="0067412E"/>
    <w:rsid w:val="0067467C"/>
    <w:rsid w:val="006748EC"/>
    <w:rsid w:val="00674A76"/>
    <w:rsid w:val="00674D20"/>
    <w:rsid w:val="0067522F"/>
    <w:rsid w:val="00675AC4"/>
    <w:rsid w:val="00676808"/>
    <w:rsid w:val="006768E4"/>
    <w:rsid w:val="0067718A"/>
    <w:rsid w:val="00680A04"/>
    <w:rsid w:val="00680DC7"/>
    <w:rsid w:val="00680E6C"/>
    <w:rsid w:val="006810ED"/>
    <w:rsid w:val="00681111"/>
    <w:rsid w:val="006811A8"/>
    <w:rsid w:val="006819E2"/>
    <w:rsid w:val="006821E5"/>
    <w:rsid w:val="00682933"/>
    <w:rsid w:val="00682BB8"/>
    <w:rsid w:val="00682C27"/>
    <w:rsid w:val="00683BB8"/>
    <w:rsid w:val="00684997"/>
    <w:rsid w:val="00684EB1"/>
    <w:rsid w:val="00685581"/>
    <w:rsid w:val="00685688"/>
    <w:rsid w:val="00686972"/>
    <w:rsid w:val="006869DC"/>
    <w:rsid w:val="00686D2B"/>
    <w:rsid w:val="00687642"/>
    <w:rsid w:val="00687AA5"/>
    <w:rsid w:val="00687DE9"/>
    <w:rsid w:val="00690375"/>
    <w:rsid w:val="0069048D"/>
    <w:rsid w:val="00690496"/>
    <w:rsid w:val="006906E9"/>
    <w:rsid w:val="00690FBB"/>
    <w:rsid w:val="0069154D"/>
    <w:rsid w:val="006918E4"/>
    <w:rsid w:val="006921E2"/>
    <w:rsid w:val="006923B3"/>
    <w:rsid w:val="0069287A"/>
    <w:rsid w:val="006931F7"/>
    <w:rsid w:val="00693D8C"/>
    <w:rsid w:val="0069466D"/>
    <w:rsid w:val="00694739"/>
    <w:rsid w:val="00694989"/>
    <w:rsid w:val="006949D5"/>
    <w:rsid w:val="00694A65"/>
    <w:rsid w:val="00694D9C"/>
    <w:rsid w:val="00694E85"/>
    <w:rsid w:val="00695249"/>
    <w:rsid w:val="00695938"/>
    <w:rsid w:val="00695CBE"/>
    <w:rsid w:val="00696D4C"/>
    <w:rsid w:val="00697886"/>
    <w:rsid w:val="00697C48"/>
    <w:rsid w:val="00697E9C"/>
    <w:rsid w:val="006A01A1"/>
    <w:rsid w:val="006A0DEA"/>
    <w:rsid w:val="006A17ED"/>
    <w:rsid w:val="006A1AEA"/>
    <w:rsid w:val="006A1C0A"/>
    <w:rsid w:val="006A1D02"/>
    <w:rsid w:val="006A278A"/>
    <w:rsid w:val="006A2CF0"/>
    <w:rsid w:val="006A2D23"/>
    <w:rsid w:val="006A3D38"/>
    <w:rsid w:val="006A3D52"/>
    <w:rsid w:val="006A3F15"/>
    <w:rsid w:val="006A40D1"/>
    <w:rsid w:val="006A43AF"/>
    <w:rsid w:val="006A453B"/>
    <w:rsid w:val="006A4BC3"/>
    <w:rsid w:val="006A4CE1"/>
    <w:rsid w:val="006A51CF"/>
    <w:rsid w:val="006A5E50"/>
    <w:rsid w:val="006A5ED8"/>
    <w:rsid w:val="006A639E"/>
    <w:rsid w:val="006A691C"/>
    <w:rsid w:val="006A6CBD"/>
    <w:rsid w:val="006A6D62"/>
    <w:rsid w:val="006A704A"/>
    <w:rsid w:val="006A71F3"/>
    <w:rsid w:val="006A7B54"/>
    <w:rsid w:val="006B03F6"/>
    <w:rsid w:val="006B0528"/>
    <w:rsid w:val="006B0EFF"/>
    <w:rsid w:val="006B1332"/>
    <w:rsid w:val="006B1415"/>
    <w:rsid w:val="006B186D"/>
    <w:rsid w:val="006B1A30"/>
    <w:rsid w:val="006B1F5E"/>
    <w:rsid w:val="006B2504"/>
    <w:rsid w:val="006B305D"/>
    <w:rsid w:val="006B3218"/>
    <w:rsid w:val="006B40A4"/>
    <w:rsid w:val="006B44FA"/>
    <w:rsid w:val="006B49CC"/>
    <w:rsid w:val="006B53A1"/>
    <w:rsid w:val="006B5BFD"/>
    <w:rsid w:val="006B5E2C"/>
    <w:rsid w:val="006B6327"/>
    <w:rsid w:val="006B65C5"/>
    <w:rsid w:val="006B67DC"/>
    <w:rsid w:val="006B68D3"/>
    <w:rsid w:val="006B68F8"/>
    <w:rsid w:val="006B6CF2"/>
    <w:rsid w:val="006B6E8F"/>
    <w:rsid w:val="006B71EA"/>
    <w:rsid w:val="006B7866"/>
    <w:rsid w:val="006B7CBE"/>
    <w:rsid w:val="006B7CE3"/>
    <w:rsid w:val="006C098A"/>
    <w:rsid w:val="006C0D27"/>
    <w:rsid w:val="006C0E17"/>
    <w:rsid w:val="006C0FA4"/>
    <w:rsid w:val="006C1F5A"/>
    <w:rsid w:val="006C2291"/>
    <w:rsid w:val="006C239D"/>
    <w:rsid w:val="006C2CF1"/>
    <w:rsid w:val="006C3AB9"/>
    <w:rsid w:val="006C3B46"/>
    <w:rsid w:val="006C48A9"/>
    <w:rsid w:val="006C4D0A"/>
    <w:rsid w:val="006C4E34"/>
    <w:rsid w:val="006C597F"/>
    <w:rsid w:val="006C5A46"/>
    <w:rsid w:val="006C62D5"/>
    <w:rsid w:val="006C63E9"/>
    <w:rsid w:val="006C68A8"/>
    <w:rsid w:val="006C6AE5"/>
    <w:rsid w:val="006C70AD"/>
    <w:rsid w:val="006C7B3B"/>
    <w:rsid w:val="006C7BDD"/>
    <w:rsid w:val="006D0EAC"/>
    <w:rsid w:val="006D14AF"/>
    <w:rsid w:val="006D169B"/>
    <w:rsid w:val="006D1CF0"/>
    <w:rsid w:val="006D1DC0"/>
    <w:rsid w:val="006D229D"/>
    <w:rsid w:val="006D2811"/>
    <w:rsid w:val="006D3280"/>
    <w:rsid w:val="006D3BA0"/>
    <w:rsid w:val="006D3CDC"/>
    <w:rsid w:val="006D4034"/>
    <w:rsid w:val="006D4341"/>
    <w:rsid w:val="006D4380"/>
    <w:rsid w:val="006D51A2"/>
    <w:rsid w:val="006D574A"/>
    <w:rsid w:val="006D5F01"/>
    <w:rsid w:val="006D6656"/>
    <w:rsid w:val="006D7565"/>
    <w:rsid w:val="006D756C"/>
    <w:rsid w:val="006D7640"/>
    <w:rsid w:val="006D7A1D"/>
    <w:rsid w:val="006E0898"/>
    <w:rsid w:val="006E0AF4"/>
    <w:rsid w:val="006E0DCB"/>
    <w:rsid w:val="006E160C"/>
    <w:rsid w:val="006E17A7"/>
    <w:rsid w:val="006E19FB"/>
    <w:rsid w:val="006E2300"/>
    <w:rsid w:val="006E23EE"/>
    <w:rsid w:val="006E2AB2"/>
    <w:rsid w:val="006E2D9D"/>
    <w:rsid w:val="006E2EFD"/>
    <w:rsid w:val="006E38E8"/>
    <w:rsid w:val="006E450D"/>
    <w:rsid w:val="006E4791"/>
    <w:rsid w:val="006E4B12"/>
    <w:rsid w:val="006E5379"/>
    <w:rsid w:val="006E554C"/>
    <w:rsid w:val="006E599F"/>
    <w:rsid w:val="006E5E9B"/>
    <w:rsid w:val="006E6068"/>
    <w:rsid w:val="006E6116"/>
    <w:rsid w:val="006E6899"/>
    <w:rsid w:val="006E69EA"/>
    <w:rsid w:val="006E70CD"/>
    <w:rsid w:val="006E76EA"/>
    <w:rsid w:val="006E7843"/>
    <w:rsid w:val="006F0994"/>
    <w:rsid w:val="006F0A7C"/>
    <w:rsid w:val="006F1607"/>
    <w:rsid w:val="006F1ABB"/>
    <w:rsid w:val="006F1FF6"/>
    <w:rsid w:val="006F26E6"/>
    <w:rsid w:val="006F2AE9"/>
    <w:rsid w:val="006F2DBC"/>
    <w:rsid w:val="006F2E10"/>
    <w:rsid w:val="006F3EA3"/>
    <w:rsid w:val="006F3FE6"/>
    <w:rsid w:val="006F424F"/>
    <w:rsid w:val="006F425E"/>
    <w:rsid w:val="006F441E"/>
    <w:rsid w:val="006F44AD"/>
    <w:rsid w:val="006F4A43"/>
    <w:rsid w:val="006F4E02"/>
    <w:rsid w:val="006F55B9"/>
    <w:rsid w:val="006F56D3"/>
    <w:rsid w:val="006F57EC"/>
    <w:rsid w:val="006F581A"/>
    <w:rsid w:val="006F6899"/>
    <w:rsid w:val="006F6984"/>
    <w:rsid w:val="006F6B4D"/>
    <w:rsid w:val="0070023E"/>
    <w:rsid w:val="007003AC"/>
    <w:rsid w:val="00700959"/>
    <w:rsid w:val="00700E05"/>
    <w:rsid w:val="007010ED"/>
    <w:rsid w:val="00701820"/>
    <w:rsid w:val="00701C85"/>
    <w:rsid w:val="00702802"/>
    <w:rsid w:val="00702A0A"/>
    <w:rsid w:val="00702ADD"/>
    <w:rsid w:val="0070368F"/>
    <w:rsid w:val="007039ED"/>
    <w:rsid w:val="00704606"/>
    <w:rsid w:val="00704B6E"/>
    <w:rsid w:val="007054D7"/>
    <w:rsid w:val="0070586C"/>
    <w:rsid w:val="0070600F"/>
    <w:rsid w:val="00706851"/>
    <w:rsid w:val="007071D1"/>
    <w:rsid w:val="00707538"/>
    <w:rsid w:val="0070764A"/>
    <w:rsid w:val="0070791D"/>
    <w:rsid w:val="0070791E"/>
    <w:rsid w:val="00710F4D"/>
    <w:rsid w:val="007114CD"/>
    <w:rsid w:val="007114E9"/>
    <w:rsid w:val="007115D5"/>
    <w:rsid w:val="00711CA5"/>
    <w:rsid w:val="0071225F"/>
    <w:rsid w:val="00712D93"/>
    <w:rsid w:val="00713004"/>
    <w:rsid w:val="007130E3"/>
    <w:rsid w:val="007130FC"/>
    <w:rsid w:val="00714184"/>
    <w:rsid w:val="00715B61"/>
    <w:rsid w:val="00716032"/>
    <w:rsid w:val="00716276"/>
    <w:rsid w:val="00716ED9"/>
    <w:rsid w:val="00717099"/>
    <w:rsid w:val="007170AB"/>
    <w:rsid w:val="007179B4"/>
    <w:rsid w:val="007200EC"/>
    <w:rsid w:val="007206E1"/>
    <w:rsid w:val="007208A8"/>
    <w:rsid w:val="00720A19"/>
    <w:rsid w:val="00720BED"/>
    <w:rsid w:val="0072148E"/>
    <w:rsid w:val="00721578"/>
    <w:rsid w:val="0072189B"/>
    <w:rsid w:val="00722220"/>
    <w:rsid w:val="0072328E"/>
    <w:rsid w:val="00723CF2"/>
    <w:rsid w:val="007243CD"/>
    <w:rsid w:val="00724615"/>
    <w:rsid w:val="00724EED"/>
    <w:rsid w:val="0072553E"/>
    <w:rsid w:val="007255A5"/>
    <w:rsid w:val="007258B9"/>
    <w:rsid w:val="007258E2"/>
    <w:rsid w:val="007261AE"/>
    <w:rsid w:val="007266FC"/>
    <w:rsid w:val="00726864"/>
    <w:rsid w:val="00726F67"/>
    <w:rsid w:val="00727EB9"/>
    <w:rsid w:val="0073034B"/>
    <w:rsid w:val="00731549"/>
    <w:rsid w:val="00731866"/>
    <w:rsid w:val="00731AC2"/>
    <w:rsid w:val="00731DBB"/>
    <w:rsid w:val="007321C1"/>
    <w:rsid w:val="00732296"/>
    <w:rsid w:val="00732B44"/>
    <w:rsid w:val="0073373F"/>
    <w:rsid w:val="00733BF5"/>
    <w:rsid w:val="0073449F"/>
    <w:rsid w:val="00735C13"/>
    <w:rsid w:val="007365C3"/>
    <w:rsid w:val="00736723"/>
    <w:rsid w:val="00737523"/>
    <w:rsid w:val="00737697"/>
    <w:rsid w:val="00737E7D"/>
    <w:rsid w:val="00740218"/>
    <w:rsid w:val="007409E4"/>
    <w:rsid w:val="00740A3D"/>
    <w:rsid w:val="00740E93"/>
    <w:rsid w:val="00741243"/>
    <w:rsid w:val="00741D4E"/>
    <w:rsid w:val="007437EA"/>
    <w:rsid w:val="00743CA4"/>
    <w:rsid w:val="007447D5"/>
    <w:rsid w:val="00744BB4"/>
    <w:rsid w:val="00745689"/>
    <w:rsid w:val="00746F47"/>
    <w:rsid w:val="007471A6"/>
    <w:rsid w:val="007477C2"/>
    <w:rsid w:val="007479B7"/>
    <w:rsid w:val="007508C2"/>
    <w:rsid w:val="007511AC"/>
    <w:rsid w:val="00751EB6"/>
    <w:rsid w:val="007529B5"/>
    <w:rsid w:val="00752EBB"/>
    <w:rsid w:val="00752F30"/>
    <w:rsid w:val="0075320F"/>
    <w:rsid w:val="0075358C"/>
    <w:rsid w:val="00753991"/>
    <w:rsid w:val="0075411C"/>
    <w:rsid w:val="00755152"/>
    <w:rsid w:val="0075535E"/>
    <w:rsid w:val="00755545"/>
    <w:rsid w:val="007556BC"/>
    <w:rsid w:val="00755D9D"/>
    <w:rsid w:val="00756376"/>
    <w:rsid w:val="007563FC"/>
    <w:rsid w:val="007565A4"/>
    <w:rsid w:val="007565B4"/>
    <w:rsid w:val="00756785"/>
    <w:rsid w:val="00756C1C"/>
    <w:rsid w:val="00756CCD"/>
    <w:rsid w:val="0075773A"/>
    <w:rsid w:val="007578AD"/>
    <w:rsid w:val="0075792C"/>
    <w:rsid w:val="0076027C"/>
    <w:rsid w:val="007620EA"/>
    <w:rsid w:val="00763305"/>
    <w:rsid w:val="00763313"/>
    <w:rsid w:val="00764F49"/>
    <w:rsid w:val="00764FB7"/>
    <w:rsid w:val="0076510D"/>
    <w:rsid w:val="00765C52"/>
    <w:rsid w:val="00766B34"/>
    <w:rsid w:val="00767688"/>
    <w:rsid w:val="007679A8"/>
    <w:rsid w:val="00767BCD"/>
    <w:rsid w:val="00767BF7"/>
    <w:rsid w:val="00770013"/>
    <w:rsid w:val="0077163A"/>
    <w:rsid w:val="0077174D"/>
    <w:rsid w:val="00771885"/>
    <w:rsid w:val="0077221A"/>
    <w:rsid w:val="00772363"/>
    <w:rsid w:val="0077296D"/>
    <w:rsid w:val="00772B59"/>
    <w:rsid w:val="00772DF9"/>
    <w:rsid w:val="007731DF"/>
    <w:rsid w:val="00773CE0"/>
    <w:rsid w:val="00773D67"/>
    <w:rsid w:val="00774631"/>
    <w:rsid w:val="007747BA"/>
    <w:rsid w:val="00774B5C"/>
    <w:rsid w:val="00775685"/>
    <w:rsid w:val="00775EE7"/>
    <w:rsid w:val="00776128"/>
    <w:rsid w:val="0077662E"/>
    <w:rsid w:val="00776D59"/>
    <w:rsid w:val="00776E2D"/>
    <w:rsid w:val="0077760D"/>
    <w:rsid w:val="007777BF"/>
    <w:rsid w:val="00777F02"/>
    <w:rsid w:val="007804E7"/>
    <w:rsid w:val="00781175"/>
    <w:rsid w:val="007822EA"/>
    <w:rsid w:val="00782428"/>
    <w:rsid w:val="00782A97"/>
    <w:rsid w:val="00782C0E"/>
    <w:rsid w:val="0078394F"/>
    <w:rsid w:val="007839D9"/>
    <w:rsid w:val="007841EF"/>
    <w:rsid w:val="00784479"/>
    <w:rsid w:val="007856B4"/>
    <w:rsid w:val="00785E29"/>
    <w:rsid w:val="0078683C"/>
    <w:rsid w:val="00786903"/>
    <w:rsid w:val="00786F49"/>
    <w:rsid w:val="0078726A"/>
    <w:rsid w:val="00787BB8"/>
    <w:rsid w:val="00787E0D"/>
    <w:rsid w:val="00787EDB"/>
    <w:rsid w:val="00790592"/>
    <w:rsid w:val="00790701"/>
    <w:rsid w:val="00790825"/>
    <w:rsid w:val="0079117F"/>
    <w:rsid w:val="0079120C"/>
    <w:rsid w:val="007920A4"/>
    <w:rsid w:val="00792328"/>
    <w:rsid w:val="0079238F"/>
    <w:rsid w:val="007923CA"/>
    <w:rsid w:val="00792403"/>
    <w:rsid w:val="00792B30"/>
    <w:rsid w:val="00792C62"/>
    <w:rsid w:val="00793736"/>
    <w:rsid w:val="00794446"/>
    <w:rsid w:val="00795A1A"/>
    <w:rsid w:val="00795C91"/>
    <w:rsid w:val="00796CC5"/>
    <w:rsid w:val="00797DA5"/>
    <w:rsid w:val="007A0551"/>
    <w:rsid w:val="007A0E99"/>
    <w:rsid w:val="007A10D6"/>
    <w:rsid w:val="007A10EA"/>
    <w:rsid w:val="007A22A6"/>
    <w:rsid w:val="007A2300"/>
    <w:rsid w:val="007A23A8"/>
    <w:rsid w:val="007A2599"/>
    <w:rsid w:val="007A2794"/>
    <w:rsid w:val="007A3D70"/>
    <w:rsid w:val="007A3DE7"/>
    <w:rsid w:val="007A49AE"/>
    <w:rsid w:val="007A5462"/>
    <w:rsid w:val="007A5C7F"/>
    <w:rsid w:val="007A6425"/>
    <w:rsid w:val="007A6E97"/>
    <w:rsid w:val="007A705D"/>
    <w:rsid w:val="007A7319"/>
    <w:rsid w:val="007A75F3"/>
    <w:rsid w:val="007B10B2"/>
    <w:rsid w:val="007B10E4"/>
    <w:rsid w:val="007B1EF7"/>
    <w:rsid w:val="007B279B"/>
    <w:rsid w:val="007B2BB1"/>
    <w:rsid w:val="007B2DDF"/>
    <w:rsid w:val="007B2F68"/>
    <w:rsid w:val="007B34AF"/>
    <w:rsid w:val="007B34ED"/>
    <w:rsid w:val="007B3503"/>
    <w:rsid w:val="007B359B"/>
    <w:rsid w:val="007B3719"/>
    <w:rsid w:val="007B3BE3"/>
    <w:rsid w:val="007B4012"/>
    <w:rsid w:val="007B455A"/>
    <w:rsid w:val="007B4787"/>
    <w:rsid w:val="007B5013"/>
    <w:rsid w:val="007B5028"/>
    <w:rsid w:val="007B5665"/>
    <w:rsid w:val="007B5A15"/>
    <w:rsid w:val="007B65CC"/>
    <w:rsid w:val="007B6C23"/>
    <w:rsid w:val="007B6EE6"/>
    <w:rsid w:val="007B7514"/>
    <w:rsid w:val="007B756A"/>
    <w:rsid w:val="007B7F97"/>
    <w:rsid w:val="007C07D9"/>
    <w:rsid w:val="007C0BFF"/>
    <w:rsid w:val="007C1035"/>
    <w:rsid w:val="007C1133"/>
    <w:rsid w:val="007C13AC"/>
    <w:rsid w:val="007C162A"/>
    <w:rsid w:val="007C165F"/>
    <w:rsid w:val="007C17E7"/>
    <w:rsid w:val="007C25EE"/>
    <w:rsid w:val="007C27DF"/>
    <w:rsid w:val="007C2E6A"/>
    <w:rsid w:val="007C3D58"/>
    <w:rsid w:val="007C4BE0"/>
    <w:rsid w:val="007C4D8A"/>
    <w:rsid w:val="007C4EA9"/>
    <w:rsid w:val="007C595D"/>
    <w:rsid w:val="007C59C0"/>
    <w:rsid w:val="007C683E"/>
    <w:rsid w:val="007C6F2D"/>
    <w:rsid w:val="007C7089"/>
    <w:rsid w:val="007C714E"/>
    <w:rsid w:val="007C7AFB"/>
    <w:rsid w:val="007C7B61"/>
    <w:rsid w:val="007C7DEF"/>
    <w:rsid w:val="007D0581"/>
    <w:rsid w:val="007D12A6"/>
    <w:rsid w:val="007D19BB"/>
    <w:rsid w:val="007D1FE3"/>
    <w:rsid w:val="007D20C0"/>
    <w:rsid w:val="007D280A"/>
    <w:rsid w:val="007D2BD2"/>
    <w:rsid w:val="007D3123"/>
    <w:rsid w:val="007D3639"/>
    <w:rsid w:val="007D3DC9"/>
    <w:rsid w:val="007D43E4"/>
    <w:rsid w:val="007D4DD3"/>
    <w:rsid w:val="007D5347"/>
    <w:rsid w:val="007D587C"/>
    <w:rsid w:val="007D5DE9"/>
    <w:rsid w:val="007D6339"/>
    <w:rsid w:val="007D675A"/>
    <w:rsid w:val="007D6789"/>
    <w:rsid w:val="007D679F"/>
    <w:rsid w:val="007D67EA"/>
    <w:rsid w:val="007D69EF"/>
    <w:rsid w:val="007D7406"/>
    <w:rsid w:val="007D7A0D"/>
    <w:rsid w:val="007D7B2A"/>
    <w:rsid w:val="007D7B9E"/>
    <w:rsid w:val="007E0008"/>
    <w:rsid w:val="007E02A6"/>
    <w:rsid w:val="007E1090"/>
    <w:rsid w:val="007E1240"/>
    <w:rsid w:val="007E127E"/>
    <w:rsid w:val="007E22B2"/>
    <w:rsid w:val="007E28CA"/>
    <w:rsid w:val="007E2949"/>
    <w:rsid w:val="007E2D92"/>
    <w:rsid w:val="007E31B3"/>
    <w:rsid w:val="007E34B5"/>
    <w:rsid w:val="007E398C"/>
    <w:rsid w:val="007E42DE"/>
    <w:rsid w:val="007E4AE9"/>
    <w:rsid w:val="007E4BC9"/>
    <w:rsid w:val="007E4ED1"/>
    <w:rsid w:val="007E4F87"/>
    <w:rsid w:val="007E5190"/>
    <w:rsid w:val="007E520D"/>
    <w:rsid w:val="007E5549"/>
    <w:rsid w:val="007E565A"/>
    <w:rsid w:val="007E5696"/>
    <w:rsid w:val="007E572C"/>
    <w:rsid w:val="007E5A90"/>
    <w:rsid w:val="007E5DA2"/>
    <w:rsid w:val="007E6479"/>
    <w:rsid w:val="007E656D"/>
    <w:rsid w:val="007E65E9"/>
    <w:rsid w:val="007E706E"/>
    <w:rsid w:val="007E7616"/>
    <w:rsid w:val="007E79A9"/>
    <w:rsid w:val="007E7D2C"/>
    <w:rsid w:val="007E7E7F"/>
    <w:rsid w:val="007F008A"/>
    <w:rsid w:val="007F0732"/>
    <w:rsid w:val="007F0856"/>
    <w:rsid w:val="007F1199"/>
    <w:rsid w:val="007F13A5"/>
    <w:rsid w:val="007F1453"/>
    <w:rsid w:val="007F1968"/>
    <w:rsid w:val="007F2054"/>
    <w:rsid w:val="007F23BE"/>
    <w:rsid w:val="007F246E"/>
    <w:rsid w:val="007F2998"/>
    <w:rsid w:val="007F3033"/>
    <w:rsid w:val="007F36D8"/>
    <w:rsid w:val="007F3E66"/>
    <w:rsid w:val="007F3FB6"/>
    <w:rsid w:val="007F44C7"/>
    <w:rsid w:val="007F4667"/>
    <w:rsid w:val="007F5718"/>
    <w:rsid w:val="007F5A4E"/>
    <w:rsid w:val="007F5D07"/>
    <w:rsid w:val="007F5D0C"/>
    <w:rsid w:val="007F6743"/>
    <w:rsid w:val="007F6ADB"/>
    <w:rsid w:val="007F7931"/>
    <w:rsid w:val="00800942"/>
    <w:rsid w:val="00800BE4"/>
    <w:rsid w:val="008017F0"/>
    <w:rsid w:val="00801948"/>
    <w:rsid w:val="008022A2"/>
    <w:rsid w:val="00802893"/>
    <w:rsid w:val="00803741"/>
    <w:rsid w:val="008037AF"/>
    <w:rsid w:val="008038DB"/>
    <w:rsid w:val="00803D67"/>
    <w:rsid w:val="00804323"/>
    <w:rsid w:val="0080493D"/>
    <w:rsid w:val="00804F43"/>
    <w:rsid w:val="00804FEA"/>
    <w:rsid w:val="0080514B"/>
    <w:rsid w:val="0080648C"/>
    <w:rsid w:val="00806527"/>
    <w:rsid w:val="008065C1"/>
    <w:rsid w:val="00806609"/>
    <w:rsid w:val="00807600"/>
    <w:rsid w:val="00807611"/>
    <w:rsid w:val="00810782"/>
    <w:rsid w:val="00810AB9"/>
    <w:rsid w:val="0081101E"/>
    <w:rsid w:val="00811129"/>
    <w:rsid w:val="00811E8C"/>
    <w:rsid w:val="0081253D"/>
    <w:rsid w:val="00812625"/>
    <w:rsid w:val="008127DB"/>
    <w:rsid w:val="00812AB6"/>
    <w:rsid w:val="008131AF"/>
    <w:rsid w:val="0081352C"/>
    <w:rsid w:val="00813A4F"/>
    <w:rsid w:val="00813C02"/>
    <w:rsid w:val="00814242"/>
    <w:rsid w:val="008142FF"/>
    <w:rsid w:val="00814530"/>
    <w:rsid w:val="00814A5F"/>
    <w:rsid w:val="00814C22"/>
    <w:rsid w:val="0081505F"/>
    <w:rsid w:val="008159B7"/>
    <w:rsid w:val="008159BA"/>
    <w:rsid w:val="00816113"/>
    <w:rsid w:val="008164FD"/>
    <w:rsid w:val="0081663A"/>
    <w:rsid w:val="00816C8C"/>
    <w:rsid w:val="0081716E"/>
    <w:rsid w:val="00817271"/>
    <w:rsid w:val="0081738E"/>
    <w:rsid w:val="008200A1"/>
    <w:rsid w:val="008205DC"/>
    <w:rsid w:val="00820A05"/>
    <w:rsid w:val="008221E3"/>
    <w:rsid w:val="00822496"/>
    <w:rsid w:val="0082364D"/>
    <w:rsid w:val="00823707"/>
    <w:rsid w:val="00823E15"/>
    <w:rsid w:val="00824907"/>
    <w:rsid w:val="00824980"/>
    <w:rsid w:val="00824CE2"/>
    <w:rsid w:val="00824E1A"/>
    <w:rsid w:val="008253C0"/>
    <w:rsid w:val="00826550"/>
    <w:rsid w:val="00826BD6"/>
    <w:rsid w:val="00826E14"/>
    <w:rsid w:val="008274D0"/>
    <w:rsid w:val="00827766"/>
    <w:rsid w:val="00827D07"/>
    <w:rsid w:val="00827E56"/>
    <w:rsid w:val="00831449"/>
    <w:rsid w:val="0083154D"/>
    <w:rsid w:val="00831A1C"/>
    <w:rsid w:val="00831AF2"/>
    <w:rsid w:val="008322B2"/>
    <w:rsid w:val="008324EF"/>
    <w:rsid w:val="0083252F"/>
    <w:rsid w:val="00832980"/>
    <w:rsid w:val="00832C31"/>
    <w:rsid w:val="00832C90"/>
    <w:rsid w:val="00832D06"/>
    <w:rsid w:val="008338D3"/>
    <w:rsid w:val="008338EC"/>
    <w:rsid w:val="0083395C"/>
    <w:rsid w:val="00833EE8"/>
    <w:rsid w:val="00834087"/>
    <w:rsid w:val="008341B5"/>
    <w:rsid w:val="008349F6"/>
    <w:rsid w:val="00834B04"/>
    <w:rsid w:val="00834F41"/>
    <w:rsid w:val="00835841"/>
    <w:rsid w:val="00835857"/>
    <w:rsid w:val="00835BDF"/>
    <w:rsid w:val="00835E4C"/>
    <w:rsid w:val="008365E8"/>
    <w:rsid w:val="00836D7B"/>
    <w:rsid w:val="00837282"/>
    <w:rsid w:val="00837A33"/>
    <w:rsid w:val="008415F6"/>
    <w:rsid w:val="0084177F"/>
    <w:rsid w:val="00841D1F"/>
    <w:rsid w:val="00842425"/>
    <w:rsid w:val="008424AE"/>
    <w:rsid w:val="00842604"/>
    <w:rsid w:val="00843240"/>
    <w:rsid w:val="00843465"/>
    <w:rsid w:val="00843C1B"/>
    <w:rsid w:val="00843C57"/>
    <w:rsid w:val="00843D18"/>
    <w:rsid w:val="00844337"/>
    <w:rsid w:val="00844475"/>
    <w:rsid w:val="00844CE0"/>
    <w:rsid w:val="00844DAB"/>
    <w:rsid w:val="0084552A"/>
    <w:rsid w:val="00845ACC"/>
    <w:rsid w:val="00846432"/>
    <w:rsid w:val="008464D1"/>
    <w:rsid w:val="00846653"/>
    <w:rsid w:val="0084676E"/>
    <w:rsid w:val="00846F7F"/>
    <w:rsid w:val="00847E10"/>
    <w:rsid w:val="00850712"/>
    <w:rsid w:val="00851598"/>
    <w:rsid w:val="0085163D"/>
    <w:rsid w:val="00851882"/>
    <w:rsid w:val="00851D80"/>
    <w:rsid w:val="008526D1"/>
    <w:rsid w:val="008529E7"/>
    <w:rsid w:val="008531B8"/>
    <w:rsid w:val="008535A6"/>
    <w:rsid w:val="00853A53"/>
    <w:rsid w:val="00854486"/>
    <w:rsid w:val="0085473D"/>
    <w:rsid w:val="008547CE"/>
    <w:rsid w:val="008548D1"/>
    <w:rsid w:val="00854AAC"/>
    <w:rsid w:val="00855832"/>
    <w:rsid w:val="0085738C"/>
    <w:rsid w:val="00857814"/>
    <w:rsid w:val="00857F03"/>
    <w:rsid w:val="0086057F"/>
    <w:rsid w:val="00860A39"/>
    <w:rsid w:val="00861038"/>
    <w:rsid w:val="00861590"/>
    <w:rsid w:val="00861E8B"/>
    <w:rsid w:val="00861EB3"/>
    <w:rsid w:val="0086272C"/>
    <w:rsid w:val="00862A0A"/>
    <w:rsid w:val="00862E24"/>
    <w:rsid w:val="00862EAB"/>
    <w:rsid w:val="008631BA"/>
    <w:rsid w:val="00863F06"/>
    <w:rsid w:val="00863F5B"/>
    <w:rsid w:val="00863F5C"/>
    <w:rsid w:val="00863F9F"/>
    <w:rsid w:val="0086481A"/>
    <w:rsid w:val="0086490C"/>
    <w:rsid w:val="00864A36"/>
    <w:rsid w:val="00865337"/>
    <w:rsid w:val="00865980"/>
    <w:rsid w:val="00866C02"/>
    <w:rsid w:val="00866D6E"/>
    <w:rsid w:val="008679D3"/>
    <w:rsid w:val="00867B21"/>
    <w:rsid w:val="00867DD9"/>
    <w:rsid w:val="00867F7A"/>
    <w:rsid w:val="008700B5"/>
    <w:rsid w:val="00870B86"/>
    <w:rsid w:val="00870F3D"/>
    <w:rsid w:val="0087182B"/>
    <w:rsid w:val="00871A42"/>
    <w:rsid w:val="00872235"/>
    <w:rsid w:val="008731CF"/>
    <w:rsid w:val="00873658"/>
    <w:rsid w:val="0087372C"/>
    <w:rsid w:val="00873BBA"/>
    <w:rsid w:val="00874AC4"/>
    <w:rsid w:val="00874D67"/>
    <w:rsid w:val="00874DB4"/>
    <w:rsid w:val="00874E50"/>
    <w:rsid w:val="00875257"/>
    <w:rsid w:val="008753C5"/>
    <w:rsid w:val="008753F7"/>
    <w:rsid w:val="0087552F"/>
    <w:rsid w:val="0087565D"/>
    <w:rsid w:val="00876326"/>
    <w:rsid w:val="0087632D"/>
    <w:rsid w:val="00876E2C"/>
    <w:rsid w:val="00877412"/>
    <w:rsid w:val="00877529"/>
    <w:rsid w:val="0087799A"/>
    <w:rsid w:val="00877B51"/>
    <w:rsid w:val="00877DFA"/>
    <w:rsid w:val="00880730"/>
    <w:rsid w:val="00880873"/>
    <w:rsid w:val="0088098B"/>
    <w:rsid w:val="008816D4"/>
    <w:rsid w:val="00881BC6"/>
    <w:rsid w:val="00881C7B"/>
    <w:rsid w:val="00881E37"/>
    <w:rsid w:val="00882050"/>
    <w:rsid w:val="00882208"/>
    <w:rsid w:val="00882C99"/>
    <w:rsid w:val="00883076"/>
    <w:rsid w:val="00883367"/>
    <w:rsid w:val="00883A89"/>
    <w:rsid w:val="00884630"/>
    <w:rsid w:val="00884BDD"/>
    <w:rsid w:val="008852CF"/>
    <w:rsid w:val="00885381"/>
    <w:rsid w:val="00885543"/>
    <w:rsid w:val="00885B2A"/>
    <w:rsid w:val="00885BDC"/>
    <w:rsid w:val="00885CF5"/>
    <w:rsid w:val="00886060"/>
    <w:rsid w:val="00886272"/>
    <w:rsid w:val="00886417"/>
    <w:rsid w:val="0088666D"/>
    <w:rsid w:val="00886830"/>
    <w:rsid w:val="00887023"/>
    <w:rsid w:val="008870EB"/>
    <w:rsid w:val="008878CC"/>
    <w:rsid w:val="00887D7A"/>
    <w:rsid w:val="00887FE0"/>
    <w:rsid w:val="00890011"/>
    <w:rsid w:val="00891A85"/>
    <w:rsid w:val="00891BB2"/>
    <w:rsid w:val="00891D93"/>
    <w:rsid w:val="00892021"/>
    <w:rsid w:val="00892530"/>
    <w:rsid w:val="00892A3F"/>
    <w:rsid w:val="00892B60"/>
    <w:rsid w:val="00893C82"/>
    <w:rsid w:val="008940D8"/>
    <w:rsid w:val="00894A24"/>
    <w:rsid w:val="00895089"/>
    <w:rsid w:val="008950CF"/>
    <w:rsid w:val="008962AD"/>
    <w:rsid w:val="0089654C"/>
    <w:rsid w:val="00896AA0"/>
    <w:rsid w:val="0089731B"/>
    <w:rsid w:val="008A02B6"/>
    <w:rsid w:val="008A12A8"/>
    <w:rsid w:val="008A166F"/>
    <w:rsid w:val="008A1FC3"/>
    <w:rsid w:val="008A2070"/>
    <w:rsid w:val="008A20FA"/>
    <w:rsid w:val="008A226A"/>
    <w:rsid w:val="008A230D"/>
    <w:rsid w:val="008A2498"/>
    <w:rsid w:val="008A3399"/>
    <w:rsid w:val="008A35CA"/>
    <w:rsid w:val="008A383A"/>
    <w:rsid w:val="008A4328"/>
    <w:rsid w:val="008A4F6E"/>
    <w:rsid w:val="008A5921"/>
    <w:rsid w:val="008A59A6"/>
    <w:rsid w:val="008A5A4D"/>
    <w:rsid w:val="008A5D76"/>
    <w:rsid w:val="008A620B"/>
    <w:rsid w:val="008A6228"/>
    <w:rsid w:val="008A63FA"/>
    <w:rsid w:val="008A66FE"/>
    <w:rsid w:val="008A6FB5"/>
    <w:rsid w:val="008A7177"/>
    <w:rsid w:val="008A726F"/>
    <w:rsid w:val="008A7521"/>
    <w:rsid w:val="008A77FC"/>
    <w:rsid w:val="008A7EA2"/>
    <w:rsid w:val="008B08B4"/>
    <w:rsid w:val="008B0C4D"/>
    <w:rsid w:val="008B13E3"/>
    <w:rsid w:val="008B1833"/>
    <w:rsid w:val="008B196C"/>
    <w:rsid w:val="008B1FEE"/>
    <w:rsid w:val="008B2E0B"/>
    <w:rsid w:val="008B39D0"/>
    <w:rsid w:val="008B3AE4"/>
    <w:rsid w:val="008B3E2B"/>
    <w:rsid w:val="008B41C9"/>
    <w:rsid w:val="008B4697"/>
    <w:rsid w:val="008B4BF7"/>
    <w:rsid w:val="008B4CBB"/>
    <w:rsid w:val="008B4DC3"/>
    <w:rsid w:val="008B57ED"/>
    <w:rsid w:val="008B5945"/>
    <w:rsid w:val="008B60BA"/>
    <w:rsid w:val="008B7832"/>
    <w:rsid w:val="008B7B56"/>
    <w:rsid w:val="008B7D55"/>
    <w:rsid w:val="008C04EB"/>
    <w:rsid w:val="008C067C"/>
    <w:rsid w:val="008C108B"/>
    <w:rsid w:val="008C1243"/>
    <w:rsid w:val="008C220B"/>
    <w:rsid w:val="008C2CE8"/>
    <w:rsid w:val="008C397A"/>
    <w:rsid w:val="008C3ADC"/>
    <w:rsid w:val="008C4181"/>
    <w:rsid w:val="008C424F"/>
    <w:rsid w:val="008C4A22"/>
    <w:rsid w:val="008C53BC"/>
    <w:rsid w:val="008C6BB8"/>
    <w:rsid w:val="008C6F84"/>
    <w:rsid w:val="008D0497"/>
    <w:rsid w:val="008D05AA"/>
    <w:rsid w:val="008D0A76"/>
    <w:rsid w:val="008D1210"/>
    <w:rsid w:val="008D121C"/>
    <w:rsid w:val="008D1A82"/>
    <w:rsid w:val="008D1F5A"/>
    <w:rsid w:val="008D2A08"/>
    <w:rsid w:val="008D2FD4"/>
    <w:rsid w:val="008D3B22"/>
    <w:rsid w:val="008D4819"/>
    <w:rsid w:val="008D5A40"/>
    <w:rsid w:val="008D5D24"/>
    <w:rsid w:val="008D666F"/>
    <w:rsid w:val="008D6762"/>
    <w:rsid w:val="008D6BAD"/>
    <w:rsid w:val="008D7038"/>
    <w:rsid w:val="008D7671"/>
    <w:rsid w:val="008E0007"/>
    <w:rsid w:val="008E0537"/>
    <w:rsid w:val="008E073B"/>
    <w:rsid w:val="008E09B5"/>
    <w:rsid w:val="008E34EB"/>
    <w:rsid w:val="008E3548"/>
    <w:rsid w:val="008E3701"/>
    <w:rsid w:val="008E4164"/>
    <w:rsid w:val="008E45CB"/>
    <w:rsid w:val="008E4652"/>
    <w:rsid w:val="008E48B7"/>
    <w:rsid w:val="008E5010"/>
    <w:rsid w:val="008E54AC"/>
    <w:rsid w:val="008E5ABD"/>
    <w:rsid w:val="008E6339"/>
    <w:rsid w:val="008E67A6"/>
    <w:rsid w:val="008E6E9C"/>
    <w:rsid w:val="008E74BF"/>
    <w:rsid w:val="008E77B1"/>
    <w:rsid w:val="008E7AC0"/>
    <w:rsid w:val="008F006C"/>
    <w:rsid w:val="008F02D3"/>
    <w:rsid w:val="008F02E6"/>
    <w:rsid w:val="008F0348"/>
    <w:rsid w:val="008F04F6"/>
    <w:rsid w:val="008F0ED8"/>
    <w:rsid w:val="008F1755"/>
    <w:rsid w:val="008F2F2C"/>
    <w:rsid w:val="008F3174"/>
    <w:rsid w:val="008F33F3"/>
    <w:rsid w:val="008F4332"/>
    <w:rsid w:val="008F4351"/>
    <w:rsid w:val="008F4653"/>
    <w:rsid w:val="008F47D2"/>
    <w:rsid w:val="008F489C"/>
    <w:rsid w:val="008F4B92"/>
    <w:rsid w:val="008F50FA"/>
    <w:rsid w:val="008F54C2"/>
    <w:rsid w:val="008F5C7B"/>
    <w:rsid w:val="008F5E5D"/>
    <w:rsid w:val="008F620B"/>
    <w:rsid w:val="008F65B4"/>
    <w:rsid w:val="008F6F81"/>
    <w:rsid w:val="008F70A9"/>
    <w:rsid w:val="008F7375"/>
    <w:rsid w:val="008F7D88"/>
    <w:rsid w:val="00900D33"/>
    <w:rsid w:val="00900DE3"/>
    <w:rsid w:val="0090191A"/>
    <w:rsid w:val="00901B89"/>
    <w:rsid w:val="0090255F"/>
    <w:rsid w:val="00902579"/>
    <w:rsid w:val="009033A5"/>
    <w:rsid w:val="00903524"/>
    <w:rsid w:val="00903CD3"/>
    <w:rsid w:val="00904783"/>
    <w:rsid w:val="00905485"/>
    <w:rsid w:val="009057DB"/>
    <w:rsid w:val="00905F41"/>
    <w:rsid w:val="0090627C"/>
    <w:rsid w:val="00906733"/>
    <w:rsid w:val="009069F2"/>
    <w:rsid w:val="009076E6"/>
    <w:rsid w:val="009077D4"/>
    <w:rsid w:val="00907FA7"/>
    <w:rsid w:val="00910424"/>
    <w:rsid w:val="00910573"/>
    <w:rsid w:val="00910713"/>
    <w:rsid w:val="00910B79"/>
    <w:rsid w:val="00910BE8"/>
    <w:rsid w:val="009118B2"/>
    <w:rsid w:val="0091223B"/>
    <w:rsid w:val="00912B5F"/>
    <w:rsid w:val="009133EA"/>
    <w:rsid w:val="0091435B"/>
    <w:rsid w:val="00914367"/>
    <w:rsid w:val="00914463"/>
    <w:rsid w:val="00914DB2"/>
    <w:rsid w:val="009151C1"/>
    <w:rsid w:val="0091596C"/>
    <w:rsid w:val="00916255"/>
    <w:rsid w:val="009162AD"/>
    <w:rsid w:val="009168F8"/>
    <w:rsid w:val="0091747D"/>
    <w:rsid w:val="0091778D"/>
    <w:rsid w:val="009179A9"/>
    <w:rsid w:val="009206F5"/>
    <w:rsid w:val="00920937"/>
    <w:rsid w:val="009218AE"/>
    <w:rsid w:val="00922394"/>
    <w:rsid w:val="009225D0"/>
    <w:rsid w:val="00922D6C"/>
    <w:rsid w:val="00923191"/>
    <w:rsid w:val="009234D3"/>
    <w:rsid w:val="00924137"/>
    <w:rsid w:val="0092440C"/>
    <w:rsid w:val="009244FC"/>
    <w:rsid w:val="00925C46"/>
    <w:rsid w:val="00925E69"/>
    <w:rsid w:val="00925F09"/>
    <w:rsid w:val="009260B5"/>
    <w:rsid w:val="009262BC"/>
    <w:rsid w:val="00926601"/>
    <w:rsid w:val="009267B5"/>
    <w:rsid w:val="00926920"/>
    <w:rsid w:val="00926A31"/>
    <w:rsid w:val="009278A3"/>
    <w:rsid w:val="009300C2"/>
    <w:rsid w:val="00930434"/>
    <w:rsid w:val="009305C4"/>
    <w:rsid w:val="00931420"/>
    <w:rsid w:val="009315FA"/>
    <w:rsid w:val="00931614"/>
    <w:rsid w:val="0093364B"/>
    <w:rsid w:val="00933909"/>
    <w:rsid w:val="00934371"/>
    <w:rsid w:val="00934FC0"/>
    <w:rsid w:val="0093533E"/>
    <w:rsid w:val="00935580"/>
    <w:rsid w:val="0093573E"/>
    <w:rsid w:val="00935BE8"/>
    <w:rsid w:val="00936424"/>
    <w:rsid w:val="00936D65"/>
    <w:rsid w:val="00937116"/>
    <w:rsid w:val="00937AE3"/>
    <w:rsid w:val="00937C8B"/>
    <w:rsid w:val="00937F34"/>
    <w:rsid w:val="00940079"/>
    <w:rsid w:val="0094029F"/>
    <w:rsid w:val="00940864"/>
    <w:rsid w:val="00940EB7"/>
    <w:rsid w:val="0094197A"/>
    <w:rsid w:val="00941A62"/>
    <w:rsid w:val="00942698"/>
    <w:rsid w:val="009426A9"/>
    <w:rsid w:val="009428BA"/>
    <w:rsid w:val="00942CB5"/>
    <w:rsid w:val="009430DD"/>
    <w:rsid w:val="009441BF"/>
    <w:rsid w:val="009442B1"/>
    <w:rsid w:val="00944915"/>
    <w:rsid w:val="00944C48"/>
    <w:rsid w:val="009453B0"/>
    <w:rsid w:val="00945934"/>
    <w:rsid w:val="009459D3"/>
    <w:rsid w:val="00945DF8"/>
    <w:rsid w:val="009461C8"/>
    <w:rsid w:val="009463EF"/>
    <w:rsid w:val="00946415"/>
    <w:rsid w:val="00946B76"/>
    <w:rsid w:val="00947104"/>
    <w:rsid w:val="009474C8"/>
    <w:rsid w:val="00947D9D"/>
    <w:rsid w:val="00947FA1"/>
    <w:rsid w:val="0095066B"/>
    <w:rsid w:val="009509F6"/>
    <w:rsid w:val="00950AE1"/>
    <w:rsid w:val="009510FA"/>
    <w:rsid w:val="00951723"/>
    <w:rsid w:val="009518C6"/>
    <w:rsid w:val="00951ED9"/>
    <w:rsid w:val="00952327"/>
    <w:rsid w:val="00952C12"/>
    <w:rsid w:val="00952CC6"/>
    <w:rsid w:val="009538CB"/>
    <w:rsid w:val="00954263"/>
    <w:rsid w:val="009548A8"/>
    <w:rsid w:val="00954E8A"/>
    <w:rsid w:val="00955181"/>
    <w:rsid w:val="009555C0"/>
    <w:rsid w:val="00955701"/>
    <w:rsid w:val="00956652"/>
    <w:rsid w:val="00956D11"/>
    <w:rsid w:val="00957388"/>
    <w:rsid w:val="00957734"/>
    <w:rsid w:val="00957DF0"/>
    <w:rsid w:val="009609BF"/>
    <w:rsid w:val="00960D9B"/>
    <w:rsid w:val="009611FD"/>
    <w:rsid w:val="00961228"/>
    <w:rsid w:val="0096125D"/>
    <w:rsid w:val="00961CAC"/>
    <w:rsid w:val="0096270E"/>
    <w:rsid w:val="009627D0"/>
    <w:rsid w:val="00962B1B"/>
    <w:rsid w:val="00962CFA"/>
    <w:rsid w:val="00963193"/>
    <w:rsid w:val="00963EF0"/>
    <w:rsid w:val="009659B5"/>
    <w:rsid w:val="00966090"/>
    <w:rsid w:val="0096622C"/>
    <w:rsid w:val="00966723"/>
    <w:rsid w:val="00966783"/>
    <w:rsid w:val="009668C0"/>
    <w:rsid w:val="00966A7A"/>
    <w:rsid w:val="00966F65"/>
    <w:rsid w:val="00967B29"/>
    <w:rsid w:val="00967E59"/>
    <w:rsid w:val="00967FFA"/>
    <w:rsid w:val="00970291"/>
    <w:rsid w:val="00970DF4"/>
    <w:rsid w:val="00972174"/>
    <w:rsid w:val="00972210"/>
    <w:rsid w:val="00972428"/>
    <w:rsid w:val="009728F6"/>
    <w:rsid w:val="00973064"/>
    <w:rsid w:val="00973106"/>
    <w:rsid w:val="00973A4C"/>
    <w:rsid w:val="00974186"/>
    <w:rsid w:val="009742D2"/>
    <w:rsid w:val="00974457"/>
    <w:rsid w:val="00974657"/>
    <w:rsid w:val="00974856"/>
    <w:rsid w:val="00974A81"/>
    <w:rsid w:val="00974C82"/>
    <w:rsid w:val="00974E51"/>
    <w:rsid w:val="00975036"/>
    <w:rsid w:val="009752B2"/>
    <w:rsid w:val="00975555"/>
    <w:rsid w:val="00975726"/>
    <w:rsid w:val="009760A7"/>
    <w:rsid w:val="00977555"/>
    <w:rsid w:val="009777D5"/>
    <w:rsid w:val="00977C9C"/>
    <w:rsid w:val="0098010F"/>
    <w:rsid w:val="00980987"/>
    <w:rsid w:val="00980A25"/>
    <w:rsid w:val="00980F8A"/>
    <w:rsid w:val="0098116B"/>
    <w:rsid w:val="00981B3F"/>
    <w:rsid w:val="00982521"/>
    <w:rsid w:val="00983CB5"/>
    <w:rsid w:val="00983D17"/>
    <w:rsid w:val="009841EB"/>
    <w:rsid w:val="00984484"/>
    <w:rsid w:val="00984580"/>
    <w:rsid w:val="00984F47"/>
    <w:rsid w:val="009863AB"/>
    <w:rsid w:val="009863C9"/>
    <w:rsid w:val="0098652D"/>
    <w:rsid w:val="0098747E"/>
    <w:rsid w:val="009908CB"/>
    <w:rsid w:val="00990B6A"/>
    <w:rsid w:val="00990DF6"/>
    <w:rsid w:val="00990F06"/>
    <w:rsid w:val="00990FD3"/>
    <w:rsid w:val="0099120D"/>
    <w:rsid w:val="0099142E"/>
    <w:rsid w:val="0099164D"/>
    <w:rsid w:val="0099183B"/>
    <w:rsid w:val="00991863"/>
    <w:rsid w:val="00991A29"/>
    <w:rsid w:val="00991B43"/>
    <w:rsid w:val="00991C27"/>
    <w:rsid w:val="00991CCA"/>
    <w:rsid w:val="00992183"/>
    <w:rsid w:val="009921FB"/>
    <w:rsid w:val="00992335"/>
    <w:rsid w:val="009928C1"/>
    <w:rsid w:val="009935C0"/>
    <w:rsid w:val="00993C1F"/>
    <w:rsid w:val="00994387"/>
    <w:rsid w:val="009945CB"/>
    <w:rsid w:val="00994C00"/>
    <w:rsid w:val="00994CF3"/>
    <w:rsid w:val="00994FD2"/>
    <w:rsid w:val="0099520F"/>
    <w:rsid w:val="00995A61"/>
    <w:rsid w:val="00995B8D"/>
    <w:rsid w:val="00995C0A"/>
    <w:rsid w:val="00995D43"/>
    <w:rsid w:val="009967A2"/>
    <w:rsid w:val="00996B0C"/>
    <w:rsid w:val="009971B2"/>
    <w:rsid w:val="0099739A"/>
    <w:rsid w:val="00997884"/>
    <w:rsid w:val="00997A53"/>
    <w:rsid w:val="00997E7B"/>
    <w:rsid w:val="009A002A"/>
    <w:rsid w:val="009A0935"/>
    <w:rsid w:val="009A13A2"/>
    <w:rsid w:val="009A263A"/>
    <w:rsid w:val="009A26E9"/>
    <w:rsid w:val="009A2700"/>
    <w:rsid w:val="009A2731"/>
    <w:rsid w:val="009A2E65"/>
    <w:rsid w:val="009A31B1"/>
    <w:rsid w:val="009A33A3"/>
    <w:rsid w:val="009A3AD0"/>
    <w:rsid w:val="009A48D5"/>
    <w:rsid w:val="009A4C8D"/>
    <w:rsid w:val="009A4C94"/>
    <w:rsid w:val="009A596F"/>
    <w:rsid w:val="009A6245"/>
    <w:rsid w:val="009A680C"/>
    <w:rsid w:val="009A6AF4"/>
    <w:rsid w:val="009A6D07"/>
    <w:rsid w:val="009A74D8"/>
    <w:rsid w:val="009B0172"/>
    <w:rsid w:val="009B01A6"/>
    <w:rsid w:val="009B0333"/>
    <w:rsid w:val="009B038E"/>
    <w:rsid w:val="009B0724"/>
    <w:rsid w:val="009B08BD"/>
    <w:rsid w:val="009B0917"/>
    <w:rsid w:val="009B0A95"/>
    <w:rsid w:val="009B0EB9"/>
    <w:rsid w:val="009B0F92"/>
    <w:rsid w:val="009B0F98"/>
    <w:rsid w:val="009B1772"/>
    <w:rsid w:val="009B1DA1"/>
    <w:rsid w:val="009B23A0"/>
    <w:rsid w:val="009B2581"/>
    <w:rsid w:val="009B2BC5"/>
    <w:rsid w:val="009B312A"/>
    <w:rsid w:val="009B3A91"/>
    <w:rsid w:val="009B43C1"/>
    <w:rsid w:val="009B4528"/>
    <w:rsid w:val="009B4B95"/>
    <w:rsid w:val="009B5327"/>
    <w:rsid w:val="009B5A45"/>
    <w:rsid w:val="009B5B33"/>
    <w:rsid w:val="009B6110"/>
    <w:rsid w:val="009B68C8"/>
    <w:rsid w:val="009B6BCE"/>
    <w:rsid w:val="009B6FE8"/>
    <w:rsid w:val="009C0362"/>
    <w:rsid w:val="009C053E"/>
    <w:rsid w:val="009C0B21"/>
    <w:rsid w:val="009C139F"/>
    <w:rsid w:val="009C24DE"/>
    <w:rsid w:val="009C29F4"/>
    <w:rsid w:val="009C2A73"/>
    <w:rsid w:val="009C2B95"/>
    <w:rsid w:val="009C30F6"/>
    <w:rsid w:val="009C33AF"/>
    <w:rsid w:val="009C3937"/>
    <w:rsid w:val="009C3CF6"/>
    <w:rsid w:val="009C3E24"/>
    <w:rsid w:val="009C4192"/>
    <w:rsid w:val="009C430F"/>
    <w:rsid w:val="009C49A9"/>
    <w:rsid w:val="009C5277"/>
    <w:rsid w:val="009C52B4"/>
    <w:rsid w:val="009C52C1"/>
    <w:rsid w:val="009C5AF9"/>
    <w:rsid w:val="009C5B78"/>
    <w:rsid w:val="009C5DF0"/>
    <w:rsid w:val="009C6AF1"/>
    <w:rsid w:val="009C71A1"/>
    <w:rsid w:val="009C73AA"/>
    <w:rsid w:val="009C74CE"/>
    <w:rsid w:val="009D0241"/>
    <w:rsid w:val="009D0802"/>
    <w:rsid w:val="009D24EE"/>
    <w:rsid w:val="009D2592"/>
    <w:rsid w:val="009D29FB"/>
    <w:rsid w:val="009D355E"/>
    <w:rsid w:val="009D42D4"/>
    <w:rsid w:val="009D527C"/>
    <w:rsid w:val="009D5311"/>
    <w:rsid w:val="009D5A1F"/>
    <w:rsid w:val="009D5EF1"/>
    <w:rsid w:val="009D5EF2"/>
    <w:rsid w:val="009D67A8"/>
    <w:rsid w:val="009D7C23"/>
    <w:rsid w:val="009E012F"/>
    <w:rsid w:val="009E0869"/>
    <w:rsid w:val="009E134D"/>
    <w:rsid w:val="009E1CD4"/>
    <w:rsid w:val="009E20CC"/>
    <w:rsid w:val="009E26FB"/>
    <w:rsid w:val="009E281F"/>
    <w:rsid w:val="009E2DFB"/>
    <w:rsid w:val="009E3452"/>
    <w:rsid w:val="009E3786"/>
    <w:rsid w:val="009E424A"/>
    <w:rsid w:val="009E4A3D"/>
    <w:rsid w:val="009E4D11"/>
    <w:rsid w:val="009E51E1"/>
    <w:rsid w:val="009E5489"/>
    <w:rsid w:val="009E5989"/>
    <w:rsid w:val="009E5D15"/>
    <w:rsid w:val="009E5E8F"/>
    <w:rsid w:val="009E6558"/>
    <w:rsid w:val="009E77A5"/>
    <w:rsid w:val="009F0018"/>
    <w:rsid w:val="009F001A"/>
    <w:rsid w:val="009F0B6F"/>
    <w:rsid w:val="009F10D0"/>
    <w:rsid w:val="009F10EF"/>
    <w:rsid w:val="009F19B4"/>
    <w:rsid w:val="009F1D09"/>
    <w:rsid w:val="009F2272"/>
    <w:rsid w:val="009F2509"/>
    <w:rsid w:val="009F290E"/>
    <w:rsid w:val="009F3386"/>
    <w:rsid w:val="009F3909"/>
    <w:rsid w:val="009F3A87"/>
    <w:rsid w:val="009F3D58"/>
    <w:rsid w:val="009F4851"/>
    <w:rsid w:val="009F52EA"/>
    <w:rsid w:val="009F58A9"/>
    <w:rsid w:val="009F5E65"/>
    <w:rsid w:val="009F612E"/>
    <w:rsid w:val="009F6CC4"/>
    <w:rsid w:val="009F70F1"/>
    <w:rsid w:val="009F79F9"/>
    <w:rsid w:val="009F7A0E"/>
    <w:rsid w:val="009F7EB9"/>
    <w:rsid w:val="00A00289"/>
    <w:rsid w:val="00A00942"/>
    <w:rsid w:val="00A00B22"/>
    <w:rsid w:val="00A00D01"/>
    <w:rsid w:val="00A010F0"/>
    <w:rsid w:val="00A01394"/>
    <w:rsid w:val="00A01B67"/>
    <w:rsid w:val="00A01D8C"/>
    <w:rsid w:val="00A0216E"/>
    <w:rsid w:val="00A025B6"/>
    <w:rsid w:val="00A02945"/>
    <w:rsid w:val="00A02982"/>
    <w:rsid w:val="00A032B7"/>
    <w:rsid w:val="00A039C7"/>
    <w:rsid w:val="00A0424C"/>
    <w:rsid w:val="00A04561"/>
    <w:rsid w:val="00A048E3"/>
    <w:rsid w:val="00A04AF8"/>
    <w:rsid w:val="00A04D18"/>
    <w:rsid w:val="00A04D45"/>
    <w:rsid w:val="00A058AB"/>
    <w:rsid w:val="00A05B55"/>
    <w:rsid w:val="00A06290"/>
    <w:rsid w:val="00A06753"/>
    <w:rsid w:val="00A06C2C"/>
    <w:rsid w:val="00A070F7"/>
    <w:rsid w:val="00A07337"/>
    <w:rsid w:val="00A1039A"/>
    <w:rsid w:val="00A10D1C"/>
    <w:rsid w:val="00A117B7"/>
    <w:rsid w:val="00A11C6D"/>
    <w:rsid w:val="00A13512"/>
    <w:rsid w:val="00A136D3"/>
    <w:rsid w:val="00A138A1"/>
    <w:rsid w:val="00A1397C"/>
    <w:rsid w:val="00A13C3D"/>
    <w:rsid w:val="00A13FA6"/>
    <w:rsid w:val="00A14742"/>
    <w:rsid w:val="00A14873"/>
    <w:rsid w:val="00A1520C"/>
    <w:rsid w:val="00A15427"/>
    <w:rsid w:val="00A15907"/>
    <w:rsid w:val="00A15FB3"/>
    <w:rsid w:val="00A16066"/>
    <w:rsid w:val="00A160E5"/>
    <w:rsid w:val="00A161AF"/>
    <w:rsid w:val="00A167B2"/>
    <w:rsid w:val="00A16AF2"/>
    <w:rsid w:val="00A16CC6"/>
    <w:rsid w:val="00A178AB"/>
    <w:rsid w:val="00A201A9"/>
    <w:rsid w:val="00A201FC"/>
    <w:rsid w:val="00A208C0"/>
    <w:rsid w:val="00A21879"/>
    <w:rsid w:val="00A21E1D"/>
    <w:rsid w:val="00A21E42"/>
    <w:rsid w:val="00A2237D"/>
    <w:rsid w:val="00A22390"/>
    <w:rsid w:val="00A2290D"/>
    <w:rsid w:val="00A22B19"/>
    <w:rsid w:val="00A22BF4"/>
    <w:rsid w:val="00A22FA0"/>
    <w:rsid w:val="00A23A6A"/>
    <w:rsid w:val="00A23E99"/>
    <w:rsid w:val="00A24198"/>
    <w:rsid w:val="00A2443F"/>
    <w:rsid w:val="00A2454E"/>
    <w:rsid w:val="00A2499E"/>
    <w:rsid w:val="00A25076"/>
    <w:rsid w:val="00A256F6"/>
    <w:rsid w:val="00A2605A"/>
    <w:rsid w:val="00A26105"/>
    <w:rsid w:val="00A26314"/>
    <w:rsid w:val="00A26333"/>
    <w:rsid w:val="00A263BF"/>
    <w:rsid w:val="00A27860"/>
    <w:rsid w:val="00A278EC"/>
    <w:rsid w:val="00A27A73"/>
    <w:rsid w:val="00A27A94"/>
    <w:rsid w:val="00A27D0C"/>
    <w:rsid w:val="00A300D9"/>
    <w:rsid w:val="00A30E71"/>
    <w:rsid w:val="00A31B18"/>
    <w:rsid w:val="00A32178"/>
    <w:rsid w:val="00A32676"/>
    <w:rsid w:val="00A3280D"/>
    <w:rsid w:val="00A328D1"/>
    <w:rsid w:val="00A32FC1"/>
    <w:rsid w:val="00A33082"/>
    <w:rsid w:val="00A33E69"/>
    <w:rsid w:val="00A34803"/>
    <w:rsid w:val="00A34A77"/>
    <w:rsid w:val="00A35119"/>
    <w:rsid w:val="00A363CC"/>
    <w:rsid w:val="00A365EF"/>
    <w:rsid w:val="00A36960"/>
    <w:rsid w:val="00A36F43"/>
    <w:rsid w:val="00A374DF"/>
    <w:rsid w:val="00A40664"/>
    <w:rsid w:val="00A40710"/>
    <w:rsid w:val="00A42A2A"/>
    <w:rsid w:val="00A42E52"/>
    <w:rsid w:val="00A43F11"/>
    <w:rsid w:val="00A44C6F"/>
    <w:rsid w:val="00A44E94"/>
    <w:rsid w:val="00A454C2"/>
    <w:rsid w:val="00A455D8"/>
    <w:rsid w:val="00A46594"/>
    <w:rsid w:val="00A46C8F"/>
    <w:rsid w:val="00A46FFC"/>
    <w:rsid w:val="00A47316"/>
    <w:rsid w:val="00A4773D"/>
    <w:rsid w:val="00A47E22"/>
    <w:rsid w:val="00A50AEA"/>
    <w:rsid w:val="00A50D49"/>
    <w:rsid w:val="00A519C8"/>
    <w:rsid w:val="00A51D34"/>
    <w:rsid w:val="00A51E1B"/>
    <w:rsid w:val="00A52B8F"/>
    <w:rsid w:val="00A52DA5"/>
    <w:rsid w:val="00A5326B"/>
    <w:rsid w:val="00A53EAB"/>
    <w:rsid w:val="00A54635"/>
    <w:rsid w:val="00A5497C"/>
    <w:rsid w:val="00A54A4B"/>
    <w:rsid w:val="00A557DD"/>
    <w:rsid w:val="00A55B19"/>
    <w:rsid w:val="00A55E0D"/>
    <w:rsid w:val="00A5611D"/>
    <w:rsid w:val="00A5643F"/>
    <w:rsid w:val="00A567AC"/>
    <w:rsid w:val="00A56CD2"/>
    <w:rsid w:val="00A56D18"/>
    <w:rsid w:val="00A56DC4"/>
    <w:rsid w:val="00A56DDC"/>
    <w:rsid w:val="00A57384"/>
    <w:rsid w:val="00A5742F"/>
    <w:rsid w:val="00A57720"/>
    <w:rsid w:val="00A577CE"/>
    <w:rsid w:val="00A578B7"/>
    <w:rsid w:val="00A57BC4"/>
    <w:rsid w:val="00A57D66"/>
    <w:rsid w:val="00A57E92"/>
    <w:rsid w:val="00A57F5C"/>
    <w:rsid w:val="00A6079F"/>
    <w:rsid w:val="00A608B4"/>
    <w:rsid w:val="00A6107C"/>
    <w:rsid w:val="00A611AC"/>
    <w:rsid w:val="00A61BAC"/>
    <w:rsid w:val="00A6215D"/>
    <w:rsid w:val="00A624BE"/>
    <w:rsid w:val="00A62508"/>
    <w:rsid w:val="00A62DB9"/>
    <w:rsid w:val="00A636CC"/>
    <w:rsid w:val="00A63FF8"/>
    <w:rsid w:val="00A645CE"/>
    <w:rsid w:val="00A645F3"/>
    <w:rsid w:val="00A6491A"/>
    <w:rsid w:val="00A64E1D"/>
    <w:rsid w:val="00A65CB0"/>
    <w:rsid w:val="00A660DB"/>
    <w:rsid w:val="00A6640D"/>
    <w:rsid w:val="00A664F7"/>
    <w:rsid w:val="00A66B59"/>
    <w:rsid w:val="00A66D01"/>
    <w:rsid w:val="00A67125"/>
    <w:rsid w:val="00A67A28"/>
    <w:rsid w:val="00A7028B"/>
    <w:rsid w:val="00A70453"/>
    <w:rsid w:val="00A70466"/>
    <w:rsid w:val="00A71302"/>
    <w:rsid w:val="00A72F1E"/>
    <w:rsid w:val="00A73102"/>
    <w:rsid w:val="00A73113"/>
    <w:rsid w:val="00A734E2"/>
    <w:rsid w:val="00A735F4"/>
    <w:rsid w:val="00A736B2"/>
    <w:rsid w:val="00A74698"/>
    <w:rsid w:val="00A74F32"/>
    <w:rsid w:val="00A75441"/>
    <w:rsid w:val="00A7566E"/>
    <w:rsid w:val="00A75FC4"/>
    <w:rsid w:val="00A769C9"/>
    <w:rsid w:val="00A77BF0"/>
    <w:rsid w:val="00A8117C"/>
    <w:rsid w:val="00A812DC"/>
    <w:rsid w:val="00A819D3"/>
    <w:rsid w:val="00A81DF6"/>
    <w:rsid w:val="00A82C3E"/>
    <w:rsid w:val="00A82C66"/>
    <w:rsid w:val="00A83869"/>
    <w:rsid w:val="00A845E7"/>
    <w:rsid w:val="00A8461F"/>
    <w:rsid w:val="00A85A7C"/>
    <w:rsid w:val="00A85D9B"/>
    <w:rsid w:val="00A85E90"/>
    <w:rsid w:val="00A861EF"/>
    <w:rsid w:val="00A90991"/>
    <w:rsid w:val="00A91209"/>
    <w:rsid w:val="00A91546"/>
    <w:rsid w:val="00A91BB5"/>
    <w:rsid w:val="00A92302"/>
    <w:rsid w:val="00A92679"/>
    <w:rsid w:val="00A928FD"/>
    <w:rsid w:val="00A92A05"/>
    <w:rsid w:val="00A92A6F"/>
    <w:rsid w:val="00A92B5A"/>
    <w:rsid w:val="00A92CCB"/>
    <w:rsid w:val="00A92EFE"/>
    <w:rsid w:val="00A9314E"/>
    <w:rsid w:val="00A931E2"/>
    <w:rsid w:val="00A93714"/>
    <w:rsid w:val="00A93B31"/>
    <w:rsid w:val="00A93B71"/>
    <w:rsid w:val="00A93BB6"/>
    <w:rsid w:val="00A94168"/>
    <w:rsid w:val="00A94D25"/>
    <w:rsid w:val="00A94DAA"/>
    <w:rsid w:val="00A9523F"/>
    <w:rsid w:val="00A9652D"/>
    <w:rsid w:val="00A9667B"/>
    <w:rsid w:val="00A96B58"/>
    <w:rsid w:val="00A97550"/>
    <w:rsid w:val="00AA0191"/>
    <w:rsid w:val="00AA09F9"/>
    <w:rsid w:val="00AA0DA4"/>
    <w:rsid w:val="00AA1827"/>
    <w:rsid w:val="00AA18B3"/>
    <w:rsid w:val="00AA1ED2"/>
    <w:rsid w:val="00AA2035"/>
    <w:rsid w:val="00AA26CD"/>
    <w:rsid w:val="00AA2A2B"/>
    <w:rsid w:val="00AA428A"/>
    <w:rsid w:val="00AA4430"/>
    <w:rsid w:val="00AA4A38"/>
    <w:rsid w:val="00AA6033"/>
    <w:rsid w:val="00AA6145"/>
    <w:rsid w:val="00AA7152"/>
    <w:rsid w:val="00AA7BF2"/>
    <w:rsid w:val="00AA7F64"/>
    <w:rsid w:val="00AB0119"/>
    <w:rsid w:val="00AB03CE"/>
    <w:rsid w:val="00AB0597"/>
    <w:rsid w:val="00AB06B8"/>
    <w:rsid w:val="00AB0A6B"/>
    <w:rsid w:val="00AB0B01"/>
    <w:rsid w:val="00AB1D36"/>
    <w:rsid w:val="00AB298A"/>
    <w:rsid w:val="00AB2BDD"/>
    <w:rsid w:val="00AB31F8"/>
    <w:rsid w:val="00AB3CCF"/>
    <w:rsid w:val="00AB3F69"/>
    <w:rsid w:val="00AB4F1C"/>
    <w:rsid w:val="00AB566D"/>
    <w:rsid w:val="00AB6781"/>
    <w:rsid w:val="00AB6AB7"/>
    <w:rsid w:val="00AB6F39"/>
    <w:rsid w:val="00AB6FF9"/>
    <w:rsid w:val="00AB7839"/>
    <w:rsid w:val="00AB7B71"/>
    <w:rsid w:val="00AC0B00"/>
    <w:rsid w:val="00AC0BE5"/>
    <w:rsid w:val="00AC138B"/>
    <w:rsid w:val="00AC13D3"/>
    <w:rsid w:val="00AC15AB"/>
    <w:rsid w:val="00AC18AB"/>
    <w:rsid w:val="00AC1941"/>
    <w:rsid w:val="00AC2682"/>
    <w:rsid w:val="00AC2BA1"/>
    <w:rsid w:val="00AC38CA"/>
    <w:rsid w:val="00AC3E6B"/>
    <w:rsid w:val="00AC41C7"/>
    <w:rsid w:val="00AC4E66"/>
    <w:rsid w:val="00AC50C0"/>
    <w:rsid w:val="00AC5948"/>
    <w:rsid w:val="00AC5C33"/>
    <w:rsid w:val="00AC5CD9"/>
    <w:rsid w:val="00AC6164"/>
    <w:rsid w:val="00AC6A4A"/>
    <w:rsid w:val="00AC6E1B"/>
    <w:rsid w:val="00AC6E50"/>
    <w:rsid w:val="00AC725F"/>
    <w:rsid w:val="00AC7907"/>
    <w:rsid w:val="00AD0389"/>
    <w:rsid w:val="00AD03AD"/>
    <w:rsid w:val="00AD067F"/>
    <w:rsid w:val="00AD0976"/>
    <w:rsid w:val="00AD11D8"/>
    <w:rsid w:val="00AD1240"/>
    <w:rsid w:val="00AD27FD"/>
    <w:rsid w:val="00AD28D8"/>
    <w:rsid w:val="00AD2B2E"/>
    <w:rsid w:val="00AD2FD5"/>
    <w:rsid w:val="00AD32ED"/>
    <w:rsid w:val="00AD33A1"/>
    <w:rsid w:val="00AD35F5"/>
    <w:rsid w:val="00AD4457"/>
    <w:rsid w:val="00AD4BB7"/>
    <w:rsid w:val="00AD4E67"/>
    <w:rsid w:val="00AD6108"/>
    <w:rsid w:val="00AD638E"/>
    <w:rsid w:val="00AD6BC2"/>
    <w:rsid w:val="00AD6E2F"/>
    <w:rsid w:val="00AD76B3"/>
    <w:rsid w:val="00AD7CB7"/>
    <w:rsid w:val="00AE01B0"/>
    <w:rsid w:val="00AE021A"/>
    <w:rsid w:val="00AE0D73"/>
    <w:rsid w:val="00AE1088"/>
    <w:rsid w:val="00AE1113"/>
    <w:rsid w:val="00AE132A"/>
    <w:rsid w:val="00AE160F"/>
    <w:rsid w:val="00AE162D"/>
    <w:rsid w:val="00AE178F"/>
    <w:rsid w:val="00AE252E"/>
    <w:rsid w:val="00AE2A1E"/>
    <w:rsid w:val="00AE2ADA"/>
    <w:rsid w:val="00AE2D34"/>
    <w:rsid w:val="00AE2DB0"/>
    <w:rsid w:val="00AE3456"/>
    <w:rsid w:val="00AE3D1C"/>
    <w:rsid w:val="00AE3F48"/>
    <w:rsid w:val="00AE4F3A"/>
    <w:rsid w:val="00AE4F71"/>
    <w:rsid w:val="00AE511F"/>
    <w:rsid w:val="00AE5182"/>
    <w:rsid w:val="00AE5E9D"/>
    <w:rsid w:val="00AE5FE0"/>
    <w:rsid w:val="00AE6926"/>
    <w:rsid w:val="00AE7C28"/>
    <w:rsid w:val="00AE7EDE"/>
    <w:rsid w:val="00AE7F01"/>
    <w:rsid w:val="00AE7F37"/>
    <w:rsid w:val="00AF010B"/>
    <w:rsid w:val="00AF0633"/>
    <w:rsid w:val="00AF153A"/>
    <w:rsid w:val="00AF1548"/>
    <w:rsid w:val="00AF17CE"/>
    <w:rsid w:val="00AF1B6C"/>
    <w:rsid w:val="00AF1DF8"/>
    <w:rsid w:val="00AF2323"/>
    <w:rsid w:val="00AF2F93"/>
    <w:rsid w:val="00AF3603"/>
    <w:rsid w:val="00AF37AC"/>
    <w:rsid w:val="00AF3D23"/>
    <w:rsid w:val="00AF491C"/>
    <w:rsid w:val="00AF4A74"/>
    <w:rsid w:val="00AF52AC"/>
    <w:rsid w:val="00AF53EE"/>
    <w:rsid w:val="00AF559B"/>
    <w:rsid w:val="00AF6196"/>
    <w:rsid w:val="00AF64FC"/>
    <w:rsid w:val="00AF65D3"/>
    <w:rsid w:val="00AF7105"/>
    <w:rsid w:val="00AF72E0"/>
    <w:rsid w:val="00AF7468"/>
    <w:rsid w:val="00AF7B3E"/>
    <w:rsid w:val="00B00EDF"/>
    <w:rsid w:val="00B01391"/>
    <w:rsid w:val="00B01AC2"/>
    <w:rsid w:val="00B02237"/>
    <w:rsid w:val="00B02496"/>
    <w:rsid w:val="00B03298"/>
    <w:rsid w:val="00B03592"/>
    <w:rsid w:val="00B0367B"/>
    <w:rsid w:val="00B04083"/>
    <w:rsid w:val="00B04613"/>
    <w:rsid w:val="00B0483D"/>
    <w:rsid w:val="00B04B00"/>
    <w:rsid w:val="00B04C49"/>
    <w:rsid w:val="00B05362"/>
    <w:rsid w:val="00B058B5"/>
    <w:rsid w:val="00B064E6"/>
    <w:rsid w:val="00B06FE6"/>
    <w:rsid w:val="00B10395"/>
    <w:rsid w:val="00B1098D"/>
    <w:rsid w:val="00B10C14"/>
    <w:rsid w:val="00B1113A"/>
    <w:rsid w:val="00B11188"/>
    <w:rsid w:val="00B121A0"/>
    <w:rsid w:val="00B12411"/>
    <w:rsid w:val="00B12451"/>
    <w:rsid w:val="00B12A88"/>
    <w:rsid w:val="00B13841"/>
    <w:rsid w:val="00B13A89"/>
    <w:rsid w:val="00B141B3"/>
    <w:rsid w:val="00B147BD"/>
    <w:rsid w:val="00B14FB5"/>
    <w:rsid w:val="00B154C6"/>
    <w:rsid w:val="00B15864"/>
    <w:rsid w:val="00B15934"/>
    <w:rsid w:val="00B159EE"/>
    <w:rsid w:val="00B15D1A"/>
    <w:rsid w:val="00B15D4D"/>
    <w:rsid w:val="00B15F06"/>
    <w:rsid w:val="00B16059"/>
    <w:rsid w:val="00B16122"/>
    <w:rsid w:val="00B1682C"/>
    <w:rsid w:val="00B1718C"/>
    <w:rsid w:val="00B1775F"/>
    <w:rsid w:val="00B2051B"/>
    <w:rsid w:val="00B20597"/>
    <w:rsid w:val="00B20641"/>
    <w:rsid w:val="00B21033"/>
    <w:rsid w:val="00B216B2"/>
    <w:rsid w:val="00B21715"/>
    <w:rsid w:val="00B21755"/>
    <w:rsid w:val="00B218E8"/>
    <w:rsid w:val="00B2267D"/>
    <w:rsid w:val="00B22849"/>
    <w:rsid w:val="00B23016"/>
    <w:rsid w:val="00B23348"/>
    <w:rsid w:val="00B236F8"/>
    <w:rsid w:val="00B23793"/>
    <w:rsid w:val="00B237AD"/>
    <w:rsid w:val="00B23A40"/>
    <w:rsid w:val="00B247AA"/>
    <w:rsid w:val="00B24E28"/>
    <w:rsid w:val="00B24F8D"/>
    <w:rsid w:val="00B251A3"/>
    <w:rsid w:val="00B2539F"/>
    <w:rsid w:val="00B255C6"/>
    <w:rsid w:val="00B255D4"/>
    <w:rsid w:val="00B25C10"/>
    <w:rsid w:val="00B25D14"/>
    <w:rsid w:val="00B260DD"/>
    <w:rsid w:val="00B2676A"/>
    <w:rsid w:val="00B26B5F"/>
    <w:rsid w:val="00B27576"/>
    <w:rsid w:val="00B2758C"/>
    <w:rsid w:val="00B27927"/>
    <w:rsid w:val="00B3071E"/>
    <w:rsid w:val="00B31271"/>
    <w:rsid w:val="00B31654"/>
    <w:rsid w:val="00B318D7"/>
    <w:rsid w:val="00B31AF4"/>
    <w:rsid w:val="00B32200"/>
    <w:rsid w:val="00B32737"/>
    <w:rsid w:val="00B32BDC"/>
    <w:rsid w:val="00B32D27"/>
    <w:rsid w:val="00B33221"/>
    <w:rsid w:val="00B33571"/>
    <w:rsid w:val="00B33F66"/>
    <w:rsid w:val="00B34160"/>
    <w:rsid w:val="00B3451C"/>
    <w:rsid w:val="00B34965"/>
    <w:rsid w:val="00B35838"/>
    <w:rsid w:val="00B35A8F"/>
    <w:rsid w:val="00B35DE6"/>
    <w:rsid w:val="00B36D94"/>
    <w:rsid w:val="00B37153"/>
    <w:rsid w:val="00B37562"/>
    <w:rsid w:val="00B37659"/>
    <w:rsid w:val="00B4054F"/>
    <w:rsid w:val="00B40A26"/>
    <w:rsid w:val="00B40EF3"/>
    <w:rsid w:val="00B4120C"/>
    <w:rsid w:val="00B416D5"/>
    <w:rsid w:val="00B4184B"/>
    <w:rsid w:val="00B4236C"/>
    <w:rsid w:val="00B424AE"/>
    <w:rsid w:val="00B42530"/>
    <w:rsid w:val="00B42789"/>
    <w:rsid w:val="00B434D1"/>
    <w:rsid w:val="00B435F6"/>
    <w:rsid w:val="00B43D3D"/>
    <w:rsid w:val="00B44E2F"/>
    <w:rsid w:val="00B4595D"/>
    <w:rsid w:val="00B46160"/>
    <w:rsid w:val="00B46ECD"/>
    <w:rsid w:val="00B4747F"/>
    <w:rsid w:val="00B475DE"/>
    <w:rsid w:val="00B47CA6"/>
    <w:rsid w:val="00B47E42"/>
    <w:rsid w:val="00B50A5A"/>
    <w:rsid w:val="00B50AB7"/>
    <w:rsid w:val="00B51226"/>
    <w:rsid w:val="00B51BF9"/>
    <w:rsid w:val="00B520DC"/>
    <w:rsid w:val="00B53F9A"/>
    <w:rsid w:val="00B551D1"/>
    <w:rsid w:val="00B552CF"/>
    <w:rsid w:val="00B55418"/>
    <w:rsid w:val="00B5564E"/>
    <w:rsid w:val="00B556F6"/>
    <w:rsid w:val="00B55DA5"/>
    <w:rsid w:val="00B56107"/>
    <w:rsid w:val="00B56C4E"/>
    <w:rsid w:val="00B56E00"/>
    <w:rsid w:val="00B57818"/>
    <w:rsid w:val="00B57BA7"/>
    <w:rsid w:val="00B602CC"/>
    <w:rsid w:val="00B608C4"/>
    <w:rsid w:val="00B618C0"/>
    <w:rsid w:val="00B61D4D"/>
    <w:rsid w:val="00B61FE3"/>
    <w:rsid w:val="00B6216D"/>
    <w:rsid w:val="00B62977"/>
    <w:rsid w:val="00B63162"/>
    <w:rsid w:val="00B63E2C"/>
    <w:rsid w:val="00B641FF"/>
    <w:rsid w:val="00B642FC"/>
    <w:rsid w:val="00B64AF4"/>
    <w:rsid w:val="00B65341"/>
    <w:rsid w:val="00B6572E"/>
    <w:rsid w:val="00B65A95"/>
    <w:rsid w:val="00B65D1B"/>
    <w:rsid w:val="00B671F8"/>
    <w:rsid w:val="00B67D27"/>
    <w:rsid w:val="00B702A5"/>
    <w:rsid w:val="00B70341"/>
    <w:rsid w:val="00B706EB"/>
    <w:rsid w:val="00B70A21"/>
    <w:rsid w:val="00B71D78"/>
    <w:rsid w:val="00B72A4A"/>
    <w:rsid w:val="00B72D32"/>
    <w:rsid w:val="00B72DA5"/>
    <w:rsid w:val="00B731D3"/>
    <w:rsid w:val="00B731FB"/>
    <w:rsid w:val="00B73439"/>
    <w:rsid w:val="00B73FB2"/>
    <w:rsid w:val="00B74120"/>
    <w:rsid w:val="00B7421A"/>
    <w:rsid w:val="00B754FF"/>
    <w:rsid w:val="00B7597A"/>
    <w:rsid w:val="00B80096"/>
    <w:rsid w:val="00B802D9"/>
    <w:rsid w:val="00B81205"/>
    <w:rsid w:val="00B82254"/>
    <w:rsid w:val="00B82CDA"/>
    <w:rsid w:val="00B831D0"/>
    <w:rsid w:val="00B83483"/>
    <w:rsid w:val="00B83E5D"/>
    <w:rsid w:val="00B84058"/>
    <w:rsid w:val="00B840DC"/>
    <w:rsid w:val="00B843DE"/>
    <w:rsid w:val="00B8498D"/>
    <w:rsid w:val="00B84A7A"/>
    <w:rsid w:val="00B84D36"/>
    <w:rsid w:val="00B84DF1"/>
    <w:rsid w:val="00B85754"/>
    <w:rsid w:val="00B85B67"/>
    <w:rsid w:val="00B861D6"/>
    <w:rsid w:val="00B87166"/>
    <w:rsid w:val="00B905FD"/>
    <w:rsid w:val="00B90F58"/>
    <w:rsid w:val="00B910FF"/>
    <w:rsid w:val="00B91143"/>
    <w:rsid w:val="00B914A7"/>
    <w:rsid w:val="00B91985"/>
    <w:rsid w:val="00B9212F"/>
    <w:rsid w:val="00B926FA"/>
    <w:rsid w:val="00B92AE9"/>
    <w:rsid w:val="00B92FF1"/>
    <w:rsid w:val="00B93954"/>
    <w:rsid w:val="00B94285"/>
    <w:rsid w:val="00B94912"/>
    <w:rsid w:val="00B9491B"/>
    <w:rsid w:val="00B95371"/>
    <w:rsid w:val="00B95721"/>
    <w:rsid w:val="00B9613D"/>
    <w:rsid w:val="00B967FD"/>
    <w:rsid w:val="00B973E7"/>
    <w:rsid w:val="00B97590"/>
    <w:rsid w:val="00B97617"/>
    <w:rsid w:val="00B97845"/>
    <w:rsid w:val="00BA029F"/>
    <w:rsid w:val="00BA0356"/>
    <w:rsid w:val="00BA06F4"/>
    <w:rsid w:val="00BA0F55"/>
    <w:rsid w:val="00BA28FC"/>
    <w:rsid w:val="00BA2986"/>
    <w:rsid w:val="00BA2BF5"/>
    <w:rsid w:val="00BA4AF1"/>
    <w:rsid w:val="00BA522F"/>
    <w:rsid w:val="00BA57FB"/>
    <w:rsid w:val="00BA580A"/>
    <w:rsid w:val="00BA5A15"/>
    <w:rsid w:val="00BA5A62"/>
    <w:rsid w:val="00BA5AD3"/>
    <w:rsid w:val="00BA67FF"/>
    <w:rsid w:val="00BA6CAC"/>
    <w:rsid w:val="00BA70E1"/>
    <w:rsid w:val="00BA77E5"/>
    <w:rsid w:val="00BA7C70"/>
    <w:rsid w:val="00BB02E6"/>
    <w:rsid w:val="00BB02F4"/>
    <w:rsid w:val="00BB1093"/>
    <w:rsid w:val="00BB15F1"/>
    <w:rsid w:val="00BB1DC9"/>
    <w:rsid w:val="00BB23FE"/>
    <w:rsid w:val="00BB287A"/>
    <w:rsid w:val="00BB33A6"/>
    <w:rsid w:val="00BB3742"/>
    <w:rsid w:val="00BB3B39"/>
    <w:rsid w:val="00BB3DB2"/>
    <w:rsid w:val="00BB458B"/>
    <w:rsid w:val="00BB4E47"/>
    <w:rsid w:val="00BB5363"/>
    <w:rsid w:val="00BB6343"/>
    <w:rsid w:val="00BB6C20"/>
    <w:rsid w:val="00BB6F20"/>
    <w:rsid w:val="00BB7849"/>
    <w:rsid w:val="00BB7C27"/>
    <w:rsid w:val="00BB7E3E"/>
    <w:rsid w:val="00BC0A73"/>
    <w:rsid w:val="00BC0AFB"/>
    <w:rsid w:val="00BC10FD"/>
    <w:rsid w:val="00BC17C9"/>
    <w:rsid w:val="00BC1AB6"/>
    <w:rsid w:val="00BC1E49"/>
    <w:rsid w:val="00BC25C2"/>
    <w:rsid w:val="00BC2DE7"/>
    <w:rsid w:val="00BC2FC4"/>
    <w:rsid w:val="00BC31B1"/>
    <w:rsid w:val="00BC424B"/>
    <w:rsid w:val="00BC436F"/>
    <w:rsid w:val="00BC4E49"/>
    <w:rsid w:val="00BC4F41"/>
    <w:rsid w:val="00BC52A6"/>
    <w:rsid w:val="00BC5820"/>
    <w:rsid w:val="00BC59C7"/>
    <w:rsid w:val="00BC5B97"/>
    <w:rsid w:val="00BC5C17"/>
    <w:rsid w:val="00BC5F47"/>
    <w:rsid w:val="00BC78E7"/>
    <w:rsid w:val="00BD02D5"/>
    <w:rsid w:val="00BD03E9"/>
    <w:rsid w:val="00BD1144"/>
    <w:rsid w:val="00BD17C0"/>
    <w:rsid w:val="00BD2260"/>
    <w:rsid w:val="00BD34E3"/>
    <w:rsid w:val="00BD3A0D"/>
    <w:rsid w:val="00BD4311"/>
    <w:rsid w:val="00BD514B"/>
    <w:rsid w:val="00BD555B"/>
    <w:rsid w:val="00BD623E"/>
    <w:rsid w:val="00BD649C"/>
    <w:rsid w:val="00BD66E4"/>
    <w:rsid w:val="00BD6E4D"/>
    <w:rsid w:val="00BD72BB"/>
    <w:rsid w:val="00BD7C38"/>
    <w:rsid w:val="00BE029F"/>
    <w:rsid w:val="00BE0DEA"/>
    <w:rsid w:val="00BE150B"/>
    <w:rsid w:val="00BE159E"/>
    <w:rsid w:val="00BE2B3A"/>
    <w:rsid w:val="00BE2FD8"/>
    <w:rsid w:val="00BE34E5"/>
    <w:rsid w:val="00BE39D9"/>
    <w:rsid w:val="00BE3E08"/>
    <w:rsid w:val="00BE468F"/>
    <w:rsid w:val="00BE50A3"/>
    <w:rsid w:val="00BE549C"/>
    <w:rsid w:val="00BE58E4"/>
    <w:rsid w:val="00BE5A4D"/>
    <w:rsid w:val="00BE5D38"/>
    <w:rsid w:val="00BE61A9"/>
    <w:rsid w:val="00BE6FB8"/>
    <w:rsid w:val="00BE760A"/>
    <w:rsid w:val="00BF0463"/>
    <w:rsid w:val="00BF0ADB"/>
    <w:rsid w:val="00BF0C7F"/>
    <w:rsid w:val="00BF1231"/>
    <w:rsid w:val="00BF1762"/>
    <w:rsid w:val="00BF1FB6"/>
    <w:rsid w:val="00BF1FD6"/>
    <w:rsid w:val="00BF2D39"/>
    <w:rsid w:val="00BF2F82"/>
    <w:rsid w:val="00BF3219"/>
    <w:rsid w:val="00BF34BB"/>
    <w:rsid w:val="00BF34E0"/>
    <w:rsid w:val="00BF3A54"/>
    <w:rsid w:val="00BF3CA0"/>
    <w:rsid w:val="00BF430E"/>
    <w:rsid w:val="00BF480C"/>
    <w:rsid w:val="00BF4820"/>
    <w:rsid w:val="00BF5521"/>
    <w:rsid w:val="00BF5AF4"/>
    <w:rsid w:val="00BF61F5"/>
    <w:rsid w:val="00BF6236"/>
    <w:rsid w:val="00BF649B"/>
    <w:rsid w:val="00BF673B"/>
    <w:rsid w:val="00BF7F39"/>
    <w:rsid w:val="00C00D8E"/>
    <w:rsid w:val="00C0116C"/>
    <w:rsid w:val="00C011AE"/>
    <w:rsid w:val="00C012F3"/>
    <w:rsid w:val="00C01537"/>
    <w:rsid w:val="00C015F4"/>
    <w:rsid w:val="00C01787"/>
    <w:rsid w:val="00C021F6"/>
    <w:rsid w:val="00C022F3"/>
    <w:rsid w:val="00C02ECD"/>
    <w:rsid w:val="00C03155"/>
    <w:rsid w:val="00C04078"/>
    <w:rsid w:val="00C04188"/>
    <w:rsid w:val="00C04550"/>
    <w:rsid w:val="00C04626"/>
    <w:rsid w:val="00C0538E"/>
    <w:rsid w:val="00C05519"/>
    <w:rsid w:val="00C05A12"/>
    <w:rsid w:val="00C063C6"/>
    <w:rsid w:val="00C06520"/>
    <w:rsid w:val="00C06B91"/>
    <w:rsid w:val="00C06E29"/>
    <w:rsid w:val="00C0710A"/>
    <w:rsid w:val="00C0756A"/>
    <w:rsid w:val="00C0761B"/>
    <w:rsid w:val="00C07760"/>
    <w:rsid w:val="00C07C11"/>
    <w:rsid w:val="00C1014E"/>
    <w:rsid w:val="00C10246"/>
    <w:rsid w:val="00C10BEA"/>
    <w:rsid w:val="00C10E12"/>
    <w:rsid w:val="00C10E41"/>
    <w:rsid w:val="00C111A7"/>
    <w:rsid w:val="00C132BD"/>
    <w:rsid w:val="00C13888"/>
    <w:rsid w:val="00C14289"/>
    <w:rsid w:val="00C14358"/>
    <w:rsid w:val="00C14D13"/>
    <w:rsid w:val="00C15107"/>
    <w:rsid w:val="00C15B55"/>
    <w:rsid w:val="00C15FCA"/>
    <w:rsid w:val="00C16619"/>
    <w:rsid w:val="00C17364"/>
    <w:rsid w:val="00C17648"/>
    <w:rsid w:val="00C17E56"/>
    <w:rsid w:val="00C17FDD"/>
    <w:rsid w:val="00C20295"/>
    <w:rsid w:val="00C204F0"/>
    <w:rsid w:val="00C20E0F"/>
    <w:rsid w:val="00C2106B"/>
    <w:rsid w:val="00C2132E"/>
    <w:rsid w:val="00C21ABA"/>
    <w:rsid w:val="00C220DF"/>
    <w:rsid w:val="00C22559"/>
    <w:rsid w:val="00C229DD"/>
    <w:rsid w:val="00C22BD5"/>
    <w:rsid w:val="00C23342"/>
    <w:rsid w:val="00C233AC"/>
    <w:rsid w:val="00C236CC"/>
    <w:rsid w:val="00C249C0"/>
    <w:rsid w:val="00C24D48"/>
    <w:rsid w:val="00C25662"/>
    <w:rsid w:val="00C25795"/>
    <w:rsid w:val="00C258BE"/>
    <w:rsid w:val="00C25B9E"/>
    <w:rsid w:val="00C25CAE"/>
    <w:rsid w:val="00C2639A"/>
    <w:rsid w:val="00C26452"/>
    <w:rsid w:val="00C26A18"/>
    <w:rsid w:val="00C278F4"/>
    <w:rsid w:val="00C27A97"/>
    <w:rsid w:val="00C27B0D"/>
    <w:rsid w:val="00C27C78"/>
    <w:rsid w:val="00C27FE7"/>
    <w:rsid w:val="00C303B4"/>
    <w:rsid w:val="00C306B3"/>
    <w:rsid w:val="00C32479"/>
    <w:rsid w:val="00C32D0A"/>
    <w:rsid w:val="00C3328E"/>
    <w:rsid w:val="00C3339C"/>
    <w:rsid w:val="00C337EE"/>
    <w:rsid w:val="00C34518"/>
    <w:rsid w:val="00C34734"/>
    <w:rsid w:val="00C3539B"/>
    <w:rsid w:val="00C359A1"/>
    <w:rsid w:val="00C35BA6"/>
    <w:rsid w:val="00C3608B"/>
    <w:rsid w:val="00C36183"/>
    <w:rsid w:val="00C36617"/>
    <w:rsid w:val="00C36E3B"/>
    <w:rsid w:val="00C37374"/>
    <w:rsid w:val="00C37505"/>
    <w:rsid w:val="00C37E15"/>
    <w:rsid w:val="00C4030F"/>
    <w:rsid w:val="00C40491"/>
    <w:rsid w:val="00C40AA8"/>
    <w:rsid w:val="00C40B5A"/>
    <w:rsid w:val="00C40CF8"/>
    <w:rsid w:val="00C41B16"/>
    <w:rsid w:val="00C423B8"/>
    <w:rsid w:val="00C42712"/>
    <w:rsid w:val="00C4271D"/>
    <w:rsid w:val="00C43B76"/>
    <w:rsid w:val="00C43D06"/>
    <w:rsid w:val="00C43E90"/>
    <w:rsid w:val="00C44639"/>
    <w:rsid w:val="00C449AA"/>
    <w:rsid w:val="00C44D46"/>
    <w:rsid w:val="00C452E0"/>
    <w:rsid w:val="00C453A0"/>
    <w:rsid w:val="00C455FF"/>
    <w:rsid w:val="00C45BA4"/>
    <w:rsid w:val="00C45BFB"/>
    <w:rsid w:val="00C461D7"/>
    <w:rsid w:val="00C46C63"/>
    <w:rsid w:val="00C46D18"/>
    <w:rsid w:val="00C471AA"/>
    <w:rsid w:val="00C476BB"/>
    <w:rsid w:val="00C47D98"/>
    <w:rsid w:val="00C47F9D"/>
    <w:rsid w:val="00C50211"/>
    <w:rsid w:val="00C50AC1"/>
    <w:rsid w:val="00C51214"/>
    <w:rsid w:val="00C522CB"/>
    <w:rsid w:val="00C526C8"/>
    <w:rsid w:val="00C52B58"/>
    <w:rsid w:val="00C530CF"/>
    <w:rsid w:val="00C53120"/>
    <w:rsid w:val="00C53C0B"/>
    <w:rsid w:val="00C5425E"/>
    <w:rsid w:val="00C54881"/>
    <w:rsid w:val="00C548FA"/>
    <w:rsid w:val="00C54CD1"/>
    <w:rsid w:val="00C55A70"/>
    <w:rsid w:val="00C55CB4"/>
    <w:rsid w:val="00C56218"/>
    <w:rsid w:val="00C5622B"/>
    <w:rsid w:val="00C57059"/>
    <w:rsid w:val="00C5784F"/>
    <w:rsid w:val="00C578D5"/>
    <w:rsid w:val="00C57B4B"/>
    <w:rsid w:val="00C60DA8"/>
    <w:rsid w:val="00C60E67"/>
    <w:rsid w:val="00C62E14"/>
    <w:rsid w:val="00C6307D"/>
    <w:rsid w:val="00C6341D"/>
    <w:rsid w:val="00C63AA2"/>
    <w:rsid w:val="00C64046"/>
    <w:rsid w:val="00C64293"/>
    <w:rsid w:val="00C6476F"/>
    <w:rsid w:val="00C6477B"/>
    <w:rsid w:val="00C651C1"/>
    <w:rsid w:val="00C65A04"/>
    <w:rsid w:val="00C66BEB"/>
    <w:rsid w:val="00C66CB2"/>
    <w:rsid w:val="00C6751C"/>
    <w:rsid w:val="00C6779A"/>
    <w:rsid w:val="00C67B7B"/>
    <w:rsid w:val="00C7081E"/>
    <w:rsid w:val="00C70A07"/>
    <w:rsid w:val="00C711D8"/>
    <w:rsid w:val="00C733CE"/>
    <w:rsid w:val="00C7340B"/>
    <w:rsid w:val="00C73F4F"/>
    <w:rsid w:val="00C741FB"/>
    <w:rsid w:val="00C74970"/>
    <w:rsid w:val="00C74DB4"/>
    <w:rsid w:val="00C75091"/>
    <w:rsid w:val="00C756D6"/>
    <w:rsid w:val="00C75FE7"/>
    <w:rsid w:val="00C7620C"/>
    <w:rsid w:val="00C765AF"/>
    <w:rsid w:val="00C766DF"/>
    <w:rsid w:val="00C77832"/>
    <w:rsid w:val="00C80010"/>
    <w:rsid w:val="00C80B46"/>
    <w:rsid w:val="00C80BEB"/>
    <w:rsid w:val="00C80C66"/>
    <w:rsid w:val="00C8106E"/>
    <w:rsid w:val="00C81156"/>
    <w:rsid w:val="00C81E9B"/>
    <w:rsid w:val="00C83D36"/>
    <w:rsid w:val="00C83FB6"/>
    <w:rsid w:val="00C8411E"/>
    <w:rsid w:val="00C8434D"/>
    <w:rsid w:val="00C8465A"/>
    <w:rsid w:val="00C85816"/>
    <w:rsid w:val="00C863D8"/>
    <w:rsid w:val="00C872B2"/>
    <w:rsid w:val="00C87ADC"/>
    <w:rsid w:val="00C87D5D"/>
    <w:rsid w:val="00C90497"/>
    <w:rsid w:val="00C9056A"/>
    <w:rsid w:val="00C906C4"/>
    <w:rsid w:val="00C90993"/>
    <w:rsid w:val="00C90C0A"/>
    <w:rsid w:val="00C91732"/>
    <w:rsid w:val="00C92341"/>
    <w:rsid w:val="00C92778"/>
    <w:rsid w:val="00C92883"/>
    <w:rsid w:val="00C92ED9"/>
    <w:rsid w:val="00C931FC"/>
    <w:rsid w:val="00C93492"/>
    <w:rsid w:val="00C9374F"/>
    <w:rsid w:val="00C93CDA"/>
    <w:rsid w:val="00C94330"/>
    <w:rsid w:val="00C94366"/>
    <w:rsid w:val="00C94B0D"/>
    <w:rsid w:val="00C94CE1"/>
    <w:rsid w:val="00C9546C"/>
    <w:rsid w:val="00C955C6"/>
    <w:rsid w:val="00C95767"/>
    <w:rsid w:val="00C963A2"/>
    <w:rsid w:val="00C96DC2"/>
    <w:rsid w:val="00C971B9"/>
    <w:rsid w:val="00C9748A"/>
    <w:rsid w:val="00C97A93"/>
    <w:rsid w:val="00C97B90"/>
    <w:rsid w:val="00C97D5F"/>
    <w:rsid w:val="00CA0423"/>
    <w:rsid w:val="00CA0BE8"/>
    <w:rsid w:val="00CA1563"/>
    <w:rsid w:val="00CA1C94"/>
    <w:rsid w:val="00CA25A2"/>
    <w:rsid w:val="00CA2A02"/>
    <w:rsid w:val="00CA3908"/>
    <w:rsid w:val="00CA4AE7"/>
    <w:rsid w:val="00CA57E0"/>
    <w:rsid w:val="00CA66BA"/>
    <w:rsid w:val="00CA6BC9"/>
    <w:rsid w:val="00CA739E"/>
    <w:rsid w:val="00CA74DC"/>
    <w:rsid w:val="00CA7626"/>
    <w:rsid w:val="00CA7798"/>
    <w:rsid w:val="00CA77F3"/>
    <w:rsid w:val="00CB03A2"/>
    <w:rsid w:val="00CB0E6A"/>
    <w:rsid w:val="00CB11E5"/>
    <w:rsid w:val="00CB1DF4"/>
    <w:rsid w:val="00CB23D7"/>
    <w:rsid w:val="00CB24E1"/>
    <w:rsid w:val="00CB272B"/>
    <w:rsid w:val="00CB272D"/>
    <w:rsid w:val="00CB2918"/>
    <w:rsid w:val="00CB2E81"/>
    <w:rsid w:val="00CB30B7"/>
    <w:rsid w:val="00CB32A2"/>
    <w:rsid w:val="00CB388D"/>
    <w:rsid w:val="00CB3BCE"/>
    <w:rsid w:val="00CB42DF"/>
    <w:rsid w:val="00CB480C"/>
    <w:rsid w:val="00CB4817"/>
    <w:rsid w:val="00CB4990"/>
    <w:rsid w:val="00CB4FFB"/>
    <w:rsid w:val="00CB5BFA"/>
    <w:rsid w:val="00CB62D7"/>
    <w:rsid w:val="00CB6FB7"/>
    <w:rsid w:val="00CC09FF"/>
    <w:rsid w:val="00CC0A43"/>
    <w:rsid w:val="00CC0BE1"/>
    <w:rsid w:val="00CC0FD6"/>
    <w:rsid w:val="00CC157B"/>
    <w:rsid w:val="00CC2260"/>
    <w:rsid w:val="00CC336E"/>
    <w:rsid w:val="00CC39CF"/>
    <w:rsid w:val="00CC3B61"/>
    <w:rsid w:val="00CC3C5E"/>
    <w:rsid w:val="00CC432E"/>
    <w:rsid w:val="00CC4896"/>
    <w:rsid w:val="00CC48AB"/>
    <w:rsid w:val="00CC4BD1"/>
    <w:rsid w:val="00CC4D54"/>
    <w:rsid w:val="00CC5474"/>
    <w:rsid w:val="00CC5A1F"/>
    <w:rsid w:val="00CC62F1"/>
    <w:rsid w:val="00CC6967"/>
    <w:rsid w:val="00CC770E"/>
    <w:rsid w:val="00CC79DB"/>
    <w:rsid w:val="00CC7FD1"/>
    <w:rsid w:val="00CD195F"/>
    <w:rsid w:val="00CD1CA4"/>
    <w:rsid w:val="00CD24AB"/>
    <w:rsid w:val="00CD2601"/>
    <w:rsid w:val="00CD2E1D"/>
    <w:rsid w:val="00CD2EF8"/>
    <w:rsid w:val="00CD3349"/>
    <w:rsid w:val="00CD33D5"/>
    <w:rsid w:val="00CD356B"/>
    <w:rsid w:val="00CD3B6E"/>
    <w:rsid w:val="00CD3F95"/>
    <w:rsid w:val="00CD4CBC"/>
    <w:rsid w:val="00CD4DEB"/>
    <w:rsid w:val="00CD5790"/>
    <w:rsid w:val="00CD5795"/>
    <w:rsid w:val="00CD6028"/>
    <w:rsid w:val="00CD6033"/>
    <w:rsid w:val="00CD6786"/>
    <w:rsid w:val="00CD7041"/>
    <w:rsid w:val="00CD7203"/>
    <w:rsid w:val="00CD79F3"/>
    <w:rsid w:val="00CD7E0A"/>
    <w:rsid w:val="00CE03D4"/>
    <w:rsid w:val="00CE05F3"/>
    <w:rsid w:val="00CE0C84"/>
    <w:rsid w:val="00CE0E56"/>
    <w:rsid w:val="00CE1064"/>
    <w:rsid w:val="00CE16CC"/>
    <w:rsid w:val="00CE17C7"/>
    <w:rsid w:val="00CE201F"/>
    <w:rsid w:val="00CE2622"/>
    <w:rsid w:val="00CE2AED"/>
    <w:rsid w:val="00CE2F5E"/>
    <w:rsid w:val="00CE3660"/>
    <w:rsid w:val="00CE4822"/>
    <w:rsid w:val="00CE4AAD"/>
    <w:rsid w:val="00CE4D83"/>
    <w:rsid w:val="00CE5258"/>
    <w:rsid w:val="00CE546B"/>
    <w:rsid w:val="00CE5817"/>
    <w:rsid w:val="00CE5906"/>
    <w:rsid w:val="00CE6332"/>
    <w:rsid w:val="00CE6A34"/>
    <w:rsid w:val="00CE6BC6"/>
    <w:rsid w:val="00CE719B"/>
    <w:rsid w:val="00CE7529"/>
    <w:rsid w:val="00CE7708"/>
    <w:rsid w:val="00CF073B"/>
    <w:rsid w:val="00CF14EA"/>
    <w:rsid w:val="00CF1DED"/>
    <w:rsid w:val="00CF2EAA"/>
    <w:rsid w:val="00CF2F79"/>
    <w:rsid w:val="00CF2FB3"/>
    <w:rsid w:val="00CF31BF"/>
    <w:rsid w:val="00CF332D"/>
    <w:rsid w:val="00CF3CAD"/>
    <w:rsid w:val="00CF42EB"/>
    <w:rsid w:val="00CF453A"/>
    <w:rsid w:val="00CF45F6"/>
    <w:rsid w:val="00CF48D9"/>
    <w:rsid w:val="00CF4B40"/>
    <w:rsid w:val="00CF51A1"/>
    <w:rsid w:val="00CF5571"/>
    <w:rsid w:val="00CF5A18"/>
    <w:rsid w:val="00CF6334"/>
    <w:rsid w:val="00CF63F9"/>
    <w:rsid w:val="00CF651D"/>
    <w:rsid w:val="00CF652E"/>
    <w:rsid w:val="00CF6BF0"/>
    <w:rsid w:val="00CF6C69"/>
    <w:rsid w:val="00CF6C85"/>
    <w:rsid w:val="00CF70D6"/>
    <w:rsid w:val="00CF744A"/>
    <w:rsid w:val="00CF74A3"/>
    <w:rsid w:val="00D00F76"/>
    <w:rsid w:val="00D01224"/>
    <w:rsid w:val="00D0136E"/>
    <w:rsid w:val="00D01735"/>
    <w:rsid w:val="00D019E1"/>
    <w:rsid w:val="00D01A43"/>
    <w:rsid w:val="00D0227C"/>
    <w:rsid w:val="00D02DF6"/>
    <w:rsid w:val="00D03993"/>
    <w:rsid w:val="00D03E9F"/>
    <w:rsid w:val="00D049CF"/>
    <w:rsid w:val="00D04F32"/>
    <w:rsid w:val="00D05459"/>
    <w:rsid w:val="00D055A7"/>
    <w:rsid w:val="00D06120"/>
    <w:rsid w:val="00D064DB"/>
    <w:rsid w:val="00D06695"/>
    <w:rsid w:val="00D06805"/>
    <w:rsid w:val="00D06EAF"/>
    <w:rsid w:val="00D0745F"/>
    <w:rsid w:val="00D07FFE"/>
    <w:rsid w:val="00D10016"/>
    <w:rsid w:val="00D10115"/>
    <w:rsid w:val="00D10121"/>
    <w:rsid w:val="00D103E1"/>
    <w:rsid w:val="00D1061B"/>
    <w:rsid w:val="00D10777"/>
    <w:rsid w:val="00D10EDC"/>
    <w:rsid w:val="00D1105B"/>
    <w:rsid w:val="00D11397"/>
    <w:rsid w:val="00D11E64"/>
    <w:rsid w:val="00D1246E"/>
    <w:rsid w:val="00D12B59"/>
    <w:rsid w:val="00D139B4"/>
    <w:rsid w:val="00D13D48"/>
    <w:rsid w:val="00D14135"/>
    <w:rsid w:val="00D1532E"/>
    <w:rsid w:val="00D15C43"/>
    <w:rsid w:val="00D1686D"/>
    <w:rsid w:val="00D1787C"/>
    <w:rsid w:val="00D2023E"/>
    <w:rsid w:val="00D20423"/>
    <w:rsid w:val="00D206B5"/>
    <w:rsid w:val="00D20769"/>
    <w:rsid w:val="00D20873"/>
    <w:rsid w:val="00D2117F"/>
    <w:rsid w:val="00D21BE7"/>
    <w:rsid w:val="00D21DF8"/>
    <w:rsid w:val="00D21ED8"/>
    <w:rsid w:val="00D22296"/>
    <w:rsid w:val="00D22CA1"/>
    <w:rsid w:val="00D2350E"/>
    <w:rsid w:val="00D237FD"/>
    <w:rsid w:val="00D23839"/>
    <w:rsid w:val="00D23B98"/>
    <w:rsid w:val="00D244E5"/>
    <w:rsid w:val="00D24F8E"/>
    <w:rsid w:val="00D26905"/>
    <w:rsid w:val="00D26A91"/>
    <w:rsid w:val="00D26AC5"/>
    <w:rsid w:val="00D26D1C"/>
    <w:rsid w:val="00D26E25"/>
    <w:rsid w:val="00D27BF7"/>
    <w:rsid w:val="00D304C7"/>
    <w:rsid w:val="00D305A9"/>
    <w:rsid w:val="00D30B05"/>
    <w:rsid w:val="00D312E0"/>
    <w:rsid w:val="00D3143E"/>
    <w:rsid w:val="00D31D31"/>
    <w:rsid w:val="00D31F8D"/>
    <w:rsid w:val="00D32BD3"/>
    <w:rsid w:val="00D3417A"/>
    <w:rsid w:val="00D34205"/>
    <w:rsid w:val="00D342CE"/>
    <w:rsid w:val="00D34A9D"/>
    <w:rsid w:val="00D34AB9"/>
    <w:rsid w:val="00D35A11"/>
    <w:rsid w:val="00D3624D"/>
    <w:rsid w:val="00D3685E"/>
    <w:rsid w:val="00D36E29"/>
    <w:rsid w:val="00D36EA8"/>
    <w:rsid w:val="00D3759C"/>
    <w:rsid w:val="00D3779E"/>
    <w:rsid w:val="00D37F96"/>
    <w:rsid w:val="00D40798"/>
    <w:rsid w:val="00D408F4"/>
    <w:rsid w:val="00D41114"/>
    <w:rsid w:val="00D41CAF"/>
    <w:rsid w:val="00D42B6F"/>
    <w:rsid w:val="00D4316F"/>
    <w:rsid w:val="00D43190"/>
    <w:rsid w:val="00D436B5"/>
    <w:rsid w:val="00D43D3D"/>
    <w:rsid w:val="00D43EDB"/>
    <w:rsid w:val="00D4413E"/>
    <w:rsid w:val="00D44699"/>
    <w:rsid w:val="00D449C9"/>
    <w:rsid w:val="00D44A78"/>
    <w:rsid w:val="00D457AC"/>
    <w:rsid w:val="00D45C29"/>
    <w:rsid w:val="00D45D23"/>
    <w:rsid w:val="00D46091"/>
    <w:rsid w:val="00D460A7"/>
    <w:rsid w:val="00D464FC"/>
    <w:rsid w:val="00D46632"/>
    <w:rsid w:val="00D50D67"/>
    <w:rsid w:val="00D50FE0"/>
    <w:rsid w:val="00D5117C"/>
    <w:rsid w:val="00D513C6"/>
    <w:rsid w:val="00D5188E"/>
    <w:rsid w:val="00D51DE8"/>
    <w:rsid w:val="00D51E43"/>
    <w:rsid w:val="00D520BD"/>
    <w:rsid w:val="00D526CD"/>
    <w:rsid w:val="00D52BD2"/>
    <w:rsid w:val="00D52F40"/>
    <w:rsid w:val="00D54E18"/>
    <w:rsid w:val="00D55515"/>
    <w:rsid w:val="00D559CC"/>
    <w:rsid w:val="00D55A56"/>
    <w:rsid w:val="00D55BE2"/>
    <w:rsid w:val="00D55E2C"/>
    <w:rsid w:val="00D55F6D"/>
    <w:rsid w:val="00D55F7B"/>
    <w:rsid w:val="00D55FEC"/>
    <w:rsid w:val="00D56D7B"/>
    <w:rsid w:val="00D56E36"/>
    <w:rsid w:val="00D57613"/>
    <w:rsid w:val="00D60528"/>
    <w:rsid w:val="00D60695"/>
    <w:rsid w:val="00D61828"/>
    <w:rsid w:val="00D61CE7"/>
    <w:rsid w:val="00D61DEF"/>
    <w:rsid w:val="00D62815"/>
    <w:rsid w:val="00D63078"/>
    <w:rsid w:val="00D633C9"/>
    <w:rsid w:val="00D637A3"/>
    <w:rsid w:val="00D640C3"/>
    <w:rsid w:val="00D64B47"/>
    <w:rsid w:val="00D66420"/>
    <w:rsid w:val="00D70521"/>
    <w:rsid w:val="00D70529"/>
    <w:rsid w:val="00D70876"/>
    <w:rsid w:val="00D7090A"/>
    <w:rsid w:val="00D70DC5"/>
    <w:rsid w:val="00D7132E"/>
    <w:rsid w:val="00D71F7E"/>
    <w:rsid w:val="00D72328"/>
    <w:rsid w:val="00D723DC"/>
    <w:rsid w:val="00D724AF"/>
    <w:rsid w:val="00D724E8"/>
    <w:rsid w:val="00D72F50"/>
    <w:rsid w:val="00D735CA"/>
    <w:rsid w:val="00D740C5"/>
    <w:rsid w:val="00D745A0"/>
    <w:rsid w:val="00D753B9"/>
    <w:rsid w:val="00D756DC"/>
    <w:rsid w:val="00D757AF"/>
    <w:rsid w:val="00D759F5"/>
    <w:rsid w:val="00D75DFA"/>
    <w:rsid w:val="00D761A2"/>
    <w:rsid w:val="00D7682D"/>
    <w:rsid w:val="00D76D23"/>
    <w:rsid w:val="00D76D5D"/>
    <w:rsid w:val="00D77E5C"/>
    <w:rsid w:val="00D800B2"/>
    <w:rsid w:val="00D80806"/>
    <w:rsid w:val="00D808C9"/>
    <w:rsid w:val="00D80B27"/>
    <w:rsid w:val="00D80BA2"/>
    <w:rsid w:val="00D80D2D"/>
    <w:rsid w:val="00D80E67"/>
    <w:rsid w:val="00D81B4C"/>
    <w:rsid w:val="00D82718"/>
    <w:rsid w:val="00D82B6E"/>
    <w:rsid w:val="00D82D8B"/>
    <w:rsid w:val="00D831A9"/>
    <w:rsid w:val="00D8341C"/>
    <w:rsid w:val="00D835A9"/>
    <w:rsid w:val="00D83900"/>
    <w:rsid w:val="00D83E73"/>
    <w:rsid w:val="00D84285"/>
    <w:rsid w:val="00D84BD4"/>
    <w:rsid w:val="00D85794"/>
    <w:rsid w:val="00D86373"/>
    <w:rsid w:val="00D86397"/>
    <w:rsid w:val="00D86806"/>
    <w:rsid w:val="00D86B9B"/>
    <w:rsid w:val="00D8776C"/>
    <w:rsid w:val="00D87AF2"/>
    <w:rsid w:val="00D87C23"/>
    <w:rsid w:val="00D908D9"/>
    <w:rsid w:val="00D90A3A"/>
    <w:rsid w:val="00D90D35"/>
    <w:rsid w:val="00D91178"/>
    <w:rsid w:val="00D9342F"/>
    <w:rsid w:val="00D934AE"/>
    <w:rsid w:val="00D93739"/>
    <w:rsid w:val="00D94578"/>
    <w:rsid w:val="00D94664"/>
    <w:rsid w:val="00D94F94"/>
    <w:rsid w:val="00D94FE0"/>
    <w:rsid w:val="00D955B1"/>
    <w:rsid w:val="00D9590B"/>
    <w:rsid w:val="00D95BBB"/>
    <w:rsid w:val="00D961A5"/>
    <w:rsid w:val="00D965A7"/>
    <w:rsid w:val="00D96633"/>
    <w:rsid w:val="00D96E1D"/>
    <w:rsid w:val="00D97547"/>
    <w:rsid w:val="00DA23AB"/>
    <w:rsid w:val="00DA2CC1"/>
    <w:rsid w:val="00DA3282"/>
    <w:rsid w:val="00DA3968"/>
    <w:rsid w:val="00DA4231"/>
    <w:rsid w:val="00DA4315"/>
    <w:rsid w:val="00DA47B3"/>
    <w:rsid w:val="00DA4AAF"/>
    <w:rsid w:val="00DA5E1D"/>
    <w:rsid w:val="00DA6A70"/>
    <w:rsid w:val="00DA7208"/>
    <w:rsid w:val="00DA7572"/>
    <w:rsid w:val="00DA7D42"/>
    <w:rsid w:val="00DB0068"/>
    <w:rsid w:val="00DB0237"/>
    <w:rsid w:val="00DB1412"/>
    <w:rsid w:val="00DB1516"/>
    <w:rsid w:val="00DB20E3"/>
    <w:rsid w:val="00DB2108"/>
    <w:rsid w:val="00DB248C"/>
    <w:rsid w:val="00DB24DB"/>
    <w:rsid w:val="00DB2CF1"/>
    <w:rsid w:val="00DB2EED"/>
    <w:rsid w:val="00DB30B0"/>
    <w:rsid w:val="00DB3A72"/>
    <w:rsid w:val="00DB4BCD"/>
    <w:rsid w:val="00DB4D37"/>
    <w:rsid w:val="00DB500D"/>
    <w:rsid w:val="00DB584C"/>
    <w:rsid w:val="00DB59F0"/>
    <w:rsid w:val="00DB62FC"/>
    <w:rsid w:val="00DB6867"/>
    <w:rsid w:val="00DB6B9D"/>
    <w:rsid w:val="00DB743F"/>
    <w:rsid w:val="00DB7815"/>
    <w:rsid w:val="00DB7BCB"/>
    <w:rsid w:val="00DC047B"/>
    <w:rsid w:val="00DC097E"/>
    <w:rsid w:val="00DC1131"/>
    <w:rsid w:val="00DC1149"/>
    <w:rsid w:val="00DC1548"/>
    <w:rsid w:val="00DC15BE"/>
    <w:rsid w:val="00DC19D1"/>
    <w:rsid w:val="00DC2A9D"/>
    <w:rsid w:val="00DC47D4"/>
    <w:rsid w:val="00DC64B1"/>
    <w:rsid w:val="00DC68E2"/>
    <w:rsid w:val="00DC71A4"/>
    <w:rsid w:val="00DC7403"/>
    <w:rsid w:val="00DC75AD"/>
    <w:rsid w:val="00DC7819"/>
    <w:rsid w:val="00DC798E"/>
    <w:rsid w:val="00DD0074"/>
    <w:rsid w:val="00DD0C73"/>
    <w:rsid w:val="00DD1642"/>
    <w:rsid w:val="00DD1C30"/>
    <w:rsid w:val="00DD1C90"/>
    <w:rsid w:val="00DD2824"/>
    <w:rsid w:val="00DD2F11"/>
    <w:rsid w:val="00DD3245"/>
    <w:rsid w:val="00DD3D98"/>
    <w:rsid w:val="00DD3E52"/>
    <w:rsid w:val="00DD4AE2"/>
    <w:rsid w:val="00DD4F2E"/>
    <w:rsid w:val="00DD4F75"/>
    <w:rsid w:val="00DD5267"/>
    <w:rsid w:val="00DD582D"/>
    <w:rsid w:val="00DD6369"/>
    <w:rsid w:val="00DD6B88"/>
    <w:rsid w:val="00DD7A0F"/>
    <w:rsid w:val="00DD7C76"/>
    <w:rsid w:val="00DD7F50"/>
    <w:rsid w:val="00DE02D2"/>
    <w:rsid w:val="00DE05FD"/>
    <w:rsid w:val="00DE0746"/>
    <w:rsid w:val="00DE096D"/>
    <w:rsid w:val="00DE0B13"/>
    <w:rsid w:val="00DE12CA"/>
    <w:rsid w:val="00DE14C6"/>
    <w:rsid w:val="00DE1B83"/>
    <w:rsid w:val="00DE2145"/>
    <w:rsid w:val="00DE24B0"/>
    <w:rsid w:val="00DE2CD2"/>
    <w:rsid w:val="00DE33AE"/>
    <w:rsid w:val="00DE3729"/>
    <w:rsid w:val="00DE49B7"/>
    <w:rsid w:val="00DE4D32"/>
    <w:rsid w:val="00DE4F60"/>
    <w:rsid w:val="00DE589D"/>
    <w:rsid w:val="00DE5F15"/>
    <w:rsid w:val="00DE64E5"/>
    <w:rsid w:val="00DE666D"/>
    <w:rsid w:val="00DE6B33"/>
    <w:rsid w:val="00DE6F67"/>
    <w:rsid w:val="00DE7961"/>
    <w:rsid w:val="00DF07DC"/>
    <w:rsid w:val="00DF090C"/>
    <w:rsid w:val="00DF0C79"/>
    <w:rsid w:val="00DF10DC"/>
    <w:rsid w:val="00DF175B"/>
    <w:rsid w:val="00DF18DA"/>
    <w:rsid w:val="00DF2ACA"/>
    <w:rsid w:val="00DF36FF"/>
    <w:rsid w:val="00DF3D39"/>
    <w:rsid w:val="00DF3ED7"/>
    <w:rsid w:val="00DF484E"/>
    <w:rsid w:val="00DF48E6"/>
    <w:rsid w:val="00DF4F2D"/>
    <w:rsid w:val="00DF4FCE"/>
    <w:rsid w:val="00DF51AE"/>
    <w:rsid w:val="00DF611E"/>
    <w:rsid w:val="00DF61CE"/>
    <w:rsid w:val="00DF621E"/>
    <w:rsid w:val="00DF64E3"/>
    <w:rsid w:val="00DF6D99"/>
    <w:rsid w:val="00DF6E1A"/>
    <w:rsid w:val="00DF6FC1"/>
    <w:rsid w:val="00DF78CA"/>
    <w:rsid w:val="00DF7905"/>
    <w:rsid w:val="00DF79EA"/>
    <w:rsid w:val="00E005E2"/>
    <w:rsid w:val="00E01233"/>
    <w:rsid w:val="00E0129A"/>
    <w:rsid w:val="00E0141D"/>
    <w:rsid w:val="00E01468"/>
    <w:rsid w:val="00E0149D"/>
    <w:rsid w:val="00E01628"/>
    <w:rsid w:val="00E02820"/>
    <w:rsid w:val="00E02A36"/>
    <w:rsid w:val="00E02AD9"/>
    <w:rsid w:val="00E02D68"/>
    <w:rsid w:val="00E02EA1"/>
    <w:rsid w:val="00E02FBD"/>
    <w:rsid w:val="00E0440D"/>
    <w:rsid w:val="00E0544A"/>
    <w:rsid w:val="00E056AC"/>
    <w:rsid w:val="00E061B3"/>
    <w:rsid w:val="00E064AE"/>
    <w:rsid w:val="00E0672B"/>
    <w:rsid w:val="00E06EF0"/>
    <w:rsid w:val="00E06FCE"/>
    <w:rsid w:val="00E077D1"/>
    <w:rsid w:val="00E0783E"/>
    <w:rsid w:val="00E07D23"/>
    <w:rsid w:val="00E07D50"/>
    <w:rsid w:val="00E111B6"/>
    <w:rsid w:val="00E118EF"/>
    <w:rsid w:val="00E11AB5"/>
    <w:rsid w:val="00E122DF"/>
    <w:rsid w:val="00E12390"/>
    <w:rsid w:val="00E1273B"/>
    <w:rsid w:val="00E129F5"/>
    <w:rsid w:val="00E133C0"/>
    <w:rsid w:val="00E138DD"/>
    <w:rsid w:val="00E140B8"/>
    <w:rsid w:val="00E144A5"/>
    <w:rsid w:val="00E1498C"/>
    <w:rsid w:val="00E1521C"/>
    <w:rsid w:val="00E15CA6"/>
    <w:rsid w:val="00E15D7C"/>
    <w:rsid w:val="00E15DD5"/>
    <w:rsid w:val="00E163F7"/>
    <w:rsid w:val="00E16743"/>
    <w:rsid w:val="00E1695B"/>
    <w:rsid w:val="00E16A06"/>
    <w:rsid w:val="00E16D59"/>
    <w:rsid w:val="00E173DE"/>
    <w:rsid w:val="00E17872"/>
    <w:rsid w:val="00E17F7E"/>
    <w:rsid w:val="00E2101C"/>
    <w:rsid w:val="00E2118F"/>
    <w:rsid w:val="00E212AF"/>
    <w:rsid w:val="00E2160E"/>
    <w:rsid w:val="00E217C4"/>
    <w:rsid w:val="00E22882"/>
    <w:rsid w:val="00E228B4"/>
    <w:rsid w:val="00E229B8"/>
    <w:rsid w:val="00E23507"/>
    <w:rsid w:val="00E23BB6"/>
    <w:rsid w:val="00E23C49"/>
    <w:rsid w:val="00E245CE"/>
    <w:rsid w:val="00E25224"/>
    <w:rsid w:val="00E2556D"/>
    <w:rsid w:val="00E260B7"/>
    <w:rsid w:val="00E261F1"/>
    <w:rsid w:val="00E26250"/>
    <w:rsid w:val="00E26947"/>
    <w:rsid w:val="00E26AD4"/>
    <w:rsid w:val="00E272D5"/>
    <w:rsid w:val="00E27454"/>
    <w:rsid w:val="00E279A3"/>
    <w:rsid w:val="00E302E5"/>
    <w:rsid w:val="00E30556"/>
    <w:rsid w:val="00E30713"/>
    <w:rsid w:val="00E30D60"/>
    <w:rsid w:val="00E30DD7"/>
    <w:rsid w:val="00E30E0A"/>
    <w:rsid w:val="00E30F4D"/>
    <w:rsid w:val="00E3100D"/>
    <w:rsid w:val="00E312A3"/>
    <w:rsid w:val="00E31489"/>
    <w:rsid w:val="00E316BB"/>
    <w:rsid w:val="00E31A58"/>
    <w:rsid w:val="00E31F55"/>
    <w:rsid w:val="00E32363"/>
    <w:rsid w:val="00E3267B"/>
    <w:rsid w:val="00E32E40"/>
    <w:rsid w:val="00E32F50"/>
    <w:rsid w:val="00E3340A"/>
    <w:rsid w:val="00E33E4A"/>
    <w:rsid w:val="00E33F48"/>
    <w:rsid w:val="00E34117"/>
    <w:rsid w:val="00E34470"/>
    <w:rsid w:val="00E347DB"/>
    <w:rsid w:val="00E34B8F"/>
    <w:rsid w:val="00E357DE"/>
    <w:rsid w:val="00E35CE2"/>
    <w:rsid w:val="00E35DE2"/>
    <w:rsid w:val="00E35E1A"/>
    <w:rsid w:val="00E3617C"/>
    <w:rsid w:val="00E3618A"/>
    <w:rsid w:val="00E36A7F"/>
    <w:rsid w:val="00E36D93"/>
    <w:rsid w:val="00E379FC"/>
    <w:rsid w:val="00E40121"/>
    <w:rsid w:val="00E40836"/>
    <w:rsid w:val="00E40E31"/>
    <w:rsid w:val="00E42363"/>
    <w:rsid w:val="00E42831"/>
    <w:rsid w:val="00E4317D"/>
    <w:rsid w:val="00E4320D"/>
    <w:rsid w:val="00E4343F"/>
    <w:rsid w:val="00E436F9"/>
    <w:rsid w:val="00E43801"/>
    <w:rsid w:val="00E43D0F"/>
    <w:rsid w:val="00E44610"/>
    <w:rsid w:val="00E451DD"/>
    <w:rsid w:val="00E458B3"/>
    <w:rsid w:val="00E45BBE"/>
    <w:rsid w:val="00E45E83"/>
    <w:rsid w:val="00E46068"/>
    <w:rsid w:val="00E4654C"/>
    <w:rsid w:val="00E46748"/>
    <w:rsid w:val="00E467FB"/>
    <w:rsid w:val="00E468A8"/>
    <w:rsid w:val="00E46924"/>
    <w:rsid w:val="00E469DE"/>
    <w:rsid w:val="00E4747B"/>
    <w:rsid w:val="00E47695"/>
    <w:rsid w:val="00E47F50"/>
    <w:rsid w:val="00E5048B"/>
    <w:rsid w:val="00E5050D"/>
    <w:rsid w:val="00E50EEC"/>
    <w:rsid w:val="00E516BA"/>
    <w:rsid w:val="00E517D2"/>
    <w:rsid w:val="00E51A02"/>
    <w:rsid w:val="00E51EBB"/>
    <w:rsid w:val="00E52193"/>
    <w:rsid w:val="00E527EB"/>
    <w:rsid w:val="00E528A4"/>
    <w:rsid w:val="00E53498"/>
    <w:rsid w:val="00E53C78"/>
    <w:rsid w:val="00E5435F"/>
    <w:rsid w:val="00E54DE2"/>
    <w:rsid w:val="00E55BDF"/>
    <w:rsid w:val="00E55C89"/>
    <w:rsid w:val="00E55D60"/>
    <w:rsid w:val="00E564D6"/>
    <w:rsid w:val="00E565C9"/>
    <w:rsid w:val="00E5665F"/>
    <w:rsid w:val="00E5699B"/>
    <w:rsid w:val="00E56F70"/>
    <w:rsid w:val="00E57257"/>
    <w:rsid w:val="00E57D11"/>
    <w:rsid w:val="00E601EE"/>
    <w:rsid w:val="00E6061F"/>
    <w:rsid w:val="00E6076F"/>
    <w:rsid w:val="00E60D53"/>
    <w:rsid w:val="00E61633"/>
    <w:rsid w:val="00E61699"/>
    <w:rsid w:val="00E61825"/>
    <w:rsid w:val="00E61893"/>
    <w:rsid w:val="00E623EE"/>
    <w:rsid w:val="00E6244C"/>
    <w:rsid w:val="00E625A6"/>
    <w:rsid w:val="00E642F3"/>
    <w:rsid w:val="00E65D19"/>
    <w:rsid w:val="00E67168"/>
    <w:rsid w:val="00E67C66"/>
    <w:rsid w:val="00E67CC9"/>
    <w:rsid w:val="00E70045"/>
    <w:rsid w:val="00E709E9"/>
    <w:rsid w:val="00E70E5A"/>
    <w:rsid w:val="00E71568"/>
    <w:rsid w:val="00E7179F"/>
    <w:rsid w:val="00E71F82"/>
    <w:rsid w:val="00E724E6"/>
    <w:rsid w:val="00E72E16"/>
    <w:rsid w:val="00E7301A"/>
    <w:rsid w:val="00E734DF"/>
    <w:rsid w:val="00E736E0"/>
    <w:rsid w:val="00E737AE"/>
    <w:rsid w:val="00E7383F"/>
    <w:rsid w:val="00E73C4A"/>
    <w:rsid w:val="00E7434B"/>
    <w:rsid w:val="00E75169"/>
    <w:rsid w:val="00E75266"/>
    <w:rsid w:val="00E755D0"/>
    <w:rsid w:val="00E759FF"/>
    <w:rsid w:val="00E760B2"/>
    <w:rsid w:val="00E760FC"/>
    <w:rsid w:val="00E76167"/>
    <w:rsid w:val="00E762DB"/>
    <w:rsid w:val="00E766B2"/>
    <w:rsid w:val="00E76A87"/>
    <w:rsid w:val="00E7795C"/>
    <w:rsid w:val="00E77FD9"/>
    <w:rsid w:val="00E80267"/>
    <w:rsid w:val="00E80FDC"/>
    <w:rsid w:val="00E81BCF"/>
    <w:rsid w:val="00E81D43"/>
    <w:rsid w:val="00E8249A"/>
    <w:rsid w:val="00E8253D"/>
    <w:rsid w:val="00E82833"/>
    <w:rsid w:val="00E8292A"/>
    <w:rsid w:val="00E82A34"/>
    <w:rsid w:val="00E82DA5"/>
    <w:rsid w:val="00E82F82"/>
    <w:rsid w:val="00E82FAC"/>
    <w:rsid w:val="00E83672"/>
    <w:rsid w:val="00E83675"/>
    <w:rsid w:val="00E83BC7"/>
    <w:rsid w:val="00E84661"/>
    <w:rsid w:val="00E8482B"/>
    <w:rsid w:val="00E848B6"/>
    <w:rsid w:val="00E852A3"/>
    <w:rsid w:val="00E8574A"/>
    <w:rsid w:val="00E857D7"/>
    <w:rsid w:val="00E85F8B"/>
    <w:rsid w:val="00E87A94"/>
    <w:rsid w:val="00E90062"/>
    <w:rsid w:val="00E901A0"/>
    <w:rsid w:val="00E902EE"/>
    <w:rsid w:val="00E904B8"/>
    <w:rsid w:val="00E90FC2"/>
    <w:rsid w:val="00E9117F"/>
    <w:rsid w:val="00E91796"/>
    <w:rsid w:val="00E922A5"/>
    <w:rsid w:val="00E925B6"/>
    <w:rsid w:val="00E9288B"/>
    <w:rsid w:val="00E93E91"/>
    <w:rsid w:val="00E93F01"/>
    <w:rsid w:val="00E940D1"/>
    <w:rsid w:val="00E948ED"/>
    <w:rsid w:val="00E94FFE"/>
    <w:rsid w:val="00E957EC"/>
    <w:rsid w:val="00E9588D"/>
    <w:rsid w:val="00E95E13"/>
    <w:rsid w:val="00E9664E"/>
    <w:rsid w:val="00E96801"/>
    <w:rsid w:val="00E96C61"/>
    <w:rsid w:val="00E97826"/>
    <w:rsid w:val="00E97989"/>
    <w:rsid w:val="00E97B7E"/>
    <w:rsid w:val="00EA02D8"/>
    <w:rsid w:val="00EA047F"/>
    <w:rsid w:val="00EA0863"/>
    <w:rsid w:val="00EA0A68"/>
    <w:rsid w:val="00EA0E55"/>
    <w:rsid w:val="00EA0E60"/>
    <w:rsid w:val="00EA115E"/>
    <w:rsid w:val="00EA1C37"/>
    <w:rsid w:val="00EA2F7A"/>
    <w:rsid w:val="00EA2FC4"/>
    <w:rsid w:val="00EA45B4"/>
    <w:rsid w:val="00EA52CA"/>
    <w:rsid w:val="00EA5908"/>
    <w:rsid w:val="00EA5A1C"/>
    <w:rsid w:val="00EA5B46"/>
    <w:rsid w:val="00EA5BD8"/>
    <w:rsid w:val="00EA5FA2"/>
    <w:rsid w:val="00EA5FED"/>
    <w:rsid w:val="00EA6184"/>
    <w:rsid w:val="00EA6212"/>
    <w:rsid w:val="00EA709C"/>
    <w:rsid w:val="00EA70EC"/>
    <w:rsid w:val="00EA7E35"/>
    <w:rsid w:val="00EB02EF"/>
    <w:rsid w:val="00EB0614"/>
    <w:rsid w:val="00EB0C7D"/>
    <w:rsid w:val="00EB10DC"/>
    <w:rsid w:val="00EB1B09"/>
    <w:rsid w:val="00EB1CCB"/>
    <w:rsid w:val="00EB3395"/>
    <w:rsid w:val="00EB3742"/>
    <w:rsid w:val="00EB4BDC"/>
    <w:rsid w:val="00EB4CC6"/>
    <w:rsid w:val="00EB4E94"/>
    <w:rsid w:val="00EB6132"/>
    <w:rsid w:val="00EB641E"/>
    <w:rsid w:val="00EB74AA"/>
    <w:rsid w:val="00EB7B38"/>
    <w:rsid w:val="00EB7EDA"/>
    <w:rsid w:val="00EC0484"/>
    <w:rsid w:val="00EC0C07"/>
    <w:rsid w:val="00EC1B5E"/>
    <w:rsid w:val="00EC1F52"/>
    <w:rsid w:val="00EC26E4"/>
    <w:rsid w:val="00EC290A"/>
    <w:rsid w:val="00EC2932"/>
    <w:rsid w:val="00EC30D8"/>
    <w:rsid w:val="00EC31FA"/>
    <w:rsid w:val="00EC348D"/>
    <w:rsid w:val="00EC364E"/>
    <w:rsid w:val="00EC3FE1"/>
    <w:rsid w:val="00EC43DB"/>
    <w:rsid w:val="00EC4A6D"/>
    <w:rsid w:val="00EC4D3A"/>
    <w:rsid w:val="00EC5626"/>
    <w:rsid w:val="00EC5BBB"/>
    <w:rsid w:val="00EC5E45"/>
    <w:rsid w:val="00EC5EE6"/>
    <w:rsid w:val="00EC628A"/>
    <w:rsid w:val="00EC64C4"/>
    <w:rsid w:val="00EC6EE5"/>
    <w:rsid w:val="00EC7073"/>
    <w:rsid w:val="00EC7092"/>
    <w:rsid w:val="00EC70B6"/>
    <w:rsid w:val="00ED0812"/>
    <w:rsid w:val="00ED09E1"/>
    <w:rsid w:val="00ED0C0F"/>
    <w:rsid w:val="00ED0CAF"/>
    <w:rsid w:val="00ED0D08"/>
    <w:rsid w:val="00ED12F4"/>
    <w:rsid w:val="00ED16BF"/>
    <w:rsid w:val="00ED1D93"/>
    <w:rsid w:val="00ED1FD5"/>
    <w:rsid w:val="00ED24B0"/>
    <w:rsid w:val="00ED2710"/>
    <w:rsid w:val="00ED27B2"/>
    <w:rsid w:val="00ED2864"/>
    <w:rsid w:val="00ED2DF9"/>
    <w:rsid w:val="00ED3381"/>
    <w:rsid w:val="00ED42E1"/>
    <w:rsid w:val="00ED43C8"/>
    <w:rsid w:val="00ED4407"/>
    <w:rsid w:val="00ED4CAD"/>
    <w:rsid w:val="00ED4E20"/>
    <w:rsid w:val="00ED539C"/>
    <w:rsid w:val="00ED5470"/>
    <w:rsid w:val="00ED5657"/>
    <w:rsid w:val="00ED680D"/>
    <w:rsid w:val="00ED6993"/>
    <w:rsid w:val="00ED73F5"/>
    <w:rsid w:val="00ED79FC"/>
    <w:rsid w:val="00ED7BB2"/>
    <w:rsid w:val="00ED7E96"/>
    <w:rsid w:val="00ED7F7C"/>
    <w:rsid w:val="00ED7FD6"/>
    <w:rsid w:val="00EE0CD8"/>
    <w:rsid w:val="00EE1300"/>
    <w:rsid w:val="00EE1537"/>
    <w:rsid w:val="00EE1552"/>
    <w:rsid w:val="00EE17E6"/>
    <w:rsid w:val="00EE184B"/>
    <w:rsid w:val="00EE1F53"/>
    <w:rsid w:val="00EE231D"/>
    <w:rsid w:val="00EE2AEC"/>
    <w:rsid w:val="00EE32FE"/>
    <w:rsid w:val="00EE4115"/>
    <w:rsid w:val="00EE49C0"/>
    <w:rsid w:val="00EE4AEC"/>
    <w:rsid w:val="00EE5162"/>
    <w:rsid w:val="00EE7581"/>
    <w:rsid w:val="00EE76CD"/>
    <w:rsid w:val="00EF02A9"/>
    <w:rsid w:val="00EF0694"/>
    <w:rsid w:val="00EF07E1"/>
    <w:rsid w:val="00EF0E65"/>
    <w:rsid w:val="00EF1427"/>
    <w:rsid w:val="00EF2950"/>
    <w:rsid w:val="00EF2C44"/>
    <w:rsid w:val="00EF3444"/>
    <w:rsid w:val="00EF3BE9"/>
    <w:rsid w:val="00EF4548"/>
    <w:rsid w:val="00EF4C38"/>
    <w:rsid w:val="00EF502E"/>
    <w:rsid w:val="00EF5216"/>
    <w:rsid w:val="00EF5268"/>
    <w:rsid w:val="00EF5317"/>
    <w:rsid w:val="00EF5373"/>
    <w:rsid w:val="00EF5F0A"/>
    <w:rsid w:val="00EF612C"/>
    <w:rsid w:val="00EF6A33"/>
    <w:rsid w:val="00F0019D"/>
    <w:rsid w:val="00F00961"/>
    <w:rsid w:val="00F00F60"/>
    <w:rsid w:val="00F010BD"/>
    <w:rsid w:val="00F014DB"/>
    <w:rsid w:val="00F01AF4"/>
    <w:rsid w:val="00F01E8F"/>
    <w:rsid w:val="00F01F00"/>
    <w:rsid w:val="00F01FE8"/>
    <w:rsid w:val="00F02167"/>
    <w:rsid w:val="00F02991"/>
    <w:rsid w:val="00F02AD7"/>
    <w:rsid w:val="00F02AF9"/>
    <w:rsid w:val="00F0328F"/>
    <w:rsid w:val="00F03588"/>
    <w:rsid w:val="00F03E3A"/>
    <w:rsid w:val="00F03F7D"/>
    <w:rsid w:val="00F041EB"/>
    <w:rsid w:val="00F04802"/>
    <w:rsid w:val="00F04888"/>
    <w:rsid w:val="00F04D6B"/>
    <w:rsid w:val="00F04DD0"/>
    <w:rsid w:val="00F04EA2"/>
    <w:rsid w:val="00F05550"/>
    <w:rsid w:val="00F05BE1"/>
    <w:rsid w:val="00F0617C"/>
    <w:rsid w:val="00F06502"/>
    <w:rsid w:val="00F06A78"/>
    <w:rsid w:val="00F0700C"/>
    <w:rsid w:val="00F071F6"/>
    <w:rsid w:val="00F0778C"/>
    <w:rsid w:val="00F079DE"/>
    <w:rsid w:val="00F07B2E"/>
    <w:rsid w:val="00F07C3E"/>
    <w:rsid w:val="00F1084B"/>
    <w:rsid w:val="00F10B4B"/>
    <w:rsid w:val="00F11DEE"/>
    <w:rsid w:val="00F11E7E"/>
    <w:rsid w:val="00F12E96"/>
    <w:rsid w:val="00F133D3"/>
    <w:rsid w:val="00F13442"/>
    <w:rsid w:val="00F135BB"/>
    <w:rsid w:val="00F137A4"/>
    <w:rsid w:val="00F13E2C"/>
    <w:rsid w:val="00F13F83"/>
    <w:rsid w:val="00F142C3"/>
    <w:rsid w:val="00F1501B"/>
    <w:rsid w:val="00F15553"/>
    <w:rsid w:val="00F15BB3"/>
    <w:rsid w:val="00F15E1B"/>
    <w:rsid w:val="00F16750"/>
    <w:rsid w:val="00F16B9A"/>
    <w:rsid w:val="00F17AD7"/>
    <w:rsid w:val="00F17D0D"/>
    <w:rsid w:val="00F200CE"/>
    <w:rsid w:val="00F2036A"/>
    <w:rsid w:val="00F20781"/>
    <w:rsid w:val="00F20DF1"/>
    <w:rsid w:val="00F21233"/>
    <w:rsid w:val="00F212CA"/>
    <w:rsid w:val="00F21E1F"/>
    <w:rsid w:val="00F224B0"/>
    <w:rsid w:val="00F22941"/>
    <w:rsid w:val="00F233CC"/>
    <w:rsid w:val="00F240B8"/>
    <w:rsid w:val="00F24C1E"/>
    <w:rsid w:val="00F24D0A"/>
    <w:rsid w:val="00F25815"/>
    <w:rsid w:val="00F25D48"/>
    <w:rsid w:val="00F268BE"/>
    <w:rsid w:val="00F26DB5"/>
    <w:rsid w:val="00F27873"/>
    <w:rsid w:val="00F303C6"/>
    <w:rsid w:val="00F31465"/>
    <w:rsid w:val="00F317B3"/>
    <w:rsid w:val="00F319C6"/>
    <w:rsid w:val="00F31D29"/>
    <w:rsid w:val="00F32CC4"/>
    <w:rsid w:val="00F33DDC"/>
    <w:rsid w:val="00F33DDD"/>
    <w:rsid w:val="00F3418E"/>
    <w:rsid w:val="00F34387"/>
    <w:rsid w:val="00F34483"/>
    <w:rsid w:val="00F34822"/>
    <w:rsid w:val="00F34AE4"/>
    <w:rsid w:val="00F35917"/>
    <w:rsid w:val="00F37EFE"/>
    <w:rsid w:val="00F40156"/>
    <w:rsid w:val="00F40513"/>
    <w:rsid w:val="00F40595"/>
    <w:rsid w:val="00F40780"/>
    <w:rsid w:val="00F4139C"/>
    <w:rsid w:val="00F41C6F"/>
    <w:rsid w:val="00F4255F"/>
    <w:rsid w:val="00F42953"/>
    <w:rsid w:val="00F42AA3"/>
    <w:rsid w:val="00F42FB4"/>
    <w:rsid w:val="00F43514"/>
    <w:rsid w:val="00F43991"/>
    <w:rsid w:val="00F44A6C"/>
    <w:rsid w:val="00F451BE"/>
    <w:rsid w:val="00F4566E"/>
    <w:rsid w:val="00F45EC1"/>
    <w:rsid w:val="00F4633D"/>
    <w:rsid w:val="00F46529"/>
    <w:rsid w:val="00F4672B"/>
    <w:rsid w:val="00F472AF"/>
    <w:rsid w:val="00F500E7"/>
    <w:rsid w:val="00F511AA"/>
    <w:rsid w:val="00F511E9"/>
    <w:rsid w:val="00F51E9D"/>
    <w:rsid w:val="00F53219"/>
    <w:rsid w:val="00F5490A"/>
    <w:rsid w:val="00F54C3C"/>
    <w:rsid w:val="00F55490"/>
    <w:rsid w:val="00F55D37"/>
    <w:rsid w:val="00F56143"/>
    <w:rsid w:val="00F573C2"/>
    <w:rsid w:val="00F57B46"/>
    <w:rsid w:val="00F57F38"/>
    <w:rsid w:val="00F61392"/>
    <w:rsid w:val="00F6160E"/>
    <w:rsid w:val="00F61C93"/>
    <w:rsid w:val="00F63696"/>
    <w:rsid w:val="00F6430C"/>
    <w:rsid w:val="00F64A09"/>
    <w:rsid w:val="00F65565"/>
    <w:rsid w:val="00F6767B"/>
    <w:rsid w:val="00F6769C"/>
    <w:rsid w:val="00F7048D"/>
    <w:rsid w:val="00F70B10"/>
    <w:rsid w:val="00F70DF3"/>
    <w:rsid w:val="00F70E77"/>
    <w:rsid w:val="00F71262"/>
    <w:rsid w:val="00F7155D"/>
    <w:rsid w:val="00F721AB"/>
    <w:rsid w:val="00F724C8"/>
    <w:rsid w:val="00F72CE5"/>
    <w:rsid w:val="00F733F0"/>
    <w:rsid w:val="00F7374B"/>
    <w:rsid w:val="00F73752"/>
    <w:rsid w:val="00F7438C"/>
    <w:rsid w:val="00F74612"/>
    <w:rsid w:val="00F74B32"/>
    <w:rsid w:val="00F74C93"/>
    <w:rsid w:val="00F74F4B"/>
    <w:rsid w:val="00F757F4"/>
    <w:rsid w:val="00F75AAB"/>
    <w:rsid w:val="00F75D85"/>
    <w:rsid w:val="00F75F52"/>
    <w:rsid w:val="00F76142"/>
    <w:rsid w:val="00F7679A"/>
    <w:rsid w:val="00F770B3"/>
    <w:rsid w:val="00F7718E"/>
    <w:rsid w:val="00F7733D"/>
    <w:rsid w:val="00F7778F"/>
    <w:rsid w:val="00F778CF"/>
    <w:rsid w:val="00F80059"/>
    <w:rsid w:val="00F809AC"/>
    <w:rsid w:val="00F80E6C"/>
    <w:rsid w:val="00F81852"/>
    <w:rsid w:val="00F81985"/>
    <w:rsid w:val="00F824BB"/>
    <w:rsid w:val="00F8252B"/>
    <w:rsid w:val="00F82A8B"/>
    <w:rsid w:val="00F82BA4"/>
    <w:rsid w:val="00F83047"/>
    <w:rsid w:val="00F83181"/>
    <w:rsid w:val="00F832B7"/>
    <w:rsid w:val="00F834C1"/>
    <w:rsid w:val="00F838BF"/>
    <w:rsid w:val="00F83DA1"/>
    <w:rsid w:val="00F83ED9"/>
    <w:rsid w:val="00F84064"/>
    <w:rsid w:val="00F8427B"/>
    <w:rsid w:val="00F844B1"/>
    <w:rsid w:val="00F84A03"/>
    <w:rsid w:val="00F84F66"/>
    <w:rsid w:val="00F852F9"/>
    <w:rsid w:val="00F85875"/>
    <w:rsid w:val="00F86808"/>
    <w:rsid w:val="00F869BA"/>
    <w:rsid w:val="00F86A0C"/>
    <w:rsid w:val="00F86F4A"/>
    <w:rsid w:val="00F87511"/>
    <w:rsid w:val="00F87B1D"/>
    <w:rsid w:val="00F90068"/>
    <w:rsid w:val="00F90254"/>
    <w:rsid w:val="00F90DEF"/>
    <w:rsid w:val="00F91183"/>
    <w:rsid w:val="00F913B9"/>
    <w:rsid w:val="00F91A18"/>
    <w:rsid w:val="00F92185"/>
    <w:rsid w:val="00F9246E"/>
    <w:rsid w:val="00F92C49"/>
    <w:rsid w:val="00F934EB"/>
    <w:rsid w:val="00F935E6"/>
    <w:rsid w:val="00F93F9D"/>
    <w:rsid w:val="00F94058"/>
    <w:rsid w:val="00F94A4E"/>
    <w:rsid w:val="00F956CD"/>
    <w:rsid w:val="00F96657"/>
    <w:rsid w:val="00F9666E"/>
    <w:rsid w:val="00F96B60"/>
    <w:rsid w:val="00F96BFF"/>
    <w:rsid w:val="00F9744D"/>
    <w:rsid w:val="00F97AD3"/>
    <w:rsid w:val="00F97BC2"/>
    <w:rsid w:val="00FA0115"/>
    <w:rsid w:val="00FA14BD"/>
    <w:rsid w:val="00FA193E"/>
    <w:rsid w:val="00FA1DA5"/>
    <w:rsid w:val="00FA2068"/>
    <w:rsid w:val="00FA2B26"/>
    <w:rsid w:val="00FA2E1E"/>
    <w:rsid w:val="00FA2F0D"/>
    <w:rsid w:val="00FA30E0"/>
    <w:rsid w:val="00FA3415"/>
    <w:rsid w:val="00FA3B85"/>
    <w:rsid w:val="00FA3D42"/>
    <w:rsid w:val="00FA49C6"/>
    <w:rsid w:val="00FA4B95"/>
    <w:rsid w:val="00FA4E9A"/>
    <w:rsid w:val="00FA5E26"/>
    <w:rsid w:val="00FA628E"/>
    <w:rsid w:val="00FA6981"/>
    <w:rsid w:val="00FA6C27"/>
    <w:rsid w:val="00FA6C5A"/>
    <w:rsid w:val="00FA7E3B"/>
    <w:rsid w:val="00FB03D9"/>
    <w:rsid w:val="00FB05AF"/>
    <w:rsid w:val="00FB0791"/>
    <w:rsid w:val="00FB07F8"/>
    <w:rsid w:val="00FB098E"/>
    <w:rsid w:val="00FB13F4"/>
    <w:rsid w:val="00FB1449"/>
    <w:rsid w:val="00FB16F4"/>
    <w:rsid w:val="00FB1771"/>
    <w:rsid w:val="00FB1B54"/>
    <w:rsid w:val="00FB21B7"/>
    <w:rsid w:val="00FB26D6"/>
    <w:rsid w:val="00FB285E"/>
    <w:rsid w:val="00FB2B65"/>
    <w:rsid w:val="00FB31D4"/>
    <w:rsid w:val="00FB3589"/>
    <w:rsid w:val="00FB3604"/>
    <w:rsid w:val="00FB3DDF"/>
    <w:rsid w:val="00FB4071"/>
    <w:rsid w:val="00FB4503"/>
    <w:rsid w:val="00FB48E3"/>
    <w:rsid w:val="00FB4C39"/>
    <w:rsid w:val="00FB4D26"/>
    <w:rsid w:val="00FB5A9D"/>
    <w:rsid w:val="00FB5BA3"/>
    <w:rsid w:val="00FB6480"/>
    <w:rsid w:val="00FB66A2"/>
    <w:rsid w:val="00FB6DD4"/>
    <w:rsid w:val="00FB7959"/>
    <w:rsid w:val="00FC00F0"/>
    <w:rsid w:val="00FC0B29"/>
    <w:rsid w:val="00FC0E27"/>
    <w:rsid w:val="00FC161F"/>
    <w:rsid w:val="00FC1A01"/>
    <w:rsid w:val="00FC1EE5"/>
    <w:rsid w:val="00FC2615"/>
    <w:rsid w:val="00FC355C"/>
    <w:rsid w:val="00FC3C8D"/>
    <w:rsid w:val="00FC400F"/>
    <w:rsid w:val="00FC479C"/>
    <w:rsid w:val="00FC4E7A"/>
    <w:rsid w:val="00FC4F26"/>
    <w:rsid w:val="00FC51E2"/>
    <w:rsid w:val="00FC534E"/>
    <w:rsid w:val="00FC566D"/>
    <w:rsid w:val="00FC57CC"/>
    <w:rsid w:val="00FC6701"/>
    <w:rsid w:val="00FC694F"/>
    <w:rsid w:val="00FC6AE9"/>
    <w:rsid w:val="00FC7644"/>
    <w:rsid w:val="00FC7745"/>
    <w:rsid w:val="00FC774D"/>
    <w:rsid w:val="00FC77E7"/>
    <w:rsid w:val="00FC78E0"/>
    <w:rsid w:val="00FC7D4F"/>
    <w:rsid w:val="00FD08B9"/>
    <w:rsid w:val="00FD163D"/>
    <w:rsid w:val="00FD1719"/>
    <w:rsid w:val="00FD18FF"/>
    <w:rsid w:val="00FD2836"/>
    <w:rsid w:val="00FD2A31"/>
    <w:rsid w:val="00FD2B9B"/>
    <w:rsid w:val="00FD31E2"/>
    <w:rsid w:val="00FD3AEA"/>
    <w:rsid w:val="00FD3BA5"/>
    <w:rsid w:val="00FD3FD1"/>
    <w:rsid w:val="00FD411B"/>
    <w:rsid w:val="00FD437F"/>
    <w:rsid w:val="00FD4705"/>
    <w:rsid w:val="00FD4B22"/>
    <w:rsid w:val="00FD55C8"/>
    <w:rsid w:val="00FD5687"/>
    <w:rsid w:val="00FD62CF"/>
    <w:rsid w:val="00FD672F"/>
    <w:rsid w:val="00FD6935"/>
    <w:rsid w:val="00FD6A58"/>
    <w:rsid w:val="00FD6EBC"/>
    <w:rsid w:val="00FD78FF"/>
    <w:rsid w:val="00FD79CC"/>
    <w:rsid w:val="00FE0502"/>
    <w:rsid w:val="00FE0985"/>
    <w:rsid w:val="00FE0DD5"/>
    <w:rsid w:val="00FE0E18"/>
    <w:rsid w:val="00FE1005"/>
    <w:rsid w:val="00FE156E"/>
    <w:rsid w:val="00FE157A"/>
    <w:rsid w:val="00FE1607"/>
    <w:rsid w:val="00FE1987"/>
    <w:rsid w:val="00FE1C08"/>
    <w:rsid w:val="00FE223E"/>
    <w:rsid w:val="00FE35BD"/>
    <w:rsid w:val="00FE3819"/>
    <w:rsid w:val="00FE3A4A"/>
    <w:rsid w:val="00FE3B51"/>
    <w:rsid w:val="00FE401F"/>
    <w:rsid w:val="00FE436D"/>
    <w:rsid w:val="00FE43F5"/>
    <w:rsid w:val="00FE4EC0"/>
    <w:rsid w:val="00FE5115"/>
    <w:rsid w:val="00FE59DA"/>
    <w:rsid w:val="00FE5A48"/>
    <w:rsid w:val="00FE5E32"/>
    <w:rsid w:val="00FE6132"/>
    <w:rsid w:val="00FE6355"/>
    <w:rsid w:val="00FE6CAE"/>
    <w:rsid w:val="00FE7521"/>
    <w:rsid w:val="00FF0494"/>
    <w:rsid w:val="00FF0D24"/>
    <w:rsid w:val="00FF1153"/>
    <w:rsid w:val="00FF1952"/>
    <w:rsid w:val="00FF2C27"/>
    <w:rsid w:val="00FF2D54"/>
    <w:rsid w:val="00FF3D6C"/>
    <w:rsid w:val="00FF4091"/>
    <w:rsid w:val="00FF4566"/>
    <w:rsid w:val="00FF481E"/>
    <w:rsid w:val="00FF4A94"/>
    <w:rsid w:val="00FF4B32"/>
    <w:rsid w:val="00FF5979"/>
    <w:rsid w:val="00FF59A0"/>
    <w:rsid w:val="00FF5CC8"/>
    <w:rsid w:val="00FF68CB"/>
    <w:rsid w:val="00FF79E9"/>
    <w:rsid w:val="00FF7C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455E31"/>
  <w14:defaultImageDpi w14:val="300"/>
  <w15:docId w15:val="{7212EE20-D59B-754A-B004-EB983BCB4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aramond" w:eastAsiaTheme="minorEastAsia" w:hAnsi="Garamond" w:cs="Times New Roman"/>
        <w:color w:val="000000" w:themeColor="text1"/>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C8B"/>
    <w:rPr>
      <w:rFonts w:ascii="Times New Roman" w:eastAsia="Times New Roman" w:hAnsi="Times New Roman"/>
      <w:color w:val="auto"/>
      <w:lang w:val="en-BE" w:eastAsia="en-GB"/>
    </w:rPr>
  </w:style>
  <w:style w:type="paragraph" w:styleId="Heading1">
    <w:name w:val="heading 1"/>
    <w:basedOn w:val="Normal"/>
    <w:next w:val="Normal"/>
    <w:link w:val="Heading1Char"/>
    <w:qFormat/>
    <w:rsid w:val="006923B3"/>
    <w:pPr>
      <w:keepNext/>
      <w:spacing w:before="200" w:after="60"/>
      <w:jc w:val="center"/>
      <w:outlineLvl w:val="0"/>
    </w:pPr>
    <w:rPr>
      <w:rFonts w:eastAsia="Times"/>
      <w:b/>
      <w:color w:val="000000" w:themeColor="tex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0BD7"/>
    <w:pPr>
      <w:ind w:left="720"/>
      <w:contextualSpacing/>
      <w:jc w:val="both"/>
    </w:pPr>
    <w:rPr>
      <w:rFonts w:ascii="Garamond" w:eastAsiaTheme="minorEastAsia" w:hAnsi="Garamond"/>
      <w:color w:val="000000" w:themeColor="text1"/>
      <w:lang w:val="en-US" w:eastAsia="ja-JP"/>
    </w:rPr>
  </w:style>
  <w:style w:type="paragraph" w:customStyle="1" w:styleId="H1">
    <w:name w:val="H1"/>
    <w:basedOn w:val="Normal"/>
    <w:next w:val="Normal"/>
    <w:rsid w:val="007D7A0D"/>
    <w:pPr>
      <w:keepNext/>
      <w:spacing w:before="100" w:after="100"/>
      <w:outlineLvl w:val="1"/>
    </w:pPr>
    <w:rPr>
      <w:rFonts w:eastAsiaTheme="minorEastAsia"/>
      <w:b/>
      <w:snapToGrid w:val="0"/>
      <w:color w:val="000000" w:themeColor="text1"/>
      <w:kern w:val="36"/>
      <w:sz w:val="48"/>
      <w:lang w:val="en-US" w:eastAsia="en-US"/>
    </w:rPr>
  </w:style>
  <w:style w:type="character" w:styleId="Hyperlink">
    <w:name w:val="Hyperlink"/>
    <w:basedOn w:val="DefaultParagraphFont"/>
    <w:rsid w:val="007D7A0D"/>
    <w:rPr>
      <w:color w:val="0000FF"/>
      <w:u w:val="single"/>
    </w:rPr>
  </w:style>
  <w:style w:type="paragraph" w:styleId="FootnoteText">
    <w:name w:val="footnote text"/>
    <w:basedOn w:val="Normal"/>
    <w:link w:val="FootnoteTextChar"/>
    <w:semiHidden/>
    <w:rsid w:val="007D7A0D"/>
    <w:rPr>
      <w:rFonts w:eastAsiaTheme="minorEastAsia"/>
      <w:color w:val="000000" w:themeColor="text1"/>
      <w:sz w:val="20"/>
      <w:lang w:val="en-US" w:eastAsia="es-ES"/>
    </w:rPr>
  </w:style>
  <w:style w:type="character" w:customStyle="1" w:styleId="FootnoteTextChar">
    <w:name w:val="Footnote Text Char"/>
    <w:basedOn w:val="DefaultParagraphFont"/>
    <w:link w:val="FootnoteText"/>
    <w:semiHidden/>
    <w:rsid w:val="007D7A0D"/>
    <w:rPr>
      <w:rFonts w:ascii="Times New Roman" w:eastAsia="Times New Roman" w:hAnsi="Times New Roman"/>
      <w:sz w:val="20"/>
      <w:szCs w:val="20"/>
      <w:lang w:eastAsia="es-ES"/>
    </w:rPr>
  </w:style>
  <w:style w:type="character" w:styleId="FootnoteReference">
    <w:name w:val="footnote reference"/>
    <w:basedOn w:val="DefaultParagraphFont"/>
    <w:uiPriority w:val="99"/>
    <w:rsid w:val="007D7A0D"/>
    <w:rPr>
      <w:vertAlign w:val="superscript"/>
    </w:rPr>
  </w:style>
  <w:style w:type="character" w:customStyle="1" w:styleId="Heading1Char">
    <w:name w:val="Heading 1 Char"/>
    <w:basedOn w:val="DefaultParagraphFont"/>
    <w:link w:val="Heading1"/>
    <w:rsid w:val="006923B3"/>
    <w:rPr>
      <w:rFonts w:ascii="Times New Roman" w:eastAsia="Times" w:hAnsi="Times New Roman"/>
      <w:b/>
      <w:szCs w:val="20"/>
      <w:lang w:eastAsia="en-US"/>
    </w:rPr>
  </w:style>
  <w:style w:type="paragraph" w:styleId="Title">
    <w:name w:val="Title"/>
    <w:basedOn w:val="Normal"/>
    <w:link w:val="TitleChar"/>
    <w:qFormat/>
    <w:rsid w:val="006923B3"/>
    <w:pPr>
      <w:jc w:val="center"/>
      <w:outlineLvl w:val="0"/>
    </w:pPr>
    <w:rPr>
      <w:rFonts w:eastAsia="Times"/>
      <w:b/>
      <w:color w:val="000000" w:themeColor="text1"/>
      <w:kern w:val="28"/>
      <w:sz w:val="28"/>
      <w:lang w:val="en-US" w:eastAsia="en-US"/>
    </w:rPr>
  </w:style>
  <w:style w:type="character" w:customStyle="1" w:styleId="TitleChar">
    <w:name w:val="Title Char"/>
    <w:basedOn w:val="DefaultParagraphFont"/>
    <w:link w:val="Title"/>
    <w:rsid w:val="006923B3"/>
    <w:rPr>
      <w:rFonts w:ascii="Times New Roman" w:eastAsia="Times" w:hAnsi="Times New Roman"/>
      <w:b/>
      <w:kern w:val="28"/>
      <w:sz w:val="28"/>
      <w:szCs w:val="20"/>
      <w:lang w:eastAsia="en-US"/>
    </w:rPr>
  </w:style>
  <w:style w:type="paragraph" w:styleId="BodyText">
    <w:name w:val="Body Text"/>
    <w:basedOn w:val="Normal"/>
    <w:link w:val="BodyTextChar"/>
    <w:rsid w:val="006923B3"/>
    <w:pPr>
      <w:jc w:val="both"/>
    </w:pPr>
    <w:rPr>
      <w:rFonts w:eastAsia="Times"/>
      <w:color w:val="000000" w:themeColor="text1"/>
      <w:sz w:val="28"/>
      <w:lang w:val="en-US" w:eastAsia="en-US"/>
    </w:rPr>
  </w:style>
  <w:style w:type="character" w:customStyle="1" w:styleId="BodyTextChar">
    <w:name w:val="Body Text Char"/>
    <w:basedOn w:val="DefaultParagraphFont"/>
    <w:link w:val="BodyText"/>
    <w:rsid w:val="006923B3"/>
    <w:rPr>
      <w:rFonts w:ascii="Times New Roman" w:eastAsia="Times" w:hAnsi="Times New Roman"/>
      <w:sz w:val="28"/>
      <w:szCs w:val="20"/>
      <w:lang w:eastAsia="en-US"/>
    </w:rPr>
  </w:style>
  <w:style w:type="character" w:styleId="Strong">
    <w:name w:val="Strong"/>
    <w:uiPriority w:val="22"/>
    <w:qFormat/>
    <w:rsid w:val="006923B3"/>
    <w:rPr>
      <w:b/>
    </w:rPr>
  </w:style>
  <w:style w:type="paragraph" w:customStyle="1" w:styleId="Listrefs">
    <w:name w:val="List refs"/>
    <w:basedOn w:val="NoSpacing"/>
    <w:qFormat/>
    <w:rsid w:val="006923B3"/>
    <w:pPr>
      <w:spacing w:after="160" w:line="360" w:lineRule="auto"/>
      <w:ind w:left="720" w:hanging="720"/>
    </w:pPr>
    <w:rPr>
      <w:rFonts w:ascii="Calibri" w:eastAsia="Calibri" w:hAnsi="Calibri"/>
      <w:szCs w:val="22"/>
      <w:lang w:val="en-GB" w:eastAsia="en-US"/>
    </w:rPr>
  </w:style>
  <w:style w:type="paragraph" w:styleId="EndnoteText">
    <w:name w:val="endnote text"/>
    <w:basedOn w:val="Normal"/>
    <w:link w:val="EndnoteTextChar"/>
    <w:uiPriority w:val="99"/>
    <w:rsid w:val="006923B3"/>
    <w:pPr>
      <w:spacing w:line="360" w:lineRule="auto"/>
    </w:pPr>
    <w:rPr>
      <w:rFonts w:eastAsiaTheme="minorEastAsia"/>
      <w:color w:val="000000" w:themeColor="text1"/>
      <w:sz w:val="20"/>
      <w:lang w:val="en-US" w:eastAsia="en-US"/>
    </w:rPr>
  </w:style>
  <w:style w:type="character" w:customStyle="1" w:styleId="EndnoteTextChar">
    <w:name w:val="Endnote Text Char"/>
    <w:basedOn w:val="DefaultParagraphFont"/>
    <w:link w:val="EndnoteText"/>
    <w:uiPriority w:val="99"/>
    <w:rsid w:val="006923B3"/>
    <w:rPr>
      <w:rFonts w:ascii="Times New Roman" w:eastAsia="Times New Roman" w:hAnsi="Times New Roman"/>
      <w:sz w:val="20"/>
      <w:szCs w:val="20"/>
      <w:lang w:eastAsia="en-US"/>
    </w:rPr>
  </w:style>
  <w:style w:type="character" w:customStyle="1" w:styleId="apple-converted-space">
    <w:name w:val="apple-converted-space"/>
    <w:rsid w:val="006923B3"/>
  </w:style>
  <w:style w:type="character" w:customStyle="1" w:styleId="qlinkcontainer">
    <w:name w:val="qlink_container"/>
    <w:rsid w:val="006923B3"/>
  </w:style>
  <w:style w:type="paragraph" w:styleId="NoSpacing">
    <w:name w:val="No Spacing"/>
    <w:uiPriority w:val="1"/>
    <w:qFormat/>
    <w:rsid w:val="006923B3"/>
    <w:pPr>
      <w:jc w:val="both"/>
    </w:pPr>
    <w:rPr>
      <w:rFonts w:eastAsia="Times New Roman"/>
      <w:szCs w:val="20"/>
    </w:rPr>
  </w:style>
  <w:style w:type="character" w:styleId="FollowedHyperlink">
    <w:name w:val="FollowedHyperlink"/>
    <w:basedOn w:val="DefaultParagraphFont"/>
    <w:uiPriority w:val="99"/>
    <w:semiHidden/>
    <w:unhideWhenUsed/>
    <w:rsid w:val="00F55490"/>
    <w:rPr>
      <w:color w:val="800080" w:themeColor="followedHyperlink"/>
      <w:u w:val="single"/>
    </w:rPr>
  </w:style>
  <w:style w:type="character" w:styleId="Emphasis">
    <w:name w:val="Emphasis"/>
    <w:basedOn w:val="DefaultParagraphFont"/>
    <w:uiPriority w:val="20"/>
    <w:qFormat/>
    <w:rsid w:val="002C2FF9"/>
    <w:rPr>
      <w:i/>
      <w:iCs/>
    </w:rPr>
  </w:style>
  <w:style w:type="character" w:customStyle="1" w:styleId="author">
    <w:name w:val="author"/>
    <w:basedOn w:val="DefaultParagraphFont"/>
    <w:rsid w:val="00D3685E"/>
  </w:style>
  <w:style w:type="character" w:customStyle="1" w:styleId="pubyear">
    <w:name w:val="pubyear"/>
    <w:basedOn w:val="DefaultParagraphFont"/>
    <w:rsid w:val="00D3685E"/>
  </w:style>
  <w:style w:type="character" w:customStyle="1" w:styleId="chaptertitle">
    <w:name w:val="chaptertitle"/>
    <w:basedOn w:val="DefaultParagraphFont"/>
    <w:rsid w:val="00D3685E"/>
  </w:style>
  <w:style w:type="character" w:customStyle="1" w:styleId="editor">
    <w:name w:val="editor"/>
    <w:basedOn w:val="DefaultParagraphFont"/>
    <w:rsid w:val="00D3685E"/>
  </w:style>
  <w:style w:type="character" w:customStyle="1" w:styleId="booktitle">
    <w:name w:val="booktitle"/>
    <w:basedOn w:val="DefaultParagraphFont"/>
    <w:rsid w:val="00D3685E"/>
  </w:style>
  <w:style w:type="character" w:customStyle="1" w:styleId="articletitle">
    <w:name w:val="articletitle"/>
    <w:basedOn w:val="DefaultParagraphFont"/>
    <w:rsid w:val="006E2300"/>
  </w:style>
  <w:style w:type="character" w:customStyle="1" w:styleId="journaltitle">
    <w:name w:val="journaltitle"/>
    <w:basedOn w:val="DefaultParagraphFont"/>
    <w:rsid w:val="006E2300"/>
  </w:style>
  <w:style w:type="character" w:customStyle="1" w:styleId="vol">
    <w:name w:val="vol"/>
    <w:basedOn w:val="DefaultParagraphFont"/>
    <w:rsid w:val="006E2300"/>
  </w:style>
  <w:style w:type="character" w:customStyle="1" w:styleId="pagefirst">
    <w:name w:val="pagefirst"/>
    <w:basedOn w:val="DefaultParagraphFont"/>
    <w:rsid w:val="006E2300"/>
  </w:style>
  <w:style w:type="character" w:customStyle="1" w:styleId="pagelast">
    <w:name w:val="pagelast"/>
    <w:basedOn w:val="DefaultParagraphFont"/>
    <w:rsid w:val="006E2300"/>
  </w:style>
  <w:style w:type="character" w:customStyle="1" w:styleId="fn">
    <w:name w:val="fn"/>
    <w:basedOn w:val="DefaultParagraphFont"/>
    <w:rsid w:val="006F1ABB"/>
  </w:style>
  <w:style w:type="character" w:customStyle="1" w:styleId="title1">
    <w:name w:val="title1"/>
    <w:basedOn w:val="DefaultParagraphFont"/>
    <w:rsid w:val="006F1ABB"/>
  </w:style>
  <w:style w:type="character" w:customStyle="1" w:styleId="source-title">
    <w:name w:val="source-title"/>
    <w:basedOn w:val="DefaultParagraphFont"/>
    <w:rsid w:val="006F1ABB"/>
  </w:style>
  <w:style w:type="character" w:customStyle="1" w:styleId="volume">
    <w:name w:val="volume"/>
    <w:basedOn w:val="DefaultParagraphFont"/>
    <w:rsid w:val="006F1ABB"/>
  </w:style>
  <w:style w:type="character" w:customStyle="1" w:styleId="start-page">
    <w:name w:val="start-page"/>
    <w:basedOn w:val="DefaultParagraphFont"/>
    <w:rsid w:val="006F1ABB"/>
  </w:style>
  <w:style w:type="character" w:customStyle="1" w:styleId="end-page">
    <w:name w:val="end-page"/>
    <w:basedOn w:val="DefaultParagraphFont"/>
    <w:rsid w:val="006F1ABB"/>
  </w:style>
  <w:style w:type="paragraph" w:customStyle="1" w:styleId="CharChar1Char1CharChar">
    <w:name w:val="Char Char1 Char1 Char Char"/>
    <w:basedOn w:val="Normal"/>
    <w:uiPriority w:val="99"/>
    <w:rsid w:val="006A4CE1"/>
    <w:pPr>
      <w:spacing w:after="160" w:line="240" w:lineRule="exact"/>
    </w:pPr>
    <w:rPr>
      <w:rFonts w:ascii="Tahoma" w:eastAsiaTheme="minorEastAsia" w:hAnsi="Tahoma"/>
      <w:color w:val="000000" w:themeColor="text1"/>
      <w:sz w:val="20"/>
      <w:lang w:val="en-US" w:eastAsia="en-US"/>
    </w:rPr>
  </w:style>
  <w:style w:type="character" w:customStyle="1" w:styleId="ref-title">
    <w:name w:val="ref-title"/>
    <w:basedOn w:val="DefaultParagraphFont"/>
    <w:rsid w:val="00DF484E"/>
  </w:style>
  <w:style w:type="character" w:customStyle="1" w:styleId="ref-vol">
    <w:name w:val="ref-vol"/>
    <w:basedOn w:val="DefaultParagraphFont"/>
    <w:rsid w:val="00DF484E"/>
  </w:style>
  <w:style w:type="character" w:customStyle="1" w:styleId="mixed-citation">
    <w:name w:val="mixed-citation"/>
    <w:basedOn w:val="DefaultParagraphFont"/>
    <w:rsid w:val="00A032B7"/>
  </w:style>
  <w:style w:type="character" w:customStyle="1" w:styleId="nowrap">
    <w:name w:val="nowrap"/>
    <w:basedOn w:val="DefaultParagraphFont"/>
    <w:rsid w:val="00A032B7"/>
  </w:style>
  <w:style w:type="paragraph" w:customStyle="1" w:styleId="Pa41">
    <w:name w:val="Pa41"/>
    <w:basedOn w:val="Normal"/>
    <w:next w:val="Normal"/>
    <w:uiPriority w:val="99"/>
    <w:rsid w:val="009E77A5"/>
    <w:pPr>
      <w:widowControl w:val="0"/>
      <w:autoSpaceDE w:val="0"/>
      <w:autoSpaceDN w:val="0"/>
      <w:adjustRightInd w:val="0"/>
      <w:spacing w:line="196" w:lineRule="atLeast"/>
    </w:pPr>
    <w:rPr>
      <w:rFonts w:ascii="Minion Pro" w:eastAsiaTheme="minorEastAsia" w:hAnsi="Minion Pro"/>
      <w:color w:val="000000" w:themeColor="text1"/>
      <w:lang w:val="en-US" w:eastAsia="ja-JP"/>
    </w:rPr>
  </w:style>
  <w:style w:type="paragraph" w:customStyle="1" w:styleId="Default">
    <w:name w:val="Default"/>
    <w:rsid w:val="00297AD9"/>
    <w:pPr>
      <w:widowControl w:val="0"/>
      <w:autoSpaceDE w:val="0"/>
      <w:autoSpaceDN w:val="0"/>
      <w:adjustRightInd w:val="0"/>
    </w:pPr>
    <w:rPr>
      <w:rFonts w:ascii="Minion" w:hAnsi="Minion" w:cs="Minion"/>
      <w:color w:val="000000"/>
    </w:rPr>
  </w:style>
  <w:style w:type="paragraph" w:styleId="BalloonText">
    <w:name w:val="Balloon Text"/>
    <w:basedOn w:val="Normal"/>
    <w:link w:val="BalloonTextChar"/>
    <w:uiPriority w:val="99"/>
    <w:semiHidden/>
    <w:unhideWhenUsed/>
    <w:rsid w:val="006310A3"/>
    <w:pPr>
      <w:jc w:val="both"/>
    </w:pPr>
    <w:rPr>
      <w:rFonts w:ascii="Lucida Grande" w:eastAsiaTheme="minorEastAsia" w:hAnsi="Lucida Grande" w:cs="Lucida Grande"/>
      <w:color w:val="000000" w:themeColor="text1"/>
      <w:sz w:val="18"/>
      <w:szCs w:val="18"/>
      <w:lang w:val="en-US" w:eastAsia="ja-JP"/>
    </w:rPr>
  </w:style>
  <w:style w:type="character" w:customStyle="1" w:styleId="BalloonTextChar">
    <w:name w:val="Balloon Text Char"/>
    <w:basedOn w:val="DefaultParagraphFont"/>
    <w:link w:val="BalloonText"/>
    <w:uiPriority w:val="99"/>
    <w:semiHidden/>
    <w:rsid w:val="006310A3"/>
    <w:rPr>
      <w:rFonts w:ascii="Lucida Grande" w:hAnsi="Lucida Grande" w:cs="Lucida Grande"/>
      <w:sz w:val="18"/>
      <w:szCs w:val="18"/>
    </w:rPr>
  </w:style>
  <w:style w:type="character" w:customStyle="1" w:styleId="nlmstring-name">
    <w:name w:val="nlm_string-name"/>
    <w:basedOn w:val="DefaultParagraphFont"/>
    <w:rsid w:val="00C45BA4"/>
  </w:style>
  <w:style w:type="character" w:customStyle="1" w:styleId="nlmyear">
    <w:name w:val="nlm_year"/>
    <w:basedOn w:val="DefaultParagraphFont"/>
    <w:rsid w:val="00C45BA4"/>
  </w:style>
  <w:style w:type="character" w:customStyle="1" w:styleId="nlmarticle-title">
    <w:name w:val="nlm_article-title"/>
    <w:basedOn w:val="DefaultParagraphFont"/>
    <w:rsid w:val="00C45BA4"/>
  </w:style>
  <w:style w:type="character" w:customStyle="1" w:styleId="nlmfpage">
    <w:name w:val="nlm_fpage"/>
    <w:basedOn w:val="DefaultParagraphFont"/>
    <w:rsid w:val="00C45BA4"/>
  </w:style>
  <w:style w:type="character" w:customStyle="1" w:styleId="nlmlpage">
    <w:name w:val="nlm_lpage"/>
    <w:basedOn w:val="DefaultParagraphFont"/>
    <w:rsid w:val="00C45BA4"/>
  </w:style>
  <w:style w:type="character" w:customStyle="1" w:styleId="contextual-datacite">
    <w:name w:val="contextual-data__cite"/>
    <w:basedOn w:val="DefaultParagraphFont"/>
    <w:rsid w:val="007F5D07"/>
  </w:style>
  <w:style w:type="character" w:customStyle="1" w:styleId="doi">
    <w:name w:val="doi"/>
    <w:basedOn w:val="DefaultParagraphFont"/>
    <w:rsid w:val="007F5D07"/>
  </w:style>
  <w:style w:type="character" w:styleId="HTMLCite">
    <w:name w:val="HTML Cite"/>
    <w:basedOn w:val="DefaultParagraphFont"/>
    <w:uiPriority w:val="99"/>
    <w:semiHidden/>
    <w:unhideWhenUsed/>
    <w:rsid w:val="005E5FA7"/>
    <w:rPr>
      <w:i/>
      <w:iCs/>
    </w:rPr>
  </w:style>
  <w:style w:type="character" w:styleId="EndnoteReference">
    <w:name w:val="endnote reference"/>
    <w:basedOn w:val="DefaultParagraphFont"/>
    <w:uiPriority w:val="99"/>
    <w:unhideWhenUsed/>
    <w:rsid w:val="00B94285"/>
    <w:rPr>
      <w:vertAlign w:val="superscript"/>
    </w:rPr>
  </w:style>
  <w:style w:type="character" w:customStyle="1" w:styleId="ref-journal">
    <w:name w:val="ref-journal"/>
    <w:basedOn w:val="DefaultParagraphFont"/>
    <w:rsid w:val="00A01B67"/>
  </w:style>
  <w:style w:type="paragraph" w:styleId="NormalWeb">
    <w:name w:val="Normal (Web)"/>
    <w:basedOn w:val="Normal"/>
    <w:uiPriority w:val="99"/>
    <w:rsid w:val="00415BF0"/>
    <w:rPr>
      <w:rFonts w:eastAsiaTheme="minorHAnsi" w:cstheme="minorBidi"/>
      <w:lang w:val="en-US" w:eastAsia="en-US"/>
    </w:rPr>
  </w:style>
  <w:style w:type="paragraph" w:styleId="Header">
    <w:name w:val="header"/>
    <w:basedOn w:val="Normal"/>
    <w:link w:val="HeaderChar"/>
    <w:uiPriority w:val="99"/>
    <w:unhideWhenUsed/>
    <w:rsid w:val="001D0EDD"/>
    <w:pPr>
      <w:tabs>
        <w:tab w:val="center" w:pos="4320"/>
        <w:tab w:val="right" w:pos="8640"/>
      </w:tabs>
      <w:jc w:val="both"/>
    </w:pPr>
    <w:rPr>
      <w:rFonts w:ascii="Garamond" w:eastAsiaTheme="minorEastAsia" w:hAnsi="Garamond"/>
      <w:color w:val="000000" w:themeColor="text1"/>
      <w:lang w:val="en-US" w:eastAsia="ja-JP"/>
    </w:rPr>
  </w:style>
  <w:style w:type="character" w:customStyle="1" w:styleId="HeaderChar">
    <w:name w:val="Header Char"/>
    <w:basedOn w:val="DefaultParagraphFont"/>
    <w:link w:val="Header"/>
    <w:uiPriority w:val="99"/>
    <w:rsid w:val="001D0EDD"/>
  </w:style>
  <w:style w:type="character" w:styleId="PageNumber">
    <w:name w:val="page number"/>
    <w:basedOn w:val="DefaultParagraphFont"/>
    <w:uiPriority w:val="99"/>
    <w:semiHidden/>
    <w:unhideWhenUsed/>
    <w:rsid w:val="001D0EDD"/>
  </w:style>
  <w:style w:type="character" w:customStyle="1" w:styleId="hlfld-contribauthor">
    <w:name w:val="hlfld-contribauthor"/>
    <w:basedOn w:val="DefaultParagraphFont"/>
    <w:rsid w:val="0080493D"/>
  </w:style>
  <w:style w:type="character" w:customStyle="1" w:styleId="nlmgiven-names">
    <w:name w:val="nlm_given-names"/>
    <w:basedOn w:val="DefaultParagraphFont"/>
    <w:rsid w:val="0080493D"/>
  </w:style>
  <w:style w:type="character" w:customStyle="1" w:styleId="cit-auth">
    <w:name w:val="cit-auth"/>
    <w:basedOn w:val="DefaultParagraphFont"/>
    <w:rsid w:val="00615297"/>
  </w:style>
  <w:style w:type="character" w:customStyle="1" w:styleId="cit-name-surname">
    <w:name w:val="cit-name-surname"/>
    <w:basedOn w:val="DefaultParagraphFont"/>
    <w:rsid w:val="00615297"/>
  </w:style>
  <w:style w:type="character" w:customStyle="1" w:styleId="cit-name-given-names">
    <w:name w:val="cit-name-given-names"/>
    <w:basedOn w:val="DefaultParagraphFont"/>
    <w:rsid w:val="00615297"/>
  </w:style>
  <w:style w:type="character" w:customStyle="1" w:styleId="cit-pub-date">
    <w:name w:val="cit-pub-date"/>
    <w:basedOn w:val="DefaultParagraphFont"/>
    <w:rsid w:val="00615297"/>
  </w:style>
  <w:style w:type="character" w:customStyle="1" w:styleId="cit-article-title">
    <w:name w:val="cit-article-title"/>
    <w:basedOn w:val="DefaultParagraphFont"/>
    <w:rsid w:val="00615297"/>
  </w:style>
  <w:style w:type="character" w:customStyle="1" w:styleId="cit-vol">
    <w:name w:val="cit-vol"/>
    <w:basedOn w:val="DefaultParagraphFont"/>
    <w:rsid w:val="00615297"/>
  </w:style>
  <w:style w:type="character" w:customStyle="1" w:styleId="cit-fpage">
    <w:name w:val="cit-fpage"/>
    <w:basedOn w:val="DefaultParagraphFont"/>
    <w:rsid w:val="00615297"/>
  </w:style>
  <w:style w:type="character" w:customStyle="1" w:styleId="cit-lpage">
    <w:name w:val="cit-lpage"/>
    <w:basedOn w:val="DefaultParagraphFont"/>
    <w:rsid w:val="00615297"/>
  </w:style>
  <w:style w:type="character" w:customStyle="1" w:styleId="cit-pub-id-sep">
    <w:name w:val="cit-pub-id-sep"/>
    <w:basedOn w:val="DefaultParagraphFont"/>
    <w:rsid w:val="006B6CF2"/>
  </w:style>
  <w:style w:type="character" w:customStyle="1" w:styleId="cit-pub-id">
    <w:name w:val="cit-pub-id"/>
    <w:basedOn w:val="DefaultParagraphFont"/>
    <w:rsid w:val="006B6CF2"/>
  </w:style>
  <w:style w:type="character" w:customStyle="1" w:styleId="cit-pub-id-scheme-doi">
    <w:name w:val="cit-pub-id-scheme-doi"/>
    <w:basedOn w:val="DefaultParagraphFont"/>
    <w:rsid w:val="006B6CF2"/>
  </w:style>
  <w:style w:type="character" w:customStyle="1" w:styleId="cit-pub-id-scheme-pmid">
    <w:name w:val="cit-pub-id-scheme-pmid"/>
    <w:basedOn w:val="DefaultParagraphFont"/>
    <w:rsid w:val="006B6CF2"/>
  </w:style>
  <w:style w:type="character" w:customStyle="1" w:styleId="CITE">
    <w:name w:val="CITE"/>
    <w:rsid w:val="001746A3"/>
    <w:rPr>
      <w:i/>
    </w:rPr>
  </w:style>
  <w:style w:type="paragraph" w:styleId="CommentText">
    <w:name w:val="annotation text"/>
    <w:basedOn w:val="Normal"/>
    <w:link w:val="CommentTextChar"/>
    <w:uiPriority w:val="99"/>
    <w:semiHidden/>
    <w:unhideWhenUsed/>
    <w:rsid w:val="0011418F"/>
    <w:pPr>
      <w:jc w:val="both"/>
    </w:pPr>
    <w:rPr>
      <w:rFonts w:ascii="Garamond" w:eastAsiaTheme="minorEastAsia" w:hAnsi="Garamond"/>
      <w:color w:val="000000" w:themeColor="text1"/>
      <w:sz w:val="20"/>
      <w:szCs w:val="20"/>
      <w:lang w:val="en-US" w:eastAsia="ja-JP"/>
    </w:rPr>
  </w:style>
  <w:style w:type="character" w:customStyle="1" w:styleId="CommentTextChar">
    <w:name w:val="Comment Text Char"/>
    <w:basedOn w:val="DefaultParagraphFont"/>
    <w:link w:val="CommentText"/>
    <w:uiPriority w:val="99"/>
    <w:semiHidden/>
    <w:rsid w:val="0011418F"/>
    <w:rPr>
      <w:sz w:val="20"/>
      <w:szCs w:val="20"/>
    </w:rPr>
  </w:style>
  <w:style w:type="character" w:customStyle="1" w:styleId="apple-tab-span">
    <w:name w:val="apple-tab-span"/>
    <w:basedOn w:val="DefaultParagraphFont"/>
    <w:rsid w:val="00BA0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3373">
      <w:bodyDiv w:val="1"/>
      <w:marLeft w:val="0"/>
      <w:marRight w:val="0"/>
      <w:marTop w:val="0"/>
      <w:marBottom w:val="0"/>
      <w:divBdr>
        <w:top w:val="none" w:sz="0" w:space="0" w:color="auto"/>
        <w:left w:val="none" w:sz="0" w:space="0" w:color="auto"/>
        <w:bottom w:val="none" w:sz="0" w:space="0" w:color="auto"/>
        <w:right w:val="none" w:sz="0" w:space="0" w:color="auto"/>
      </w:divBdr>
    </w:div>
    <w:div w:id="24059941">
      <w:bodyDiv w:val="1"/>
      <w:marLeft w:val="0"/>
      <w:marRight w:val="0"/>
      <w:marTop w:val="0"/>
      <w:marBottom w:val="0"/>
      <w:divBdr>
        <w:top w:val="none" w:sz="0" w:space="0" w:color="auto"/>
        <w:left w:val="none" w:sz="0" w:space="0" w:color="auto"/>
        <w:bottom w:val="none" w:sz="0" w:space="0" w:color="auto"/>
        <w:right w:val="none" w:sz="0" w:space="0" w:color="auto"/>
      </w:divBdr>
    </w:div>
    <w:div w:id="38434326">
      <w:bodyDiv w:val="1"/>
      <w:marLeft w:val="0"/>
      <w:marRight w:val="0"/>
      <w:marTop w:val="0"/>
      <w:marBottom w:val="0"/>
      <w:divBdr>
        <w:top w:val="none" w:sz="0" w:space="0" w:color="auto"/>
        <w:left w:val="none" w:sz="0" w:space="0" w:color="auto"/>
        <w:bottom w:val="none" w:sz="0" w:space="0" w:color="auto"/>
        <w:right w:val="none" w:sz="0" w:space="0" w:color="auto"/>
      </w:divBdr>
    </w:div>
    <w:div w:id="39017673">
      <w:bodyDiv w:val="1"/>
      <w:marLeft w:val="0"/>
      <w:marRight w:val="0"/>
      <w:marTop w:val="0"/>
      <w:marBottom w:val="0"/>
      <w:divBdr>
        <w:top w:val="none" w:sz="0" w:space="0" w:color="auto"/>
        <w:left w:val="none" w:sz="0" w:space="0" w:color="auto"/>
        <w:bottom w:val="none" w:sz="0" w:space="0" w:color="auto"/>
        <w:right w:val="none" w:sz="0" w:space="0" w:color="auto"/>
      </w:divBdr>
    </w:div>
    <w:div w:id="45764661">
      <w:bodyDiv w:val="1"/>
      <w:marLeft w:val="0"/>
      <w:marRight w:val="0"/>
      <w:marTop w:val="0"/>
      <w:marBottom w:val="0"/>
      <w:divBdr>
        <w:top w:val="none" w:sz="0" w:space="0" w:color="auto"/>
        <w:left w:val="none" w:sz="0" w:space="0" w:color="auto"/>
        <w:bottom w:val="none" w:sz="0" w:space="0" w:color="auto"/>
        <w:right w:val="none" w:sz="0" w:space="0" w:color="auto"/>
      </w:divBdr>
    </w:div>
    <w:div w:id="50660462">
      <w:bodyDiv w:val="1"/>
      <w:marLeft w:val="0"/>
      <w:marRight w:val="0"/>
      <w:marTop w:val="0"/>
      <w:marBottom w:val="0"/>
      <w:divBdr>
        <w:top w:val="none" w:sz="0" w:space="0" w:color="auto"/>
        <w:left w:val="none" w:sz="0" w:space="0" w:color="auto"/>
        <w:bottom w:val="none" w:sz="0" w:space="0" w:color="auto"/>
        <w:right w:val="none" w:sz="0" w:space="0" w:color="auto"/>
      </w:divBdr>
    </w:div>
    <w:div w:id="67462408">
      <w:bodyDiv w:val="1"/>
      <w:marLeft w:val="0"/>
      <w:marRight w:val="0"/>
      <w:marTop w:val="0"/>
      <w:marBottom w:val="0"/>
      <w:divBdr>
        <w:top w:val="none" w:sz="0" w:space="0" w:color="auto"/>
        <w:left w:val="none" w:sz="0" w:space="0" w:color="auto"/>
        <w:bottom w:val="none" w:sz="0" w:space="0" w:color="auto"/>
        <w:right w:val="none" w:sz="0" w:space="0" w:color="auto"/>
      </w:divBdr>
    </w:div>
    <w:div w:id="75592143">
      <w:bodyDiv w:val="1"/>
      <w:marLeft w:val="0"/>
      <w:marRight w:val="0"/>
      <w:marTop w:val="0"/>
      <w:marBottom w:val="0"/>
      <w:divBdr>
        <w:top w:val="none" w:sz="0" w:space="0" w:color="auto"/>
        <w:left w:val="none" w:sz="0" w:space="0" w:color="auto"/>
        <w:bottom w:val="none" w:sz="0" w:space="0" w:color="auto"/>
        <w:right w:val="none" w:sz="0" w:space="0" w:color="auto"/>
      </w:divBdr>
    </w:div>
    <w:div w:id="79303608">
      <w:bodyDiv w:val="1"/>
      <w:marLeft w:val="0"/>
      <w:marRight w:val="0"/>
      <w:marTop w:val="0"/>
      <w:marBottom w:val="0"/>
      <w:divBdr>
        <w:top w:val="none" w:sz="0" w:space="0" w:color="auto"/>
        <w:left w:val="none" w:sz="0" w:space="0" w:color="auto"/>
        <w:bottom w:val="none" w:sz="0" w:space="0" w:color="auto"/>
        <w:right w:val="none" w:sz="0" w:space="0" w:color="auto"/>
      </w:divBdr>
    </w:div>
    <w:div w:id="106321024">
      <w:bodyDiv w:val="1"/>
      <w:marLeft w:val="0"/>
      <w:marRight w:val="0"/>
      <w:marTop w:val="0"/>
      <w:marBottom w:val="0"/>
      <w:divBdr>
        <w:top w:val="none" w:sz="0" w:space="0" w:color="auto"/>
        <w:left w:val="none" w:sz="0" w:space="0" w:color="auto"/>
        <w:bottom w:val="none" w:sz="0" w:space="0" w:color="auto"/>
        <w:right w:val="none" w:sz="0" w:space="0" w:color="auto"/>
      </w:divBdr>
    </w:div>
    <w:div w:id="107550089">
      <w:bodyDiv w:val="1"/>
      <w:marLeft w:val="0"/>
      <w:marRight w:val="0"/>
      <w:marTop w:val="0"/>
      <w:marBottom w:val="0"/>
      <w:divBdr>
        <w:top w:val="none" w:sz="0" w:space="0" w:color="auto"/>
        <w:left w:val="none" w:sz="0" w:space="0" w:color="auto"/>
        <w:bottom w:val="none" w:sz="0" w:space="0" w:color="auto"/>
        <w:right w:val="none" w:sz="0" w:space="0" w:color="auto"/>
      </w:divBdr>
    </w:div>
    <w:div w:id="134956644">
      <w:bodyDiv w:val="1"/>
      <w:marLeft w:val="0"/>
      <w:marRight w:val="0"/>
      <w:marTop w:val="0"/>
      <w:marBottom w:val="0"/>
      <w:divBdr>
        <w:top w:val="none" w:sz="0" w:space="0" w:color="auto"/>
        <w:left w:val="none" w:sz="0" w:space="0" w:color="auto"/>
        <w:bottom w:val="none" w:sz="0" w:space="0" w:color="auto"/>
        <w:right w:val="none" w:sz="0" w:space="0" w:color="auto"/>
      </w:divBdr>
    </w:div>
    <w:div w:id="171989360">
      <w:bodyDiv w:val="1"/>
      <w:marLeft w:val="0"/>
      <w:marRight w:val="0"/>
      <w:marTop w:val="0"/>
      <w:marBottom w:val="0"/>
      <w:divBdr>
        <w:top w:val="none" w:sz="0" w:space="0" w:color="auto"/>
        <w:left w:val="none" w:sz="0" w:space="0" w:color="auto"/>
        <w:bottom w:val="none" w:sz="0" w:space="0" w:color="auto"/>
        <w:right w:val="none" w:sz="0" w:space="0" w:color="auto"/>
      </w:divBdr>
    </w:div>
    <w:div w:id="191187190">
      <w:bodyDiv w:val="1"/>
      <w:marLeft w:val="0"/>
      <w:marRight w:val="0"/>
      <w:marTop w:val="0"/>
      <w:marBottom w:val="0"/>
      <w:divBdr>
        <w:top w:val="none" w:sz="0" w:space="0" w:color="auto"/>
        <w:left w:val="none" w:sz="0" w:space="0" w:color="auto"/>
        <w:bottom w:val="none" w:sz="0" w:space="0" w:color="auto"/>
        <w:right w:val="none" w:sz="0" w:space="0" w:color="auto"/>
      </w:divBdr>
    </w:div>
    <w:div w:id="202253798">
      <w:bodyDiv w:val="1"/>
      <w:marLeft w:val="0"/>
      <w:marRight w:val="0"/>
      <w:marTop w:val="0"/>
      <w:marBottom w:val="0"/>
      <w:divBdr>
        <w:top w:val="none" w:sz="0" w:space="0" w:color="auto"/>
        <w:left w:val="none" w:sz="0" w:space="0" w:color="auto"/>
        <w:bottom w:val="none" w:sz="0" w:space="0" w:color="auto"/>
        <w:right w:val="none" w:sz="0" w:space="0" w:color="auto"/>
      </w:divBdr>
    </w:div>
    <w:div w:id="223225285">
      <w:bodyDiv w:val="1"/>
      <w:marLeft w:val="0"/>
      <w:marRight w:val="0"/>
      <w:marTop w:val="0"/>
      <w:marBottom w:val="0"/>
      <w:divBdr>
        <w:top w:val="none" w:sz="0" w:space="0" w:color="auto"/>
        <w:left w:val="none" w:sz="0" w:space="0" w:color="auto"/>
        <w:bottom w:val="none" w:sz="0" w:space="0" w:color="auto"/>
        <w:right w:val="none" w:sz="0" w:space="0" w:color="auto"/>
      </w:divBdr>
    </w:div>
    <w:div w:id="239143054">
      <w:bodyDiv w:val="1"/>
      <w:marLeft w:val="0"/>
      <w:marRight w:val="0"/>
      <w:marTop w:val="0"/>
      <w:marBottom w:val="0"/>
      <w:divBdr>
        <w:top w:val="none" w:sz="0" w:space="0" w:color="auto"/>
        <w:left w:val="none" w:sz="0" w:space="0" w:color="auto"/>
        <w:bottom w:val="none" w:sz="0" w:space="0" w:color="auto"/>
        <w:right w:val="none" w:sz="0" w:space="0" w:color="auto"/>
      </w:divBdr>
    </w:div>
    <w:div w:id="241532128">
      <w:bodyDiv w:val="1"/>
      <w:marLeft w:val="0"/>
      <w:marRight w:val="0"/>
      <w:marTop w:val="0"/>
      <w:marBottom w:val="0"/>
      <w:divBdr>
        <w:top w:val="none" w:sz="0" w:space="0" w:color="auto"/>
        <w:left w:val="none" w:sz="0" w:space="0" w:color="auto"/>
        <w:bottom w:val="none" w:sz="0" w:space="0" w:color="auto"/>
        <w:right w:val="none" w:sz="0" w:space="0" w:color="auto"/>
      </w:divBdr>
    </w:div>
    <w:div w:id="270164513">
      <w:bodyDiv w:val="1"/>
      <w:marLeft w:val="0"/>
      <w:marRight w:val="0"/>
      <w:marTop w:val="0"/>
      <w:marBottom w:val="0"/>
      <w:divBdr>
        <w:top w:val="none" w:sz="0" w:space="0" w:color="auto"/>
        <w:left w:val="none" w:sz="0" w:space="0" w:color="auto"/>
        <w:bottom w:val="none" w:sz="0" w:space="0" w:color="auto"/>
        <w:right w:val="none" w:sz="0" w:space="0" w:color="auto"/>
      </w:divBdr>
    </w:div>
    <w:div w:id="271593444">
      <w:bodyDiv w:val="1"/>
      <w:marLeft w:val="0"/>
      <w:marRight w:val="0"/>
      <w:marTop w:val="0"/>
      <w:marBottom w:val="0"/>
      <w:divBdr>
        <w:top w:val="none" w:sz="0" w:space="0" w:color="auto"/>
        <w:left w:val="none" w:sz="0" w:space="0" w:color="auto"/>
        <w:bottom w:val="none" w:sz="0" w:space="0" w:color="auto"/>
        <w:right w:val="none" w:sz="0" w:space="0" w:color="auto"/>
      </w:divBdr>
    </w:div>
    <w:div w:id="290942570">
      <w:bodyDiv w:val="1"/>
      <w:marLeft w:val="0"/>
      <w:marRight w:val="0"/>
      <w:marTop w:val="0"/>
      <w:marBottom w:val="0"/>
      <w:divBdr>
        <w:top w:val="none" w:sz="0" w:space="0" w:color="auto"/>
        <w:left w:val="none" w:sz="0" w:space="0" w:color="auto"/>
        <w:bottom w:val="none" w:sz="0" w:space="0" w:color="auto"/>
        <w:right w:val="none" w:sz="0" w:space="0" w:color="auto"/>
      </w:divBdr>
    </w:div>
    <w:div w:id="300037939">
      <w:bodyDiv w:val="1"/>
      <w:marLeft w:val="0"/>
      <w:marRight w:val="0"/>
      <w:marTop w:val="0"/>
      <w:marBottom w:val="0"/>
      <w:divBdr>
        <w:top w:val="none" w:sz="0" w:space="0" w:color="auto"/>
        <w:left w:val="none" w:sz="0" w:space="0" w:color="auto"/>
        <w:bottom w:val="none" w:sz="0" w:space="0" w:color="auto"/>
        <w:right w:val="none" w:sz="0" w:space="0" w:color="auto"/>
      </w:divBdr>
    </w:div>
    <w:div w:id="328364419">
      <w:bodyDiv w:val="1"/>
      <w:marLeft w:val="0"/>
      <w:marRight w:val="0"/>
      <w:marTop w:val="0"/>
      <w:marBottom w:val="0"/>
      <w:divBdr>
        <w:top w:val="none" w:sz="0" w:space="0" w:color="auto"/>
        <w:left w:val="none" w:sz="0" w:space="0" w:color="auto"/>
        <w:bottom w:val="none" w:sz="0" w:space="0" w:color="auto"/>
        <w:right w:val="none" w:sz="0" w:space="0" w:color="auto"/>
      </w:divBdr>
    </w:div>
    <w:div w:id="365566503">
      <w:bodyDiv w:val="1"/>
      <w:marLeft w:val="0"/>
      <w:marRight w:val="0"/>
      <w:marTop w:val="0"/>
      <w:marBottom w:val="0"/>
      <w:divBdr>
        <w:top w:val="none" w:sz="0" w:space="0" w:color="auto"/>
        <w:left w:val="none" w:sz="0" w:space="0" w:color="auto"/>
        <w:bottom w:val="none" w:sz="0" w:space="0" w:color="auto"/>
        <w:right w:val="none" w:sz="0" w:space="0" w:color="auto"/>
      </w:divBdr>
    </w:div>
    <w:div w:id="373163472">
      <w:bodyDiv w:val="1"/>
      <w:marLeft w:val="0"/>
      <w:marRight w:val="0"/>
      <w:marTop w:val="0"/>
      <w:marBottom w:val="0"/>
      <w:divBdr>
        <w:top w:val="none" w:sz="0" w:space="0" w:color="auto"/>
        <w:left w:val="none" w:sz="0" w:space="0" w:color="auto"/>
        <w:bottom w:val="none" w:sz="0" w:space="0" w:color="auto"/>
        <w:right w:val="none" w:sz="0" w:space="0" w:color="auto"/>
      </w:divBdr>
    </w:div>
    <w:div w:id="378553671">
      <w:bodyDiv w:val="1"/>
      <w:marLeft w:val="0"/>
      <w:marRight w:val="0"/>
      <w:marTop w:val="0"/>
      <w:marBottom w:val="0"/>
      <w:divBdr>
        <w:top w:val="none" w:sz="0" w:space="0" w:color="auto"/>
        <w:left w:val="none" w:sz="0" w:space="0" w:color="auto"/>
        <w:bottom w:val="none" w:sz="0" w:space="0" w:color="auto"/>
        <w:right w:val="none" w:sz="0" w:space="0" w:color="auto"/>
      </w:divBdr>
    </w:div>
    <w:div w:id="397099046">
      <w:bodyDiv w:val="1"/>
      <w:marLeft w:val="0"/>
      <w:marRight w:val="0"/>
      <w:marTop w:val="0"/>
      <w:marBottom w:val="0"/>
      <w:divBdr>
        <w:top w:val="none" w:sz="0" w:space="0" w:color="auto"/>
        <w:left w:val="none" w:sz="0" w:space="0" w:color="auto"/>
        <w:bottom w:val="none" w:sz="0" w:space="0" w:color="auto"/>
        <w:right w:val="none" w:sz="0" w:space="0" w:color="auto"/>
      </w:divBdr>
    </w:div>
    <w:div w:id="429279336">
      <w:bodyDiv w:val="1"/>
      <w:marLeft w:val="0"/>
      <w:marRight w:val="0"/>
      <w:marTop w:val="0"/>
      <w:marBottom w:val="0"/>
      <w:divBdr>
        <w:top w:val="none" w:sz="0" w:space="0" w:color="auto"/>
        <w:left w:val="none" w:sz="0" w:space="0" w:color="auto"/>
        <w:bottom w:val="none" w:sz="0" w:space="0" w:color="auto"/>
        <w:right w:val="none" w:sz="0" w:space="0" w:color="auto"/>
      </w:divBdr>
    </w:div>
    <w:div w:id="430006769">
      <w:bodyDiv w:val="1"/>
      <w:marLeft w:val="0"/>
      <w:marRight w:val="0"/>
      <w:marTop w:val="0"/>
      <w:marBottom w:val="0"/>
      <w:divBdr>
        <w:top w:val="none" w:sz="0" w:space="0" w:color="auto"/>
        <w:left w:val="none" w:sz="0" w:space="0" w:color="auto"/>
        <w:bottom w:val="none" w:sz="0" w:space="0" w:color="auto"/>
        <w:right w:val="none" w:sz="0" w:space="0" w:color="auto"/>
      </w:divBdr>
    </w:div>
    <w:div w:id="430324260">
      <w:bodyDiv w:val="1"/>
      <w:marLeft w:val="0"/>
      <w:marRight w:val="0"/>
      <w:marTop w:val="0"/>
      <w:marBottom w:val="0"/>
      <w:divBdr>
        <w:top w:val="none" w:sz="0" w:space="0" w:color="auto"/>
        <w:left w:val="none" w:sz="0" w:space="0" w:color="auto"/>
        <w:bottom w:val="none" w:sz="0" w:space="0" w:color="auto"/>
        <w:right w:val="none" w:sz="0" w:space="0" w:color="auto"/>
      </w:divBdr>
    </w:div>
    <w:div w:id="440536482">
      <w:bodyDiv w:val="1"/>
      <w:marLeft w:val="0"/>
      <w:marRight w:val="0"/>
      <w:marTop w:val="0"/>
      <w:marBottom w:val="0"/>
      <w:divBdr>
        <w:top w:val="none" w:sz="0" w:space="0" w:color="auto"/>
        <w:left w:val="none" w:sz="0" w:space="0" w:color="auto"/>
        <w:bottom w:val="none" w:sz="0" w:space="0" w:color="auto"/>
        <w:right w:val="none" w:sz="0" w:space="0" w:color="auto"/>
      </w:divBdr>
    </w:div>
    <w:div w:id="453132979">
      <w:bodyDiv w:val="1"/>
      <w:marLeft w:val="0"/>
      <w:marRight w:val="0"/>
      <w:marTop w:val="0"/>
      <w:marBottom w:val="0"/>
      <w:divBdr>
        <w:top w:val="none" w:sz="0" w:space="0" w:color="auto"/>
        <w:left w:val="none" w:sz="0" w:space="0" w:color="auto"/>
        <w:bottom w:val="none" w:sz="0" w:space="0" w:color="auto"/>
        <w:right w:val="none" w:sz="0" w:space="0" w:color="auto"/>
      </w:divBdr>
    </w:div>
    <w:div w:id="515268092">
      <w:bodyDiv w:val="1"/>
      <w:marLeft w:val="0"/>
      <w:marRight w:val="0"/>
      <w:marTop w:val="0"/>
      <w:marBottom w:val="0"/>
      <w:divBdr>
        <w:top w:val="none" w:sz="0" w:space="0" w:color="auto"/>
        <w:left w:val="none" w:sz="0" w:space="0" w:color="auto"/>
        <w:bottom w:val="none" w:sz="0" w:space="0" w:color="auto"/>
        <w:right w:val="none" w:sz="0" w:space="0" w:color="auto"/>
      </w:divBdr>
    </w:div>
    <w:div w:id="517430974">
      <w:bodyDiv w:val="1"/>
      <w:marLeft w:val="0"/>
      <w:marRight w:val="0"/>
      <w:marTop w:val="0"/>
      <w:marBottom w:val="0"/>
      <w:divBdr>
        <w:top w:val="none" w:sz="0" w:space="0" w:color="auto"/>
        <w:left w:val="none" w:sz="0" w:space="0" w:color="auto"/>
        <w:bottom w:val="none" w:sz="0" w:space="0" w:color="auto"/>
        <w:right w:val="none" w:sz="0" w:space="0" w:color="auto"/>
      </w:divBdr>
      <w:divsChild>
        <w:div w:id="1618367054">
          <w:marLeft w:val="0"/>
          <w:marRight w:val="0"/>
          <w:marTop w:val="0"/>
          <w:marBottom w:val="0"/>
          <w:divBdr>
            <w:top w:val="none" w:sz="0" w:space="0" w:color="auto"/>
            <w:left w:val="none" w:sz="0" w:space="0" w:color="auto"/>
            <w:bottom w:val="none" w:sz="0" w:space="0" w:color="auto"/>
            <w:right w:val="none" w:sz="0" w:space="0" w:color="auto"/>
          </w:divBdr>
        </w:div>
        <w:div w:id="617949171">
          <w:marLeft w:val="0"/>
          <w:marRight w:val="0"/>
          <w:marTop w:val="0"/>
          <w:marBottom w:val="0"/>
          <w:divBdr>
            <w:top w:val="none" w:sz="0" w:space="0" w:color="auto"/>
            <w:left w:val="none" w:sz="0" w:space="0" w:color="auto"/>
            <w:bottom w:val="none" w:sz="0" w:space="0" w:color="auto"/>
            <w:right w:val="none" w:sz="0" w:space="0" w:color="auto"/>
          </w:divBdr>
        </w:div>
      </w:divsChild>
    </w:div>
    <w:div w:id="530414381">
      <w:bodyDiv w:val="1"/>
      <w:marLeft w:val="0"/>
      <w:marRight w:val="0"/>
      <w:marTop w:val="0"/>
      <w:marBottom w:val="0"/>
      <w:divBdr>
        <w:top w:val="none" w:sz="0" w:space="0" w:color="auto"/>
        <w:left w:val="none" w:sz="0" w:space="0" w:color="auto"/>
        <w:bottom w:val="none" w:sz="0" w:space="0" w:color="auto"/>
        <w:right w:val="none" w:sz="0" w:space="0" w:color="auto"/>
      </w:divBdr>
    </w:div>
    <w:div w:id="539780236">
      <w:bodyDiv w:val="1"/>
      <w:marLeft w:val="0"/>
      <w:marRight w:val="0"/>
      <w:marTop w:val="0"/>
      <w:marBottom w:val="0"/>
      <w:divBdr>
        <w:top w:val="none" w:sz="0" w:space="0" w:color="auto"/>
        <w:left w:val="none" w:sz="0" w:space="0" w:color="auto"/>
        <w:bottom w:val="none" w:sz="0" w:space="0" w:color="auto"/>
        <w:right w:val="none" w:sz="0" w:space="0" w:color="auto"/>
      </w:divBdr>
    </w:div>
    <w:div w:id="556664875">
      <w:bodyDiv w:val="1"/>
      <w:marLeft w:val="0"/>
      <w:marRight w:val="0"/>
      <w:marTop w:val="0"/>
      <w:marBottom w:val="0"/>
      <w:divBdr>
        <w:top w:val="none" w:sz="0" w:space="0" w:color="auto"/>
        <w:left w:val="none" w:sz="0" w:space="0" w:color="auto"/>
        <w:bottom w:val="none" w:sz="0" w:space="0" w:color="auto"/>
        <w:right w:val="none" w:sz="0" w:space="0" w:color="auto"/>
      </w:divBdr>
    </w:div>
    <w:div w:id="568155180">
      <w:bodyDiv w:val="1"/>
      <w:marLeft w:val="0"/>
      <w:marRight w:val="0"/>
      <w:marTop w:val="0"/>
      <w:marBottom w:val="0"/>
      <w:divBdr>
        <w:top w:val="none" w:sz="0" w:space="0" w:color="auto"/>
        <w:left w:val="none" w:sz="0" w:space="0" w:color="auto"/>
        <w:bottom w:val="none" w:sz="0" w:space="0" w:color="auto"/>
        <w:right w:val="none" w:sz="0" w:space="0" w:color="auto"/>
      </w:divBdr>
    </w:div>
    <w:div w:id="604003706">
      <w:bodyDiv w:val="1"/>
      <w:marLeft w:val="0"/>
      <w:marRight w:val="0"/>
      <w:marTop w:val="0"/>
      <w:marBottom w:val="0"/>
      <w:divBdr>
        <w:top w:val="none" w:sz="0" w:space="0" w:color="auto"/>
        <w:left w:val="none" w:sz="0" w:space="0" w:color="auto"/>
        <w:bottom w:val="none" w:sz="0" w:space="0" w:color="auto"/>
        <w:right w:val="none" w:sz="0" w:space="0" w:color="auto"/>
      </w:divBdr>
    </w:div>
    <w:div w:id="618029896">
      <w:bodyDiv w:val="1"/>
      <w:marLeft w:val="0"/>
      <w:marRight w:val="0"/>
      <w:marTop w:val="0"/>
      <w:marBottom w:val="0"/>
      <w:divBdr>
        <w:top w:val="none" w:sz="0" w:space="0" w:color="auto"/>
        <w:left w:val="none" w:sz="0" w:space="0" w:color="auto"/>
        <w:bottom w:val="none" w:sz="0" w:space="0" w:color="auto"/>
        <w:right w:val="none" w:sz="0" w:space="0" w:color="auto"/>
      </w:divBdr>
    </w:div>
    <w:div w:id="626205450">
      <w:bodyDiv w:val="1"/>
      <w:marLeft w:val="0"/>
      <w:marRight w:val="0"/>
      <w:marTop w:val="0"/>
      <w:marBottom w:val="0"/>
      <w:divBdr>
        <w:top w:val="none" w:sz="0" w:space="0" w:color="auto"/>
        <w:left w:val="none" w:sz="0" w:space="0" w:color="auto"/>
        <w:bottom w:val="none" w:sz="0" w:space="0" w:color="auto"/>
        <w:right w:val="none" w:sz="0" w:space="0" w:color="auto"/>
      </w:divBdr>
      <w:divsChild>
        <w:div w:id="505437617">
          <w:marLeft w:val="0"/>
          <w:marRight w:val="0"/>
          <w:marTop w:val="0"/>
          <w:marBottom w:val="0"/>
          <w:divBdr>
            <w:top w:val="none" w:sz="0" w:space="0" w:color="auto"/>
            <w:left w:val="none" w:sz="0" w:space="0" w:color="auto"/>
            <w:bottom w:val="none" w:sz="0" w:space="0" w:color="auto"/>
            <w:right w:val="none" w:sz="0" w:space="0" w:color="auto"/>
          </w:divBdr>
        </w:div>
        <w:div w:id="2100982182">
          <w:marLeft w:val="0"/>
          <w:marRight w:val="0"/>
          <w:marTop w:val="0"/>
          <w:marBottom w:val="0"/>
          <w:divBdr>
            <w:top w:val="none" w:sz="0" w:space="0" w:color="auto"/>
            <w:left w:val="none" w:sz="0" w:space="0" w:color="auto"/>
            <w:bottom w:val="none" w:sz="0" w:space="0" w:color="auto"/>
            <w:right w:val="none" w:sz="0" w:space="0" w:color="auto"/>
          </w:divBdr>
        </w:div>
      </w:divsChild>
    </w:div>
    <w:div w:id="652487410">
      <w:bodyDiv w:val="1"/>
      <w:marLeft w:val="0"/>
      <w:marRight w:val="0"/>
      <w:marTop w:val="0"/>
      <w:marBottom w:val="0"/>
      <w:divBdr>
        <w:top w:val="none" w:sz="0" w:space="0" w:color="auto"/>
        <w:left w:val="none" w:sz="0" w:space="0" w:color="auto"/>
        <w:bottom w:val="none" w:sz="0" w:space="0" w:color="auto"/>
        <w:right w:val="none" w:sz="0" w:space="0" w:color="auto"/>
      </w:divBdr>
    </w:div>
    <w:div w:id="673458673">
      <w:bodyDiv w:val="1"/>
      <w:marLeft w:val="0"/>
      <w:marRight w:val="0"/>
      <w:marTop w:val="0"/>
      <w:marBottom w:val="0"/>
      <w:divBdr>
        <w:top w:val="none" w:sz="0" w:space="0" w:color="auto"/>
        <w:left w:val="none" w:sz="0" w:space="0" w:color="auto"/>
        <w:bottom w:val="none" w:sz="0" w:space="0" w:color="auto"/>
        <w:right w:val="none" w:sz="0" w:space="0" w:color="auto"/>
      </w:divBdr>
    </w:div>
    <w:div w:id="679042935">
      <w:bodyDiv w:val="1"/>
      <w:marLeft w:val="0"/>
      <w:marRight w:val="0"/>
      <w:marTop w:val="0"/>
      <w:marBottom w:val="0"/>
      <w:divBdr>
        <w:top w:val="none" w:sz="0" w:space="0" w:color="auto"/>
        <w:left w:val="none" w:sz="0" w:space="0" w:color="auto"/>
        <w:bottom w:val="none" w:sz="0" w:space="0" w:color="auto"/>
        <w:right w:val="none" w:sz="0" w:space="0" w:color="auto"/>
      </w:divBdr>
    </w:div>
    <w:div w:id="682821766">
      <w:bodyDiv w:val="1"/>
      <w:marLeft w:val="0"/>
      <w:marRight w:val="0"/>
      <w:marTop w:val="0"/>
      <w:marBottom w:val="0"/>
      <w:divBdr>
        <w:top w:val="none" w:sz="0" w:space="0" w:color="auto"/>
        <w:left w:val="none" w:sz="0" w:space="0" w:color="auto"/>
        <w:bottom w:val="none" w:sz="0" w:space="0" w:color="auto"/>
        <w:right w:val="none" w:sz="0" w:space="0" w:color="auto"/>
      </w:divBdr>
    </w:div>
    <w:div w:id="694424369">
      <w:bodyDiv w:val="1"/>
      <w:marLeft w:val="0"/>
      <w:marRight w:val="0"/>
      <w:marTop w:val="0"/>
      <w:marBottom w:val="0"/>
      <w:divBdr>
        <w:top w:val="none" w:sz="0" w:space="0" w:color="auto"/>
        <w:left w:val="none" w:sz="0" w:space="0" w:color="auto"/>
        <w:bottom w:val="none" w:sz="0" w:space="0" w:color="auto"/>
        <w:right w:val="none" w:sz="0" w:space="0" w:color="auto"/>
      </w:divBdr>
    </w:div>
    <w:div w:id="699358664">
      <w:bodyDiv w:val="1"/>
      <w:marLeft w:val="0"/>
      <w:marRight w:val="0"/>
      <w:marTop w:val="0"/>
      <w:marBottom w:val="0"/>
      <w:divBdr>
        <w:top w:val="none" w:sz="0" w:space="0" w:color="auto"/>
        <w:left w:val="none" w:sz="0" w:space="0" w:color="auto"/>
        <w:bottom w:val="none" w:sz="0" w:space="0" w:color="auto"/>
        <w:right w:val="none" w:sz="0" w:space="0" w:color="auto"/>
      </w:divBdr>
    </w:div>
    <w:div w:id="710770366">
      <w:bodyDiv w:val="1"/>
      <w:marLeft w:val="0"/>
      <w:marRight w:val="0"/>
      <w:marTop w:val="0"/>
      <w:marBottom w:val="0"/>
      <w:divBdr>
        <w:top w:val="none" w:sz="0" w:space="0" w:color="auto"/>
        <w:left w:val="none" w:sz="0" w:space="0" w:color="auto"/>
        <w:bottom w:val="none" w:sz="0" w:space="0" w:color="auto"/>
        <w:right w:val="none" w:sz="0" w:space="0" w:color="auto"/>
      </w:divBdr>
    </w:div>
    <w:div w:id="744843829">
      <w:bodyDiv w:val="1"/>
      <w:marLeft w:val="0"/>
      <w:marRight w:val="0"/>
      <w:marTop w:val="0"/>
      <w:marBottom w:val="0"/>
      <w:divBdr>
        <w:top w:val="none" w:sz="0" w:space="0" w:color="auto"/>
        <w:left w:val="none" w:sz="0" w:space="0" w:color="auto"/>
        <w:bottom w:val="none" w:sz="0" w:space="0" w:color="auto"/>
        <w:right w:val="none" w:sz="0" w:space="0" w:color="auto"/>
      </w:divBdr>
    </w:div>
    <w:div w:id="748237811">
      <w:bodyDiv w:val="1"/>
      <w:marLeft w:val="0"/>
      <w:marRight w:val="0"/>
      <w:marTop w:val="0"/>
      <w:marBottom w:val="0"/>
      <w:divBdr>
        <w:top w:val="none" w:sz="0" w:space="0" w:color="auto"/>
        <w:left w:val="none" w:sz="0" w:space="0" w:color="auto"/>
        <w:bottom w:val="none" w:sz="0" w:space="0" w:color="auto"/>
        <w:right w:val="none" w:sz="0" w:space="0" w:color="auto"/>
      </w:divBdr>
    </w:div>
    <w:div w:id="755175940">
      <w:bodyDiv w:val="1"/>
      <w:marLeft w:val="0"/>
      <w:marRight w:val="0"/>
      <w:marTop w:val="0"/>
      <w:marBottom w:val="0"/>
      <w:divBdr>
        <w:top w:val="none" w:sz="0" w:space="0" w:color="auto"/>
        <w:left w:val="none" w:sz="0" w:space="0" w:color="auto"/>
        <w:bottom w:val="none" w:sz="0" w:space="0" w:color="auto"/>
        <w:right w:val="none" w:sz="0" w:space="0" w:color="auto"/>
      </w:divBdr>
    </w:div>
    <w:div w:id="759911554">
      <w:bodyDiv w:val="1"/>
      <w:marLeft w:val="0"/>
      <w:marRight w:val="0"/>
      <w:marTop w:val="0"/>
      <w:marBottom w:val="0"/>
      <w:divBdr>
        <w:top w:val="none" w:sz="0" w:space="0" w:color="auto"/>
        <w:left w:val="none" w:sz="0" w:space="0" w:color="auto"/>
        <w:bottom w:val="none" w:sz="0" w:space="0" w:color="auto"/>
        <w:right w:val="none" w:sz="0" w:space="0" w:color="auto"/>
      </w:divBdr>
    </w:div>
    <w:div w:id="765884888">
      <w:bodyDiv w:val="1"/>
      <w:marLeft w:val="0"/>
      <w:marRight w:val="0"/>
      <w:marTop w:val="0"/>
      <w:marBottom w:val="0"/>
      <w:divBdr>
        <w:top w:val="none" w:sz="0" w:space="0" w:color="auto"/>
        <w:left w:val="none" w:sz="0" w:space="0" w:color="auto"/>
        <w:bottom w:val="none" w:sz="0" w:space="0" w:color="auto"/>
        <w:right w:val="none" w:sz="0" w:space="0" w:color="auto"/>
      </w:divBdr>
    </w:div>
    <w:div w:id="816799026">
      <w:bodyDiv w:val="1"/>
      <w:marLeft w:val="0"/>
      <w:marRight w:val="0"/>
      <w:marTop w:val="0"/>
      <w:marBottom w:val="0"/>
      <w:divBdr>
        <w:top w:val="none" w:sz="0" w:space="0" w:color="auto"/>
        <w:left w:val="none" w:sz="0" w:space="0" w:color="auto"/>
        <w:bottom w:val="none" w:sz="0" w:space="0" w:color="auto"/>
        <w:right w:val="none" w:sz="0" w:space="0" w:color="auto"/>
      </w:divBdr>
    </w:div>
    <w:div w:id="831944442">
      <w:bodyDiv w:val="1"/>
      <w:marLeft w:val="0"/>
      <w:marRight w:val="0"/>
      <w:marTop w:val="0"/>
      <w:marBottom w:val="0"/>
      <w:divBdr>
        <w:top w:val="none" w:sz="0" w:space="0" w:color="auto"/>
        <w:left w:val="none" w:sz="0" w:space="0" w:color="auto"/>
        <w:bottom w:val="none" w:sz="0" w:space="0" w:color="auto"/>
        <w:right w:val="none" w:sz="0" w:space="0" w:color="auto"/>
      </w:divBdr>
    </w:div>
    <w:div w:id="833568305">
      <w:bodyDiv w:val="1"/>
      <w:marLeft w:val="0"/>
      <w:marRight w:val="0"/>
      <w:marTop w:val="0"/>
      <w:marBottom w:val="0"/>
      <w:divBdr>
        <w:top w:val="none" w:sz="0" w:space="0" w:color="auto"/>
        <w:left w:val="none" w:sz="0" w:space="0" w:color="auto"/>
        <w:bottom w:val="none" w:sz="0" w:space="0" w:color="auto"/>
        <w:right w:val="none" w:sz="0" w:space="0" w:color="auto"/>
      </w:divBdr>
    </w:div>
    <w:div w:id="849295322">
      <w:bodyDiv w:val="1"/>
      <w:marLeft w:val="0"/>
      <w:marRight w:val="0"/>
      <w:marTop w:val="0"/>
      <w:marBottom w:val="0"/>
      <w:divBdr>
        <w:top w:val="none" w:sz="0" w:space="0" w:color="auto"/>
        <w:left w:val="none" w:sz="0" w:space="0" w:color="auto"/>
        <w:bottom w:val="none" w:sz="0" w:space="0" w:color="auto"/>
        <w:right w:val="none" w:sz="0" w:space="0" w:color="auto"/>
      </w:divBdr>
    </w:div>
    <w:div w:id="865026860">
      <w:bodyDiv w:val="1"/>
      <w:marLeft w:val="0"/>
      <w:marRight w:val="0"/>
      <w:marTop w:val="0"/>
      <w:marBottom w:val="0"/>
      <w:divBdr>
        <w:top w:val="none" w:sz="0" w:space="0" w:color="auto"/>
        <w:left w:val="none" w:sz="0" w:space="0" w:color="auto"/>
        <w:bottom w:val="none" w:sz="0" w:space="0" w:color="auto"/>
        <w:right w:val="none" w:sz="0" w:space="0" w:color="auto"/>
      </w:divBdr>
    </w:div>
    <w:div w:id="894314635">
      <w:bodyDiv w:val="1"/>
      <w:marLeft w:val="0"/>
      <w:marRight w:val="0"/>
      <w:marTop w:val="0"/>
      <w:marBottom w:val="0"/>
      <w:divBdr>
        <w:top w:val="none" w:sz="0" w:space="0" w:color="auto"/>
        <w:left w:val="none" w:sz="0" w:space="0" w:color="auto"/>
        <w:bottom w:val="none" w:sz="0" w:space="0" w:color="auto"/>
        <w:right w:val="none" w:sz="0" w:space="0" w:color="auto"/>
      </w:divBdr>
    </w:div>
    <w:div w:id="1007900775">
      <w:bodyDiv w:val="1"/>
      <w:marLeft w:val="0"/>
      <w:marRight w:val="0"/>
      <w:marTop w:val="0"/>
      <w:marBottom w:val="0"/>
      <w:divBdr>
        <w:top w:val="none" w:sz="0" w:space="0" w:color="auto"/>
        <w:left w:val="none" w:sz="0" w:space="0" w:color="auto"/>
        <w:bottom w:val="none" w:sz="0" w:space="0" w:color="auto"/>
        <w:right w:val="none" w:sz="0" w:space="0" w:color="auto"/>
      </w:divBdr>
    </w:div>
    <w:div w:id="1037044107">
      <w:bodyDiv w:val="1"/>
      <w:marLeft w:val="0"/>
      <w:marRight w:val="0"/>
      <w:marTop w:val="0"/>
      <w:marBottom w:val="0"/>
      <w:divBdr>
        <w:top w:val="none" w:sz="0" w:space="0" w:color="auto"/>
        <w:left w:val="none" w:sz="0" w:space="0" w:color="auto"/>
        <w:bottom w:val="none" w:sz="0" w:space="0" w:color="auto"/>
        <w:right w:val="none" w:sz="0" w:space="0" w:color="auto"/>
      </w:divBdr>
    </w:div>
    <w:div w:id="1047949815">
      <w:bodyDiv w:val="1"/>
      <w:marLeft w:val="0"/>
      <w:marRight w:val="0"/>
      <w:marTop w:val="0"/>
      <w:marBottom w:val="0"/>
      <w:divBdr>
        <w:top w:val="none" w:sz="0" w:space="0" w:color="auto"/>
        <w:left w:val="none" w:sz="0" w:space="0" w:color="auto"/>
        <w:bottom w:val="none" w:sz="0" w:space="0" w:color="auto"/>
        <w:right w:val="none" w:sz="0" w:space="0" w:color="auto"/>
      </w:divBdr>
    </w:div>
    <w:div w:id="1098796984">
      <w:bodyDiv w:val="1"/>
      <w:marLeft w:val="0"/>
      <w:marRight w:val="0"/>
      <w:marTop w:val="0"/>
      <w:marBottom w:val="0"/>
      <w:divBdr>
        <w:top w:val="none" w:sz="0" w:space="0" w:color="auto"/>
        <w:left w:val="none" w:sz="0" w:space="0" w:color="auto"/>
        <w:bottom w:val="none" w:sz="0" w:space="0" w:color="auto"/>
        <w:right w:val="none" w:sz="0" w:space="0" w:color="auto"/>
      </w:divBdr>
    </w:div>
    <w:div w:id="1106074008">
      <w:bodyDiv w:val="1"/>
      <w:marLeft w:val="0"/>
      <w:marRight w:val="0"/>
      <w:marTop w:val="0"/>
      <w:marBottom w:val="0"/>
      <w:divBdr>
        <w:top w:val="none" w:sz="0" w:space="0" w:color="auto"/>
        <w:left w:val="none" w:sz="0" w:space="0" w:color="auto"/>
        <w:bottom w:val="none" w:sz="0" w:space="0" w:color="auto"/>
        <w:right w:val="none" w:sz="0" w:space="0" w:color="auto"/>
      </w:divBdr>
    </w:div>
    <w:div w:id="1127972106">
      <w:bodyDiv w:val="1"/>
      <w:marLeft w:val="0"/>
      <w:marRight w:val="0"/>
      <w:marTop w:val="0"/>
      <w:marBottom w:val="0"/>
      <w:divBdr>
        <w:top w:val="none" w:sz="0" w:space="0" w:color="auto"/>
        <w:left w:val="none" w:sz="0" w:space="0" w:color="auto"/>
        <w:bottom w:val="none" w:sz="0" w:space="0" w:color="auto"/>
        <w:right w:val="none" w:sz="0" w:space="0" w:color="auto"/>
      </w:divBdr>
    </w:div>
    <w:div w:id="1130050979">
      <w:bodyDiv w:val="1"/>
      <w:marLeft w:val="0"/>
      <w:marRight w:val="0"/>
      <w:marTop w:val="0"/>
      <w:marBottom w:val="0"/>
      <w:divBdr>
        <w:top w:val="none" w:sz="0" w:space="0" w:color="auto"/>
        <w:left w:val="none" w:sz="0" w:space="0" w:color="auto"/>
        <w:bottom w:val="none" w:sz="0" w:space="0" w:color="auto"/>
        <w:right w:val="none" w:sz="0" w:space="0" w:color="auto"/>
      </w:divBdr>
    </w:div>
    <w:div w:id="1132477166">
      <w:bodyDiv w:val="1"/>
      <w:marLeft w:val="0"/>
      <w:marRight w:val="0"/>
      <w:marTop w:val="0"/>
      <w:marBottom w:val="0"/>
      <w:divBdr>
        <w:top w:val="none" w:sz="0" w:space="0" w:color="auto"/>
        <w:left w:val="none" w:sz="0" w:space="0" w:color="auto"/>
        <w:bottom w:val="none" w:sz="0" w:space="0" w:color="auto"/>
        <w:right w:val="none" w:sz="0" w:space="0" w:color="auto"/>
      </w:divBdr>
    </w:div>
    <w:div w:id="1144347899">
      <w:bodyDiv w:val="1"/>
      <w:marLeft w:val="0"/>
      <w:marRight w:val="0"/>
      <w:marTop w:val="0"/>
      <w:marBottom w:val="0"/>
      <w:divBdr>
        <w:top w:val="none" w:sz="0" w:space="0" w:color="auto"/>
        <w:left w:val="none" w:sz="0" w:space="0" w:color="auto"/>
        <w:bottom w:val="none" w:sz="0" w:space="0" w:color="auto"/>
        <w:right w:val="none" w:sz="0" w:space="0" w:color="auto"/>
      </w:divBdr>
    </w:div>
    <w:div w:id="1146508764">
      <w:bodyDiv w:val="1"/>
      <w:marLeft w:val="0"/>
      <w:marRight w:val="0"/>
      <w:marTop w:val="0"/>
      <w:marBottom w:val="0"/>
      <w:divBdr>
        <w:top w:val="none" w:sz="0" w:space="0" w:color="auto"/>
        <w:left w:val="none" w:sz="0" w:space="0" w:color="auto"/>
        <w:bottom w:val="none" w:sz="0" w:space="0" w:color="auto"/>
        <w:right w:val="none" w:sz="0" w:space="0" w:color="auto"/>
      </w:divBdr>
    </w:div>
    <w:div w:id="1182162366">
      <w:bodyDiv w:val="1"/>
      <w:marLeft w:val="0"/>
      <w:marRight w:val="0"/>
      <w:marTop w:val="0"/>
      <w:marBottom w:val="0"/>
      <w:divBdr>
        <w:top w:val="none" w:sz="0" w:space="0" w:color="auto"/>
        <w:left w:val="none" w:sz="0" w:space="0" w:color="auto"/>
        <w:bottom w:val="none" w:sz="0" w:space="0" w:color="auto"/>
        <w:right w:val="none" w:sz="0" w:space="0" w:color="auto"/>
      </w:divBdr>
    </w:div>
    <w:div w:id="1182864745">
      <w:bodyDiv w:val="1"/>
      <w:marLeft w:val="0"/>
      <w:marRight w:val="0"/>
      <w:marTop w:val="0"/>
      <w:marBottom w:val="0"/>
      <w:divBdr>
        <w:top w:val="none" w:sz="0" w:space="0" w:color="auto"/>
        <w:left w:val="none" w:sz="0" w:space="0" w:color="auto"/>
        <w:bottom w:val="none" w:sz="0" w:space="0" w:color="auto"/>
        <w:right w:val="none" w:sz="0" w:space="0" w:color="auto"/>
      </w:divBdr>
    </w:div>
    <w:div w:id="1188442492">
      <w:bodyDiv w:val="1"/>
      <w:marLeft w:val="0"/>
      <w:marRight w:val="0"/>
      <w:marTop w:val="0"/>
      <w:marBottom w:val="0"/>
      <w:divBdr>
        <w:top w:val="none" w:sz="0" w:space="0" w:color="auto"/>
        <w:left w:val="none" w:sz="0" w:space="0" w:color="auto"/>
        <w:bottom w:val="none" w:sz="0" w:space="0" w:color="auto"/>
        <w:right w:val="none" w:sz="0" w:space="0" w:color="auto"/>
      </w:divBdr>
    </w:div>
    <w:div w:id="1189102571">
      <w:bodyDiv w:val="1"/>
      <w:marLeft w:val="0"/>
      <w:marRight w:val="0"/>
      <w:marTop w:val="0"/>
      <w:marBottom w:val="0"/>
      <w:divBdr>
        <w:top w:val="none" w:sz="0" w:space="0" w:color="auto"/>
        <w:left w:val="none" w:sz="0" w:space="0" w:color="auto"/>
        <w:bottom w:val="none" w:sz="0" w:space="0" w:color="auto"/>
        <w:right w:val="none" w:sz="0" w:space="0" w:color="auto"/>
      </w:divBdr>
    </w:div>
    <w:div w:id="1196387535">
      <w:bodyDiv w:val="1"/>
      <w:marLeft w:val="0"/>
      <w:marRight w:val="0"/>
      <w:marTop w:val="0"/>
      <w:marBottom w:val="0"/>
      <w:divBdr>
        <w:top w:val="none" w:sz="0" w:space="0" w:color="auto"/>
        <w:left w:val="none" w:sz="0" w:space="0" w:color="auto"/>
        <w:bottom w:val="none" w:sz="0" w:space="0" w:color="auto"/>
        <w:right w:val="none" w:sz="0" w:space="0" w:color="auto"/>
      </w:divBdr>
    </w:div>
    <w:div w:id="1215309027">
      <w:bodyDiv w:val="1"/>
      <w:marLeft w:val="0"/>
      <w:marRight w:val="0"/>
      <w:marTop w:val="0"/>
      <w:marBottom w:val="0"/>
      <w:divBdr>
        <w:top w:val="none" w:sz="0" w:space="0" w:color="auto"/>
        <w:left w:val="none" w:sz="0" w:space="0" w:color="auto"/>
        <w:bottom w:val="none" w:sz="0" w:space="0" w:color="auto"/>
        <w:right w:val="none" w:sz="0" w:space="0" w:color="auto"/>
      </w:divBdr>
    </w:div>
    <w:div w:id="1236938599">
      <w:bodyDiv w:val="1"/>
      <w:marLeft w:val="0"/>
      <w:marRight w:val="0"/>
      <w:marTop w:val="0"/>
      <w:marBottom w:val="0"/>
      <w:divBdr>
        <w:top w:val="none" w:sz="0" w:space="0" w:color="auto"/>
        <w:left w:val="none" w:sz="0" w:space="0" w:color="auto"/>
        <w:bottom w:val="none" w:sz="0" w:space="0" w:color="auto"/>
        <w:right w:val="none" w:sz="0" w:space="0" w:color="auto"/>
      </w:divBdr>
    </w:div>
    <w:div w:id="1257518888">
      <w:bodyDiv w:val="1"/>
      <w:marLeft w:val="0"/>
      <w:marRight w:val="0"/>
      <w:marTop w:val="0"/>
      <w:marBottom w:val="0"/>
      <w:divBdr>
        <w:top w:val="none" w:sz="0" w:space="0" w:color="auto"/>
        <w:left w:val="none" w:sz="0" w:space="0" w:color="auto"/>
        <w:bottom w:val="none" w:sz="0" w:space="0" w:color="auto"/>
        <w:right w:val="none" w:sz="0" w:space="0" w:color="auto"/>
      </w:divBdr>
      <w:divsChild>
        <w:div w:id="1096440036">
          <w:marLeft w:val="0"/>
          <w:marRight w:val="0"/>
          <w:marTop w:val="0"/>
          <w:marBottom w:val="0"/>
          <w:divBdr>
            <w:top w:val="none" w:sz="0" w:space="0" w:color="auto"/>
            <w:left w:val="none" w:sz="0" w:space="0" w:color="auto"/>
            <w:bottom w:val="none" w:sz="0" w:space="0" w:color="auto"/>
            <w:right w:val="none" w:sz="0" w:space="0" w:color="auto"/>
          </w:divBdr>
        </w:div>
        <w:div w:id="1301767596">
          <w:marLeft w:val="0"/>
          <w:marRight w:val="0"/>
          <w:marTop w:val="0"/>
          <w:marBottom w:val="0"/>
          <w:divBdr>
            <w:top w:val="none" w:sz="0" w:space="0" w:color="auto"/>
            <w:left w:val="none" w:sz="0" w:space="0" w:color="auto"/>
            <w:bottom w:val="none" w:sz="0" w:space="0" w:color="auto"/>
            <w:right w:val="none" w:sz="0" w:space="0" w:color="auto"/>
          </w:divBdr>
        </w:div>
        <w:div w:id="369307118">
          <w:marLeft w:val="0"/>
          <w:marRight w:val="0"/>
          <w:marTop w:val="0"/>
          <w:marBottom w:val="0"/>
          <w:divBdr>
            <w:top w:val="none" w:sz="0" w:space="0" w:color="auto"/>
            <w:left w:val="none" w:sz="0" w:space="0" w:color="auto"/>
            <w:bottom w:val="none" w:sz="0" w:space="0" w:color="auto"/>
            <w:right w:val="none" w:sz="0" w:space="0" w:color="auto"/>
          </w:divBdr>
        </w:div>
        <w:div w:id="725448787">
          <w:marLeft w:val="0"/>
          <w:marRight w:val="0"/>
          <w:marTop w:val="0"/>
          <w:marBottom w:val="0"/>
          <w:divBdr>
            <w:top w:val="none" w:sz="0" w:space="0" w:color="auto"/>
            <w:left w:val="none" w:sz="0" w:space="0" w:color="auto"/>
            <w:bottom w:val="none" w:sz="0" w:space="0" w:color="auto"/>
            <w:right w:val="none" w:sz="0" w:space="0" w:color="auto"/>
          </w:divBdr>
        </w:div>
        <w:div w:id="764500379">
          <w:marLeft w:val="0"/>
          <w:marRight w:val="0"/>
          <w:marTop w:val="0"/>
          <w:marBottom w:val="0"/>
          <w:divBdr>
            <w:top w:val="none" w:sz="0" w:space="0" w:color="auto"/>
            <w:left w:val="none" w:sz="0" w:space="0" w:color="auto"/>
            <w:bottom w:val="none" w:sz="0" w:space="0" w:color="auto"/>
            <w:right w:val="none" w:sz="0" w:space="0" w:color="auto"/>
          </w:divBdr>
        </w:div>
        <w:div w:id="1028019480">
          <w:marLeft w:val="0"/>
          <w:marRight w:val="0"/>
          <w:marTop w:val="0"/>
          <w:marBottom w:val="0"/>
          <w:divBdr>
            <w:top w:val="none" w:sz="0" w:space="0" w:color="auto"/>
            <w:left w:val="none" w:sz="0" w:space="0" w:color="auto"/>
            <w:bottom w:val="none" w:sz="0" w:space="0" w:color="auto"/>
            <w:right w:val="none" w:sz="0" w:space="0" w:color="auto"/>
          </w:divBdr>
        </w:div>
        <w:div w:id="403844003">
          <w:marLeft w:val="0"/>
          <w:marRight w:val="0"/>
          <w:marTop w:val="0"/>
          <w:marBottom w:val="0"/>
          <w:divBdr>
            <w:top w:val="none" w:sz="0" w:space="0" w:color="auto"/>
            <w:left w:val="none" w:sz="0" w:space="0" w:color="auto"/>
            <w:bottom w:val="none" w:sz="0" w:space="0" w:color="auto"/>
            <w:right w:val="none" w:sz="0" w:space="0" w:color="auto"/>
          </w:divBdr>
        </w:div>
        <w:div w:id="536478895">
          <w:marLeft w:val="0"/>
          <w:marRight w:val="0"/>
          <w:marTop w:val="0"/>
          <w:marBottom w:val="0"/>
          <w:divBdr>
            <w:top w:val="none" w:sz="0" w:space="0" w:color="auto"/>
            <w:left w:val="none" w:sz="0" w:space="0" w:color="auto"/>
            <w:bottom w:val="none" w:sz="0" w:space="0" w:color="auto"/>
            <w:right w:val="none" w:sz="0" w:space="0" w:color="auto"/>
          </w:divBdr>
        </w:div>
        <w:div w:id="764111620">
          <w:marLeft w:val="0"/>
          <w:marRight w:val="0"/>
          <w:marTop w:val="0"/>
          <w:marBottom w:val="0"/>
          <w:divBdr>
            <w:top w:val="none" w:sz="0" w:space="0" w:color="auto"/>
            <w:left w:val="none" w:sz="0" w:space="0" w:color="auto"/>
            <w:bottom w:val="none" w:sz="0" w:space="0" w:color="auto"/>
            <w:right w:val="none" w:sz="0" w:space="0" w:color="auto"/>
          </w:divBdr>
        </w:div>
        <w:div w:id="496193775">
          <w:marLeft w:val="0"/>
          <w:marRight w:val="0"/>
          <w:marTop w:val="0"/>
          <w:marBottom w:val="0"/>
          <w:divBdr>
            <w:top w:val="none" w:sz="0" w:space="0" w:color="auto"/>
            <w:left w:val="none" w:sz="0" w:space="0" w:color="auto"/>
            <w:bottom w:val="none" w:sz="0" w:space="0" w:color="auto"/>
            <w:right w:val="none" w:sz="0" w:space="0" w:color="auto"/>
          </w:divBdr>
        </w:div>
        <w:div w:id="2037192560">
          <w:marLeft w:val="0"/>
          <w:marRight w:val="0"/>
          <w:marTop w:val="0"/>
          <w:marBottom w:val="0"/>
          <w:divBdr>
            <w:top w:val="none" w:sz="0" w:space="0" w:color="auto"/>
            <w:left w:val="none" w:sz="0" w:space="0" w:color="auto"/>
            <w:bottom w:val="none" w:sz="0" w:space="0" w:color="auto"/>
            <w:right w:val="none" w:sz="0" w:space="0" w:color="auto"/>
          </w:divBdr>
        </w:div>
        <w:div w:id="857502932">
          <w:marLeft w:val="0"/>
          <w:marRight w:val="0"/>
          <w:marTop w:val="0"/>
          <w:marBottom w:val="0"/>
          <w:divBdr>
            <w:top w:val="none" w:sz="0" w:space="0" w:color="auto"/>
            <w:left w:val="none" w:sz="0" w:space="0" w:color="auto"/>
            <w:bottom w:val="none" w:sz="0" w:space="0" w:color="auto"/>
            <w:right w:val="none" w:sz="0" w:space="0" w:color="auto"/>
          </w:divBdr>
        </w:div>
        <w:div w:id="186604933">
          <w:marLeft w:val="0"/>
          <w:marRight w:val="0"/>
          <w:marTop w:val="0"/>
          <w:marBottom w:val="0"/>
          <w:divBdr>
            <w:top w:val="none" w:sz="0" w:space="0" w:color="auto"/>
            <w:left w:val="none" w:sz="0" w:space="0" w:color="auto"/>
            <w:bottom w:val="none" w:sz="0" w:space="0" w:color="auto"/>
            <w:right w:val="none" w:sz="0" w:space="0" w:color="auto"/>
          </w:divBdr>
        </w:div>
        <w:div w:id="1772165107">
          <w:marLeft w:val="0"/>
          <w:marRight w:val="0"/>
          <w:marTop w:val="0"/>
          <w:marBottom w:val="0"/>
          <w:divBdr>
            <w:top w:val="none" w:sz="0" w:space="0" w:color="auto"/>
            <w:left w:val="none" w:sz="0" w:space="0" w:color="auto"/>
            <w:bottom w:val="none" w:sz="0" w:space="0" w:color="auto"/>
            <w:right w:val="none" w:sz="0" w:space="0" w:color="auto"/>
          </w:divBdr>
        </w:div>
      </w:divsChild>
    </w:div>
    <w:div w:id="1282882252">
      <w:bodyDiv w:val="1"/>
      <w:marLeft w:val="0"/>
      <w:marRight w:val="0"/>
      <w:marTop w:val="0"/>
      <w:marBottom w:val="0"/>
      <w:divBdr>
        <w:top w:val="none" w:sz="0" w:space="0" w:color="auto"/>
        <w:left w:val="none" w:sz="0" w:space="0" w:color="auto"/>
        <w:bottom w:val="none" w:sz="0" w:space="0" w:color="auto"/>
        <w:right w:val="none" w:sz="0" w:space="0" w:color="auto"/>
      </w:divBdr>
    </w:div>
    <w:div w:id="1287157631">
      <w:bodyDiv w:val="1"/>
      <w:marLeft w:val="0"/>
      <w:marRight w:val="0"/>
      <w:marTop w:val="0"/>
      <w:marBottom w:val="0"/>
      <w:divBdr>
        <w:top w:val="none" w:sz="0" w:space="0" w:color="auto"/>
        <w:left w:val="none" w:sz="0" w:space="0" w:color="auto"/>
        <w:bottom w:val="none" w:sz="0" w:space="0" w:color="auto"/>
        <w:right w:val="none" w:sz="0" w:space="0" w:color="auto"/>
      </w:divBdr>
    </w:div>
    <w:div w:id="1296715656">
      <w:bodyDiv w:val="1"/>
      <w:marLeft w:val="0"/>
      <w:marRight w:val="0"/>
      <w:marTop w:val="0"/>
      <w:marBottom w:val="0"/>
      <w:divBdr>
        <w:top w:val="none" w:sz="0" w:space="0" w:color="auto"/>
        <w:left w:val="none" w:sz="0" w:space="0" w:color="auto"/>
        <w:bottom w:val="none" w:sz="0" w:space="0" w:color="auto"/>
        <w:right w:val="none" w:sz="0" w:space="0" w:color="auto"/>
      </w:divBdr>
    </w:div>
    <w:div w:id="1353652516">
      <w:bodyDiv w:val="1"/>
      <w:marLeft w:val="0"/>
      <w:marRight w:val="0"/>
      <w:marTop w:val="0"/>
      <w:marBottom w:val="0"/>
      <w:divBdr>
        <w:top w:val="none" w:sz="0" w:space="0" w:color="auto"/>
        <w:left w:val="none" w:sz="0" w:space="0" w:color="auto"/>
        <w:bottom w:val="none" w:sz="0" w:space="0" w:color="auto"/>
        <w:right w:val="none" w:sz="0" w:space="0" w:color="auto"/>
      </w:divBdr>
    </w:div>
    <w:div w:id="1361931995">
      <w:bodyDiv w:val="1"/>
      <w:marLeft w:val="0"/>
      <w:marRight w:val="0"/>
      <w:marTop w:val="0"/>
      <w:marBottom w:val="0"/>
      <w:divBdr>
        <w:top w:val="none" w:sz="0" w:space="0" w:color="auto"/>
        <w:left w:val="none" w:sz="0" w:space="0" w:color="auto"/>
        <w:bottom w:val="none" w:sz="0" w:space="0" w:color="auto"/>
        <w:right w:val="none" w:sz="0" w:space="0" w:color="auto"/>
      </w:divBdr>
    </w:div>
    <w:div w:id="1378819191">
      <w:bodyDiv w:val="1"/>
      <w:marLeft w:val="0"/>
      <w:marRight w:val="0"/>
      <w:marTop w:val="0"/>
      <w:marBottom w:val="0"/>
      <w:divBdr>
        <w:top w:val="none" w:sz="0" w:space="0" w:color="auto"/>
        <w:left w:val="none" w:sz="0" w:space="0" w:color="auto"/>
        <w:bottom w:val="none" w:sz="0" w:space="0" w:color="auto"/>
        <w:right w:val="none" w:sz="0" w:space="0" w:color="auto"/>
      </w:divBdr>
    </w:div>
    <w:div w:id="1390154559">
      <w:bodyDiv w:val="1"/>
      <w:marLeft w:val="0"/>
      <w:marRight w:val="0"/>
      <w:marTop w:val="0"/>
      <w:marBottom w:val="0"/>
      <w:divBdr>
        <w:top w:val="none" w:sz="0" w:space="0" w:color="auto"/>
        <w:left w:val="none" w:sz="0" w:space="0" w:color="auto"/>
        <w:bottom w:val="none" w:sz="0" w:space="0" w:color="auto"/>
        <w:right w:val="none" w:sz="0" w:space="0" w:color="auto"/>
      </w:divBdr>
    </w:div>
    <w:div w:id="1390231959">
      <w:bodyDiv w:val="1"/>
      <w:marLeft w:val="0"/>
      <w:marRight w:val="0"/>
      <w:marTop w:val="0"/>
      <w:marBottom w:val="0"/>
      <w:divBdr>
        <w:top w:val="none" w:sz="0" w:space="0" w:color="auto"/>
        <w:left w:val="none" w:sz="0" w:space="0" w:color="auto"/>
        <w:bottom w:val="none" w:sz="0" w:space="0" w:color="auto"/>
        <w:right w:val="none" w:sz="0" w:space="0" w:color="auto"/>
      </w:divBdr>
    </w:div>
    <w:div w:id="1426000151">
      <w:bodyDiv w:val="1"/>
      <w:marLeft w:val="0"/>
      <w:marRight w:val="0"/>
      <w:marTop w:val="0"/>
      <w:marBottom w:val="0"/>
      <w:divBdr>
        <w:top w:val="none" w:sz="0" w:space="0" w:color="auto"/>
        <w:left w:val="none" w:sz="0" w:space="0" w:color="auto"/>
        <w:bottom w:val="none" w:sz="0" w:space="0" w:color="auto"/>
        <w:right w:val="none" w:sz="0" w:space="0" w:color="auto"/>
      </w:divBdr>
    </w:div>
    <w:div w:id="1432120365">
      <w:bodyDiv w:val="1"/>
      <w:marLeft w:val="0"/>
      <w:marRight w:val="0"/>
      <w:marTop w:val="0"/>
      <w:marBottom w:val="0"/>
      <w:divBdr>
        <w:top w:val="none" w:sz="0" w:space="0" w:color="auto"/>
        <w:left w:val="none" w:sz="0" w:space="0" w:color="auto"/>
        <w:bottom w:val="none" w:sz="0" w:space="0" w:color="auto"/>
        <w:right w:val="none" w:sz="0" w:space="0" w:color="auto"/>
      </w:divBdr>
    </w:div>
    <w:div w:id="1432748390">
      <w:bodyDiv w:val="1"/>
      <w:marLeft w:val="0"/>
      <w:marRight w:val="0"/>
      <w:marTop w:val="0"/>
      <w:marBottom w:val="0"/>
      <w:divBdr>
        <w:top w:val="none" w:sz="0" w:space="0" w:color="auto"/>
        <w:left w:val="none" w:sz="0" w:space="0" w:color="auto"/>
        <w:bottom w:val="none" w:sz="0" w:space="0" w:color="auto"/>
        <w:right w:val="none" w:sz="0" w:space="0" w:color="auto"/>
      </w:divBdr>
      <w:divsChild>
        <w:div w:id="1358197298">
          <w:marLeft w:val="0"/>
          <w:marRight w:val="0"/>
          <w:marTop w:val="0"/>
          <w:marBottom w:val="0"/>
          <w:divBdr>
            <w:top w:val="none" w:sz="0" w:space="0" w:color="auto"/>
            <w:left w:val="none" w:sz="0" w:space="0" w:color="auto"/>
            <w:bottom w:val="none" w:sz="0" w:space="0" w:color="auto"/>
            <w:right w:val="none" w:sz="0" w:space="0" w:color="auto"/>
          </w:divBdr>
        </w:div>
        <w:div w:id="337587248">
          <w:marLeft w:val="0"/>
          <w:marRight w:val="0"/>
          <w:marTop w:val="0"/>
          <w:marBottom w:val="0"/>
          <w:divBdr>
            <w:top w:val="none" w:sz="0" w:space="0" w:color="auto"/>
            <w:left w:val="none" w:sz="0" w:space="0" w:color="auto"/>
            <w:bottom w:val="none" w:sz="0" w:space="0" w:color="auto"/>
            <w:right w:val="none" w:sz="0" w:space="0" w:color="auto"/>
          </w:divBdr>
        </w:div>
      </w:divsChild>
    </w:div>
    <w:div w:id="1447919208">
      <w:bodyDiv w:val="1"/>
      <w:marLeft w:val="0"/>
      <w:marRight w:val="0"/>
      <w:marTop w:val="0"/>
      <w:marBottom w:val="0"/>
      <w:divBdr>
        <w:top w:val="none" w:sz="0" w:space="0" w:color="auto"/>
        <w:left w:val="none" w:sz="0" w:space="0" w:color="auto"/>
        <w:bottom w:val="none" w:sz="0" w:space="0" w:color="auto"/>
        <w:right w:val="none" w:sz="0" w:space="0" w:color="auto"/>
      </w:divBdr>
    </w:div>
    <w:div w:id="1472017037">
      <w:bodyDiv w:val="1"/>
      <w:marLeft w:val="0"/>
      <w:marRight w:val="0"/>
      <w:marTop w:val="0"/>
      <w:marBottom w:val="0"/>
      <w:divBdr>
        <w:top w:val="none" w:sz="0" w:space="0" w:color="auto"/>
        <w:left w:val="none" w:sz="0" w:space="0" w:color="auto"/>
        <w:bottom w:val="none" w:sz="0" w:space="0" w:color="auto"/>
        <w:right w:val="none" w:sz="0" w:space="0" w:color="auto"/>
      </w:divBdr>
    </w:div>
    <w:div w:id="1491827611">
      <w:bodyDiv w:val="1"/>
      <w:marLeft w:val="0"/>
      <w:marRight w:val="0"/>
      <w:marTop w:val="0"/>
      <w:marBottom w:val="0"/>
      <w:divBdr>
        <w:top w:val="none" w:sz="0" w:space="0" w:color="auto"/>
        <w:left w:val="none" w:sz="0" w:space="0" w:color="auto"/>
        <w:bottom w:val="none" w:sz="0" w:space="0" w:color="auto"/>
        <w:right w:val="none" w:sz="0" w:space="0" w:color="auto"/>
      </w:divBdr>
    </w:div>
    <w:div w:id="1501850922">
      <w:bodyDiv w:val="1"/>
      <w:marLeft w:val="0"/>
      <w:marRight w:val="0"/>
      <w:marTop w:val="0"/>
      <w:marBottom w:val="0"/>
      <w:divBdr>
        <w:top w:val="none" w:sz="0" w:space="0" w:color="auto"/>
        <w:left w:val="none" w:sz="0" w:space="0" w:color="auto"/>
        <w:bottom w:val="none" w:sz="0" w:space="0" w:color="auto"/>
        <w:right w:val="none" w:sz="0" w:space="0" w:color="auto"/>
      </w:divBdr>
    </w:div>
    <w:div w:id="1542933102">
      <w:bodyDiv w:val="1"/>
      <w:marLeft w:val="0"/>
      <w:marRight w:val="0"/>
      <w:marTop w:val="0"/>
      <w:marBottom w:val="0"/>
      <w:divBdr>
        <w:top w:val="none" w:sz="0" w:space="0" w:color="auto"/>
        <w:left w:val="none" w:sz="0" w:space="0" w:color="auto"/>
        <w:bottom w:val="none" w:sz="0" w:space="0" w:color="auto"/>
        <w:right w:val="none" w:sz="0" w:space="0" w:color="auto"/>
      </w:divBdr>
    </w:div>
    <w:div w:id="1627587061">
      <w:bodyDiv w:val="1"/>
      <w:marLeft w:val="0"/>
      <w:marRight w:val="0"/>
      <w:marTop w:val="0"/>
      <w:marBottom w:val="0"/>
      <w:divBdr>
        <w:top w:val="none" w:sz="0" w:space="0" w:color="auto"/>
        <w:left w:val="none" w:sz="0" w:space="0" w:color="auto"/>
        <w:bottom w:val="none" w:sz="0" w:space="0" w:color="auto"/>
        <w:right w:val="none" w:sz="0" w:space="0" w:color="auto"/>
      </w:divBdr>
    </w:div>
    <w:div w:id="1628198153">
      <w:bodyDiv w:val="1"/>
      <w:marLeft w:val="0"/>
      <w:marRight w:val="0"/>
      <w:marTop w:val="0"/>
      <w:marBottom w:val="0"/>
      <w:divBdr>
        <w:top w:val="none" w:sz="0" w:space="0" w:color="auto"/>
        <w:left w:val="none" w:sz="0" w:space="0" w:color="auto"/>
        <w:bottom w:val="none" w:sz="0" w:space="0" w:color="auto"/>
        <w:right w:val="none" w:sz="0" w:space="0" w:color="auto"/>
      </w:divBdr>
    </w:div>
    <w:div w:id="1629315645">
      <w:bodyDiv w:val="1"/>
      <w:marLeft w:val="0"/>
      <w:marRight w:val="0"/>
      <w:marTop w:val="0"/>
      <w:marBottom w:val="0"/>
      <w:divBdr>
        <w:top w:val="none" w:sz="0" w:space="0" w:color="auto"/>
        <w:left w:val="none" w:sz="0" w:space="0" w:color="auto"/>
        <w:bottom w:val="none" w:sz="0" w:space="0" w:color="auto"/>
        <w:right w:val="none" w:sz="0" w:space="0" w:color="auto"/>
      </w:divBdr>
    </w:div>
    <w:div w:id="1644315991">
      <w:bodyDiv w:val="1"/>
      <w:marLeft w:val="0"/>
      <w:marRight w:val="0"/>
      <w:marTop w:val="0"/>
      <w:marBottom w:val="0"/>
      <w:divBdr>
        <w:top w:val="none" w:sz="0" w:space="0" w:color="auto"/>
        <w:left w:val="none" w:sz="0" w:space="0" w:color="auto"/>
        <w:bottom w:val="none" w:sz="0" w:space="0" w:color="auto"/>
        <w:right w:val="none" w:sz="0" w:space="0" w:color="auto"/>
      </w:divBdr>
    </w:div>
    <w:div w:id="1658723095">
      <w:bodyDiv w:val="1"/>
      <w:marLeft w:val="0"/>
      <w:marRight w:val="0"/>
      <w:marTop w:val="0"/>
      <w:marBottom w:val="0"/>
      <w:divBdr>
        <w:top w:val="none" w:sz="0" w:space="0" w:color="auto"/>
        <w:left w:val="none" w:sz="0" w:space="0" w:color="auto"/>
        <w:bottom w:val="none" w:sz="0" w:space="0" w:color="auto"/>
        <w:right w:val="none" w:sz="0" w:space="0" w:color="auto"/>
      </w:divBdr>
    </w:div>
    <w:div w:id="1758287848">
      <w:bodyDiv w:val="1"/>
      <w:marLeft w:val="0"/>
      <w:marRight w:val="0"/>
      <w:marTop w:val="0"/>
      <w:marBottom w:val="0"/>
      <w:divBdr>
        <w:top w:val="none" w:sz="0" w:space="0" w:color="auto"/>
        <w:left w:val="none" w:sz="0" w:space="0" w:color="auto"/>
        <w:bottom w:val="none" w:sz="0" w:space="0" w:color="auto"/>
        <w:right w:val="none" w:sz="0" w:space="0" w:color="auto"/>
      </w:divBdr>
    </w:div>
    <w:div w:id="1766415291">
      <w:bodyDiv w:val="1"/>
      <w:marLeft w:val="0"/>
      <w:marRight w:val="0"/>
      <w:marTop w:val="0"/>
      <w:marBottom w:val="0"/>
      <w:divBdr>
        <w:top w:val="none" w:sz="0" w:space="0" w:color="auto"/>
        <w:left w:val="none" w:sz="0" w:space="0" w:color="auto"/>
        <w:bottom w:val="none" w:sz="0" w:space="0" w:color="auto"/>
        <w:right w:val="none" w:sz="0" w:space="0" w:color="auto"/>
      </w:divBdr>
    </w:div>
    <w:div w:id="1771700706">
      <w:bodyDiv w:val="1"/>
      <w:marLeft w:val="0"/>
      <w:marRight w:val="0"/>
      <w:marTop w:val="0"/>
      <w:marBottom w:val="0"/>
      <w:divBdr>
        <w:top w:val="none" w:sz="0" w:space="0" w:color="auto"/>
        <w:left w:val="none" w:sz="0" w:space="0" w:color="auto"/>
        <w:bottom w:val="none" w:sz="0" w:space="0" w:color="auto"/>
        <w:right w:val="none" w:sz="0" w:space="0" w:color="auto"/>
      </w:divBdr>
    </w:div>
    <w:div w:id="1801266372">
      <w:bodyDiv w:val="1"/>
      <w:marLeft w:val="0"/>
      <w:marRight w:val="0"/>
      <w:marTop w:val="0"/>
      <w:marBottom w:val="0"/>
      <w:divBdr>
        <w:top w:val="none" w:sz="0" w:space="0" w:color="auto"/>
        <w:left w:val="none" w:sz="0" w:space="0" w:color="auto"/>
        <w:bottom w:val="none" w:sz="0" w:space="0" w:color="auto"/>
        <w:right w:val="none" w:sz="0" w:space="0" w:color="auto"/>
      </w:divBdr>
    </w:div>
    <w:div w:id="1803110410">
      <w:bodyDiv w:val="1"/>
      <w:marLeft w:val="0"/>
      <w:marRight w:val="0"/>
      <w:marTop w:val="0"/>
      <w:marBottom w:val="0"/>
      <w:divBdr>
        <w:top w:val="none" w:sz="0" w:space="0" w:color="auto"/>
        <w:left w:val="none" w:sz="0" w:space="0" w:color="auto"/>
        <w:bottom w:val="none" w:sz="0" w:space="0" w:color="auto"/>
        <w:right w:val="none" w:sz="0" w:space="0" w:color="auto"/>
      </w:divBdr>
    </w:div>
    <w:div w:id="1818641544">
      <w:bodyDiv w:val="1"/>
      <w:marLeft w:val="0"/>
      <w:marRight w:val="0"/>
      <w:marTop w:val="0"/>
      <w:marBottom w:val="0"/>
      <w:divBdr>
        <w:top w:val="none" w:sz="0" w:space="0" w:color="auto"/>
        <w:left w:val="none" w:sz="0" w:space="0" w:color="auto"/>
        <w:bottom w:val="none" w:sz="0" w:space="0" w:color="auto"/>
        <w:right w:val="none" w:sz="0" w:space="0" w:color="auto"/>
      </w:divBdr>
    </w:div>
    <w:div w:id="1827356916">
      <w:bodyDiv w:val="1"/>
      <w:marLeft w:val="0"/>
      <w:marRight w:val="0"/>
      <w:marTop w:val="0"/>
      <w:marBottom w:val="0"/>
      <w:divBdr>
        <w:top w:val="none" w:sz="0" w:space="0" w:color="auto"/>
        <w:left w:val="none" w:sz="0" w:space="0" w:color="auto"/>
        <w:bottom w:val="none" w:sz="0" w:space="0" w:color="auto"/>
        <w:right w:val="none" w:sz="0" w:space="0" w:color="auto"/>
      </w:divBdr>
    </w:div>
    <w:div w:id="1833907653">
      <w:bodyDiv w:val="1"/>
      <w:marLeft w:val="0"/>
      <w:marRight w:val="0"/>
      <w:marTop w:val="0"/>
      <w:marBottom w:val="0"/>
      <w:divBdr>
        <w:top w:val="none" w:sz="0" w:space="0" w:color="auto"/>
        <w:left w:val="none" w:sz="0" w:space="0" w:color="auto"/>
        <w:bottom w:val="none" w:sz="0" w:space="0" w:color="auto"/>
        <w:right w:val="none" w:sz="0" w:space="0" w:color="auto"/>
      </w:divBdr>
    </w:div>
    <w:div w:id="1858883977">
      <w:bodyDiv w:val="1"/>
      <w:marLeft w:val="0"/>
      <w:marRight w:val="0"/>
      <w:marTop w:val="0"/>
      <w:marBottom w:val="0"/>
      <w:divBdr>
        <w:top w:val="none" w:sz="0" w:space="0" w:color="auto"/>
        <w:left w:val="none" w:sz="0" w:space="0" w:color="auto"/>
        <w:bottom w:val="none" w:sz="0" w:space="0" w:color="auto"/>
        <w:right w:val="none" w:sz="0" w:space="0" w:color="auto"/>
      </w:divBdr>
    </w:div>
    <w:div w:id="1867600364">
      <w:bodyDiv w:val="1"/>
      <w:marLeft w:val="0"/>
      <w:marRight w:val="0"/>
      <w:marTop w:val="0"/>
      <w:marBottom w:val="0"/>
      <w:divBdr>
        <w:top w:val="none" w:sz="0" w:space="0" w:color="auto"/>
        <w:left w:val="none" w:sz="0" w:space="0" w:color="auto"/>
        <w:bottom w:val="none" w:sz="0" w:space="0" w:color="auto"/>
        <w:right w:val="none" w:sz="0" w:space="0" w:color="auto"/>
      </w:divBdr>
    </w:div>
    <w:div w:id="1890797180">
      <w:bodyDiv w:val="1"/>
      <w:marLeft w:val="0"/>
      <w:marRight w:val="0"/>
      <w:marTop w:val="0"/>
      <w:marBottom w:val="0"/>
      <w:divBdr>
        <w:top w:val="none" w:sz="0" w:space="0" w:color="auto"/>
        <w:left w:val="none" w:sz="0" w:space="0" w:color="auto"/>
        <w:bottom w:val="none" w:sz="0" w:space="0" w:color="auto"/>
        <w:right w:val="none" w:sz="0" w:space="0" w:color="auto"/>
      </w:divBdr>
    </w:div>
    <w:div w:id="1906799920">
      <w:bodyDiv w:val="1"/>
      <w:marLeft w:val="0"/>
      <w:marRight w:val="0"/>
      <w:marTop w:val="0"/>
      <w:marBottom w:val="0"/>
      <w:divBdr>
        <w:top w:val="none" w:sz="0" w:space="0" w:color="auto"/>
        <w:left w:val="none" w:sz="0" w:space="0" w:color="auto"/>
        <w:bottom w:val="none" w:sz="0" w:space="0" w:color="auto"/>
        <w:right w:val="none" w:sz="0" w:space="0" w:color="auto"/>
      </w:divBdr>
    </w:div>
    <w:div w:id="1917474143">
      <w:bodyDiv w:val="1"/>
      <w:marLeft w:val="0"/>
      <w:marRight w:val="0"/>
      <w:marTop w:val="0"/>
      <w:marBottom w:val="0"/>
      <w:divBdr>
        <w:top w:val="none" w:sz="0" w:space="0" w:color="auto"/>
        <w:left w:val="none" w:sz="0" w:space="0" w:color="auto"/>
        <w:bottom w:val="none" w:sz="0" w:space="0" w:color="auto"/>
        <w:right w:val="none" w:sz="0" w:space="0" w:color="auto"/>
      </w:divBdr>
    </w:div>
    <w:div w:id="1930000641">
      <w:bodyDiv w:val="1"/>
      <w:marLeft w:val="0"/>
      <w:marRight w:val="0"/>
      <w:marTop w:val="0"/>
      <w:marBottom w:val="0"/>
      <w:divBdr>
        <w:top w:val="none" w:sz="0" w:space="0" w:color="auto"/>
        <w:left w:val="none" w:sz="0" w:space="0" w:color="auto"/>
        <w:bottom w:val="none" w:sz="0" w:space="0" w:color="auto"/>
        <w:right w:val="none" w:sz="0" w:space="0" w:color="auto"/>
      </w:divBdr>
    </w:div>
    <w:div w:id="1935552391">
      <w:bodyDiv w:val="1"/>
      <w:marLeft w:val="0"/>
      <w:marRight w:val="0"/>
      <w:marTop w:val="0"/>
      <w:marBottom w:val="0"/>
      <w:divBdr>
        <w:top w:val="none" w:sz="0" w:space="0" w:color="auto"/>
        <w:left w:val="none" w:sz="0" w:space="0" w:color="auto"/>
        <w:bottom w:val="none" w:sz="0" w:space="0" w:color="auto"/>
        <w:right w:val="none" w:sz="0" w:space="0" w:color="auto"/>
      </w:divBdr>
    </w:div>
    <w:div w:id="1940797609">
      <w:bodyDiv w:val="1"/>
      <w:marLeft w:val="0"/>
      <w:marRight w:val="0"/>
      <w:marTop w:val="0"/>
      <w:marBottom w:val="0"/>
      <w:divBdr>
        <w:top w:val="none" w:sz="0" w:space="0" w:color="auto"/>
        <w:left w:val="none" w:sz="0" w:space="0" w:color="auto"/>
        <w:bottom w:val="none" w:sz="0" w:space="0" w:color="auto"/>
        <w:right w:val="none" w:sz="0" w:space="0" w:color="auto"/>
      </w:divBdr>
    </w:div>
    <w:div w:id="1952393727">
      <w:bodyDiv w:val="1"/>
      <w:marLeft w:val="0"/>
      <w:marRight w:val="0"/>
      <w:marTop w:val="0"/>
      <w:marBottom w:val="0"/>
      <w:divBdr>
        <w:top w:val="none" w:sz="0" w:space="0" w:color="auto"/>
        <w:left w:val="none" w:sz="0" w:space="0" w:color="auto"/>
        <w:bottom w:val="none" w:sz="0" w:space="0" w:color="auto"/>
        <w:right w:val="none" w:sz="0" w:space="0" w:color="auto"/>
      </w:divBdr>
    </w:div>
    <w:div w:id="1955013545">
      <w:bodyDiv w:val="1"/>
      <w:marLeft w:val="0"/>
      <w:marRight w:val="0"/>
      <w:marTop w:val="0"/>
      <w:marBottom w:val="0"/>
      <w:divBdr>
        <w:top w:val="none" w:sz="0" w:space="0" w:color="auto"/>
        <w:left w:val="none" w:sz="0" w:space="0" w:color="auto"/>
        <w:bottom w:val="none" w:sz="0" w:space="0" w:color="auto"/>
        <w:right w:val="none" w:sz="0" w:space="0" w:color="auto"/>
      </w:divBdr>
    </w:div>
    <w:div w:id="1959556937">
      <w:bodyDiv w:val="1"/>
      <w:marLeft w:val="0"/>
      <w:marRight w:val="0"/>
      <w:marTop w:val="0"/>
      <w:marBottom w:val="0"/>
      <w:divBdr>
        <w:top w:val="none" w:sz="0" w:space="0" w:color="auto"/>
        <w:left w:val="none" w:sz="0" w:space="0" w:color="auto"/>
        <w:bottom w:val="none" w:sz="0" w:space="0" w:color="auto"/>
        <w:right w:val="none" w:sz="0" w:space="0" w:color="auto"/>
      </w:divBdr>
    </w:div>
    <w:div w:id="1962416538">
      <w:bodyDiv w:val="1"/>
      <w:marLeft w:val="0"/>
      <w:marRight w:val="0"/>
      <w:marTop w:val="0"/>
      <w:marBottom w:val="0"/>
      <w:divBdr>
        <w:top w:val="none" w:sz="0" w:space="0" w:color="auto"/>
        <w:left w:val="none" w:sz="0" w:space="0" w:color="auto"/>
        <w:bottom w:val="none" w:sz="0" w:space="0" w:color="auto"/>
        <w:right w:val="none" w:sz="0" w:space="0" w:color="auto"/>
      </w:divBdr>
    </w:div>
    <w:div w:id="1981881674">
      <w:bodyDiv w:val="1"/>
      <w:marLeft w:val="0"/>
      <w:marRight w:val="0"/>
      <w:marTop w:val="0"/>
      <w:marBottom w:val="0"/>
      <w:divBdr>
        <w:top w:val="none" w:sz="0" w:space="0" w:color="auto"/>
        <w:left w:val="none" w:sz="0" w:space="0" w:color="auto"/>
        <w:bottom w:val="none" w:sz="0" w:space="0" w:color="auto"/>
        <w:right w:val="none" w:sz="0" w:space="0" w:color="auto"/>
      </w:divBdr>
    </w:div>
    <w:div w:id="1988586604">
      <w:bodyDiv w:val="1"/>
      <w:marLeft w:val="0"/>
      <w:marRight w:val="0"/>
      <w:marTop w:val="0"/>
      <w:marBottom w:val="0"/>
      <w:divBdr>
        <w:top w:val="none" w:sz="0" w:space="0" w:color="auto"/>
        <w:left w:val="none" w:sz="0" w:space="0" w:color="auto"/>
        <w:bottom w:val="none" w:sz="0" w:space="0" w:color="auto"/>
        <w:right w:val="none" w:sz="0" w:space="0" w:color="auto"/>
      </w:divBdr>
    </w:div>
    <w:div w:id="2000691481">
      <w:bodyDiv w:val="1"/>
      <w:marLeft w:val="0"/>
      <w:marRight w:val="0"/>
      <w:marTop w:val="0"/>
      <w:marBottom w:val="0"/>
      <w:divBdr>
        <w:top w:val="none" w:sz="0" w:space="0" w:color="auto"/>
        <w:left w:val="none" w:sz="0" w:space="0" w:color="auto"/>
        <w:bottom w:val="none" w:sz="0" w:space="0" w:color="auto"/>
        <w:right w:val="none" w:sz="0" w:space="0" w:color="auto"/>
      </w:divBdr>
    </w:div>
    <w:div w:id="2004240553">
      <w:bodyDiv w:val="1"/>
      <w:marLeft w:val="0"/>
      <w:marRight w:val="0"/>
      <w:marTop w:val="0"/>
      <w:marBottom w:val="0"/>
      <w:divBdr>
        <w:top w:val="none" w:sz="0" w:space="0" w:color="auto"/>
        <w:left w:val="none" w:sz="0" w:space="0" w:color="auto"/>
        <w:bottom w:val="none" w:sz="0" w:space="0" w:color="auto"/>
        <w:right w:val="none" w:sz="0" w:space="0" w:color="auto"/>
      </w:divBdr>
      <w:divsChild>
        <w:div w:id="32198560">
          <w:marLeft w:val="0"/>
          <w:marRight w:val="0"/>
          <w:marTop w:val="0"/>
          <w:marBottom w:val="0"/>
          <w:divBdr>
            <w:top w:val="none" w:sz="0" w:space="0" w:color="auto"/>
            <w:left w:val="none" w:sz="0" w:space="0" w:color="auto"/>
            <w:bottom w:val="none" w:sz="0" w:space="0" w:color="auto"/>
            <w:right w:val="none" w:sz="0" w:space="0" w:color="auto"/>
          </w:divBdr>
        </w:div>
        <w:div w:id="1601765779">
          <w:marLeft w:val="0"/>
          <w:marRight w:val="0"/>
          <w:marTop w:val="0"/>
          <w:marBottom w:val="0"/>
          <w:divBdr>
            <w:top w:val="none" w:sz="0" w:space="0" w:color="auto"/>
            <w:left w:val="none" w:sz="0" w:space="0" w:color="auto"/>
            <w:bottom w:val="none" w:sz="0" w:space="0" w:color="auto"/>
            <w:right w:val="none" w:sz="0" w:space="0" w:color="auto"/>
          </w:divBdr>
        </w:div>
      </w:divsChild>
    </w:div>
    <w:div w:id="2007633904">
      <w:bodyDiv w:val="1"/>
      <w:marLeft w:val="0"/>
      <w:marRight w:val="0"/>
      <w:marTop w:val="0"/>
      <w:marBottom w:val="0"/>
      <w:divBdr>
        <w:top w:val="none" w:sz="0" w:space="0" w:color="auto"/>
        <w:left w:val="none" w:sz="0" w:space="0" w:color="auto"/>
        <w:bottom w:val="none" w:sz="0" w:space="0" w:color="auto"/>
        <w:right w:val="none" w:sz="0" w:space="0" w:color="auto"/>
      </w:divBdr>
    </w:div>
    <w:div w:id="2039696003">
      <w:bodyDiv w:val="1"/>
      <w:marLeft w:val="0"/>
      <w:marRight w:val="0"/>
      <w:marTop w:val="0"/>
      <w:marBottom w:val="0"/>
      <w:divBdr>
        <w:top w:val="none" w:sz="0" w:space="0" w:color="auto"/>
        <w:left w:val="none" w:sz="0" w:space="0" w:color="auto"/>
        <w:bottom w:val="none" w:sz="0" w:space="0" w:color="auto"/>
        <w:right w:val="none" w:sz="0" w:space="0" w:color="auto"/>
      </w:divBdr>
    </w:div>
    <w:div w:id="2050571339">
      <w:bodyDiv w:val="1"/>
      <w:marLeft w:val="0"/>
      <w:marRight w:val="0"/>
      <w:marTop w:val="0"/>
      <w:marBottom w:val="0"/>
      <w:divBdr>
        <w:top w:val="none" w:sz="0" w:space="0" w:color="auto"/>
        <w:left w:val="none" w:sz="0" w:space="0" w:color="auto"/>
        <w:bottom w:val="none" w:sz="0" w:space="0" w:color="auto"/>
        <w:right w:val="none" w:sz="0" w:space="0" w:color="auto"/>
      </w:divBdr>
    </w:div>
    <w:div w:id="2054500362">
      <w:bodyDiv w:val="1"/>
      <w:marLeft w:val="0"/>
      <w:marRight w:val="0"/>
      <w:marTop w:val="0"/>
      <w:marBottom w:val="0"/>
      <w:divBdr>
        <w:top w:val="none" w:sz="0" w:space="0" w:color="auto"/>
        <w:left w:val="none" w:sz="0" w:space="0" w:color="auto"/>
        <w:bottom w:val="none" w:sz="0" w:space="0" w:color="auto"/>
        <w:right w:val="none" w:sz="0" w:space="0" w:color="auto"/>
      </w:divBdr>
    </w:div>
    <w:div w:id="2067601644">
      <w:bodyDiv w:val="1"/>
      <w:marLeft w:val="0"/>
      <w:marRight w:val="0"/>
      <w:marTop w:val="0"/>
      <w:marBottom w:val="0"/>
      <w:divBdr>
        <w:top w:val="none" w:sz="0" w:space="0" w:color="auto"/>
        <w:left w:val="none" w:sz="0" w:space="0" w:color="auto"/>
        <w:bottom w:val="none" w:sz="0" w:space="0" w:color="auto"/>
        <w:right w:val="none" w:sz="0" w:space="0" w:color="auto"/>
      </w:divBdr>
    </w:div>
    <w:div w:id="2078892844">
      <w:bodyDiv w:val="1"/>
      <w:marLeft w:val="0"/>
      <w:marRight w:val="0"/>
      <w:marTop w:val="0"/>
      <w:marBottom w:val="0"/>
      <w:divBdr>
        <w:top w:val="none" w:sz="0" w:space="0" w:color="auto"/>
        <w:left w:val="none" w:sz="0" w:space="0" w:color="auto"/>
        <w:bottom w:val="none" w:sz="0" w:space="0" w:color="auto"/>
        <w:right w:val="none" w:sz="0" w:space="0" w:color="auto"/>
      </w:divBdr>
    </w:div>
    <w:div w:id="2108578923">
      <w:bodyDiv w:val="1"/>
      <w:marLeft w:val="0"/>
      <w:marRight w:val="0"/>
      <w:marTop w:val="0"/>
      <w:marBottom w:val="0"/>
      <w:divBdr>
        <w:top w:val="none" w:sz="0" w:space="0" w:color="auto"/>
        <w:left w:val="none" w:sz="0" w:space="0" w:color="auto"/>
        <w:bottom w:val="none" w:sz="0" w:space="0" w:color="auto"/>
        <w:right w:val="none" w:sz="0" w:space="0" w:color="auto"/>
      </w:divBdr>
    </w:div>
    <w:div w:id="2110153904">
      <w:bodyDiv w:val="1"/>
      <w:marLeft w:val="0"/>
      <w:marRight w:val="0"/>
      <w:marTop w:val="0"/>
      <w:marBottom w:val="0"/>
      <w:divBdr>
        <w:top w:val="none" w:sz="0" w:space="0" w:color="auto"/>
        <w:left w:val="none" w:sz="0" w:space="0" w:color="auto"/>
        <w:bottom w:val="none" w:sz="0" w:space="0" w:color="auto"/>
        <w:right w:val="none" w:sz="0" w:space="0" w:color="auto"/>
      </w:divBdr>
    </w:div>
    <w:div w:id="2129737441">
      <w:bodyDiv w:val="1"/>
      <w:marLeft w:val="0"/>
      <w:marRight w:val="0"/>
      <w:marTop w:val="0"/>
      <w:marBottom w:val="0"/>
      <w:divBdr>
        <w:top w:val="none" w:sz="0" w:space="0" w:color="auto"/>
        <w:left w:val="none" w:sz="0" w:space="0" w:color="auto"/>
        <w:bottom w:val="none" w:sz="0" w:space="0" w:color="auto"/>
        <w:right w:val="none" w:sz="0" w:space="0" w:color="auto"/>
      </w:divBdr>
    </w:div>
    <w:div w:id="2136018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2940</TotalTime>
  <Pages>15</Pages>
  <Words>7272</Words>
  <Characters>42544</Characters>
  <Application>Microsoft Office Word</Application>
  <DocSecurity>0</DocSecurity>
  <Lines>616</Lines>
  <Paragraphs>166</Paragraphs>
  <ScaleCrop>false</ScaleCrop>
  <HeadingPairs>
    <vt:vector size="2" baseType="variant">
      <vt:variant>
        <vt:lpstr>Title</vt:lpstr>
      </vt:variant>
      <vt:variant>
        <vt:i4>1</vt:i4>
      </vt:variant>
    </vt:vector>
  </HeadingPairs>
  <TitlesOfParts>
    <vt:vector size="1" baseType="lpstr">
      <vt:lpstr/>
    </vt:vector>
  </TitlesOfParts>
  <Company>UA</Company>
  <LinksUpToDate>false</LinksUpToDate>
  <CharactersWithSpaces>49650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Bence Nanay</dc:creator>
  <cp:keywords/>
  <dc:description/>
  <cp:lastModifiedBy>Bence Nanay</cp:lastModifiedBy>
  <cp:revision>1768</cp:revision>
  <cp:lastPrinted>2020-01-30T09:32:00Z</cp:lastPrinted>
  <dcterms:created xsi:type="dcterms:W3CDTF">2018-06-25T10:09:00Z</dcterms:created>
  <dcterms:modified xsi:type="dcterms:W3CDTF">2020-06-08T13:49:00Z</dcterms:modified>
</cp:coreProperties>
</file>