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223C" w14:textId="77777777" w:rsidR="00F174ED" w:rsidRPr="004B7561" w:rsidRDefault="00710A16" w:rsidP="00F174ED">
      <w:pPr>
        <w:spacing w:line="480" w:lineRule="auto"/>
        <w:rPr>
          <w:sz w:val="36"/>
          <w:szCs w:val="32"/>
          <w:u w:val="single"/>
          <w:lang w:val="en-US"/>
        </w:rPr>
      </w:pPr>
      <w:r w:rsidRPr="004B7561">
        <w:rPr>
          <w:sz w:val="36"/>
          <w:szCs w:val="32"/>
          <w:u w:val="single"/>
          <w:lang w:val="en-US"/>
        </w:rPr>
        <w:t>Subjectivity and t</w:t>
      </w:r>
      <w:r w:rsidR="0075196E" w:rsidRPr="004B7561">
        <w:rPr>
          <w:sz w:val="36"/>
          <w:szCs w:val="32"/>
          <w:u w:val="single"/>
          <w:lang w:val="en-US"/>
        </w:rPr>
        <w:t>he Politic</w:t>
      </w:r>
      <w:r w:rsidR="00C7168D" w:rsidRPr="004B7561">
        <w:rPr>
          <w:sz w:val="36"/>
          <w:szCs w:val="32"/>
          <w:u w:val="single"/>
          <w:lang w:val="en-US"/>
        </w:rPr>
        <w:t xml:space="preserve">s </w:t>
      </w:r>
      <w:r w:rsidR="0075196E" w:rsidRPr="004B7561">
        <w:rPr>
          <w:sz w:val="36"/>
          <w:szCs w:val="32"/>
          <w:u w:val="single"/>
          <w:lang w:val="en-US"/>
        </w:rPr>
        <w:t>of Self-Cultivation</w:t>
      </w:r>
      <w:r w:rsidR="00570BB7" w:rsidRPr="004B7561">
        <w:rPr>
          <w:sz w:val="36"/>
          <w:szCs w:val="32"/>
          <w:u w:val="single"/>
          <w:lang w:val="en-US"/>
        </w:rPr>
        <w:t xml:space="preserve">: </w:t>
      </w:r>
    </w:p>
    <w:p w14:paraId="008AF744" w14:textId="27F05A7C" w:rsidR="009D4056" w:rsidRPr="004B7561" w:rsidRDefault="0075196E" w:rsidP="00F174ED">
      <w:pPr>
        <w:spacing w:line="480" w:lineRule="auto"/>
        <w:rPr>
          <w:sz w:val="36"/>
          <w:szCs w:val="32"/>
          <w:u w:val="single"/>
          <w:lang w:val="en-US"/>
        </w:rPr>
      </w:pPr>
      <w:r w:rsidRPr="004B7561">
        <w:rPr>
          <w:sz w:val="36"/>
          <w:szCs w:val="32"/>
          <w:u w:val="single"/>
          <w:lang w:val="en-US"/>
        </w:rPr>
        <w:t>A Comparative Study of</w:t>
      </w:r>
      <w:r w:rsidR="00570BB7" w:rsidRPr="004B7561">
        <w:rPr>
          <w:sz w:val="36"/>
          <w:szCs w:val="32"/>
          <w:u w:val="single"/>
          <w:lang w:val="en-US"/>
        </w:rPr>
        <w:t xml:space="preserve"> </w:t>
      </w:r>
      <w:r w:rsidR="00905E43" w:rsidRPr="004B7561">
        <w:rPr>
          <w:sz w:val="36"/>
          <w:szCs w:val="32"/>
          <w:u w:val="single"/>
          <w:lang w:val="en-US"/>
        </w:rPr>
        <w:t xml:space="preserve">Fichte and </w:t>
      </w:r>
      <w:r w:rsidR="00120C4E" w:rsidRPr="004B7561">
        <w:rPr>
          <w:sz w:val="36"/>
          <w:szCs w:val="32"/>
          <w:u w:val="single"/>
          <w:lang w:val="en-US"/>
        </w:rPr>
        <w:t>Nietzsche</w:t>
      </w:r>
    </w:p>
    <w:p w14:paraId="6B724B75" w14:textId="361CDC91" w:rsidR="00866FB9" w:rsidRPr="00324E7F" w:rsidRDefault="001E64D6" w:rsidP="00833B27">
      <w:pPr>
        <w:spacing w:line="480" w:lineRule="auto"/>
        <w:jc w:val="both"/>
        <w:rPr>
          <w:i/>
          <w:iCs/>
          <w:lang w:val="nl-NL"/>
        </w:rPr>
      </w:pPr>
      <w:r>
        <w:rPr>
          <w:i/>
          <w:iCs/>
          <w:lang w:val="nl-NL"/>
        </w:rPr>
        <w:t>(</w:t>
      </w:r>
      <w:proofErr w:type="spellStart"/>
      <w:r w:rsidR="00324E7F" w:rsidRPr="00324E7F">
        <w:rPr>
          <w:i/>
          <w:iCs/>
          <w:lang w:val="nl-NL"/>
        </w:rPr>
        <w:t>Forthcoming</w:t>
      </w:r>
      <w:proofErr w:type="spellEnd"/>
      <w:r w:rsidR="00324E7F" w:rsidRPr="00324E7F">
        <w:rPr>
          <w:i/>
          <w:iCs/>
          <w:lang w:val="nl-NL"/>
        </w:rPr>
        <w:t xml:space="preserve"> in </w:t>
      </w:r>
      <w:r w:rsidR="00324E7F" w:rsidRPr="001E64D6">
        <w:rPr>
          <w:lang w:val="nl-NL"/>
        </w:rPr>
        <w:t>Nietzsche-</w:t>
      </w:r>
      <w:proofErr w:type="spellStart"/>
      <w:r w:rsidR="00324E7F" w:rsidRPr="001E64D6">
        <w:rPr>
          <w:lang w:val="nl-NL"/>
        </w:rPr>
        <w:t>Studien</w:t>
      </w:r>
      <w:proofErr w:type="spellEnd"/>
      <w:r>
        <w:rPr>
          <w:i/>
          <w:iCs/>
          <w:lang w:val="nl-NL"/>
        </w:rPr>
        <w:t xml:space="preserve"> [</w:t>
      </w:r>
      <w:proofErr w:type="spellStart"/>
      <w:r w:rsidR="00324E7F" w:rsidRPr="00324E7F">
        <w:rPr>
          <w:i/>
          <w:iCs/>
          <w:lang w:val="nl-NL"/>
        </w:rPr>
        <w:t>acc</w:t>
      </w:r>
      <w:r w:rsidR="00324E7F">
        <w:rPr>
          <w:i/>
          <w:iCs/>
          <w:lang w:val="nl-NL"/>
        </w:rPr>
        <w:t>epted</w:t>
      </w:r>
      <w:proofErr w:type="spellEnd"/>
      <w:r w:rsidR="00324E7F">
        <w:rPr>
          <w:i/>
          <w:iCs/>
          <w:lang w:val="nl-NL"/>
        </w:rPr>
        <w:t xml:space="preserve"> </w:t>
      </w:r>
      <w:proofErr w:type="spellStart"/>
      <w:r w:rsidR="00324E7F">
        <w:rPr>
          <w:i/>
          <w:iCs/>
          <w:lang w:val="nl-NL"/>
        </w:rPr>
        <w:t>version</w:t>
      </w:r>
      <w:proofErr w:type="spellEnd"/>
      <w:r>
        <w:rPr>
          <w:i/>
          <w:iCs/>
          <w:lang w:val="nl-NL"/>
        </w:rPr>
        <w:t>]</w:t>
      </w:r>
      <w:r w:rsidR="00324E7F">
        <w:rPr>
          <w:i/>
          <w:iCs/>
          <w:lang w:val="nl-NL"/>
        </w:rPr>
        <w:t>).</w:t>
      </w:r>
    </w:p>
    <w:p w14:paraId="34622DBF" w14:textId="77777777" w:rsidR="000A14C4" w:rsidRPr="00324E7F" w:rsidRDefault="000A14C4" w:rsidP="00833B27">
      <w:pPr>
        <w:spacing w:line="480" w:lineRule="auto"/>
        <w:jc w:val="both"/>
        <w:rPr>
          <w:lang w:val="nl-NL"/>
        </w:rPr>
      </w:pPr>
    </w:p>
    <w:p w14:paraId="14101227" w14:textId="0110DB10" w:rsidR="007D4CCC" w:rsidRPr="004B7561" w:rsidRDefault="009D4056" w:rsidP="00833B27">
      <w:pPr>
        <w:spacing w:line="480" w:lineRule="auto"/>
        <w:jc w:val="both"/>
        <w:rPr>
          <w:lang w:val="en-US"/>
        </w:rPr>
      </w:pPr>
      <w:r w:rsidRPr="004B7561">
        <w:rPr>
          <w:lang w:val="en-US"/>
        </w:rPr>
        <w:t xml:space="preserve">At first glance, Fichte </w:t>
      </w:r>
      <w:r w:rsidR="005B0EF8" w:rsidRPr="004B7561">
        <w:rPr>
          <w:lang w:val="en-US"/>
        </w:rPr>
        <w:t xml:space="preserve">and Nietzsche </w:t>
      </w:r>
      <w:r w:rsidRPr="004B7561">
        <w:rPr>
          <w:lang w:val="en-US"/>
        </w:rPr>
        <w:t>may strike us as intellectual contraries.</w:t>
      </w:r>
      <w:r w:rsidR="00D71481" w:rsidRPr="004B7561">
        <w:rPr>
          <w:lang w:val="en-US"/>
        </w:rPr>
        <w:t xml:space="preserve"> </w:t>
      </w:r>
      <w:r w:rsidR="000F305F">
        <w:rPr>
          <w:lang w:val="en-US"/>
        </w:rPr>
        <w:t>For example</w:t>
      </w:r>
      <w:r w:rsidR="00D71481" w:rsidRPr="004B7561">
        <w:rPr>
          <w:lang w:val="en-US"/>
        </w:rPr>
        <w:t xml:space="preserve">, </w:t>
      </w:r>
      <w:r w:rsidR="00B260C0" w:rsidRPr="004B7561">
        <w:rPr>
          <w:lang w:val="en-US"/>
        </w:rPr>
        <w:t xml:space="preserve">Fichte’s </w:t>
      </w:r>
      <w:r w:rsidR="00E54215" w:rsidRPr="004B7561">
        <w:rPr>
          <w:lang w:val="en-US"/>
        </w:rPr>
        <w:t>belief in</w:t>
      </w:r>
      <w:r w:rsidR="00567CC4" w:rsidRPr="004B7561">
        <w:rPr>
          <w:lang w:val="en-US"/>
        </w:rPr>
        <w:t xml:space="preserve"> </w:t>
      </w:r>
      <w:r w:rsidR="002610FC" w:rsidRPr="004B7561">
        <w:rPr>
          <w:lang w:val="en-US"/>
        </w:rPr>
        <w:t>historical progress</w:t>
      </w:r>
      <w:r w:rsidR="00C03619" w:rsidRPr="004B7561">
        <w:rPr>
          <w:lang w:val="en-US"/>
        </w:rPr>
        <w:t xml:space="preserve"> and univers</w:t>
      </w:r>
      <w:r w:rsidR="00557168" w:rsidRPr="004B7561">
        <w:rPr>
          <w:lang w:val="en-US"/>
        </w:rPr>
        <w:t>al</w:t>
      </w:r>
      <w:r w:rsidR="00C03619" w:rsidRPr="004B7561">
        <w:rPr>
          <w:lang w:val="en-US"/>
        </w:rPr>
        <w:t xml:space="preserve"> moral law</w:t>
      </w:r>
      <w:r w:rsidRPr="004B7561">
        <w:rPr>
          <w:lang w:val="en-US"/>
        </w:rPr>
        <w:t xml:space="preserve"> </w:t>
      </w:r>
      <w:r w:rsidR="00B260C0" w:rsidRPr="004B7561">
        <w:rPr>
          <w:lang w:val="en-US"/>
        </w:rPr>
        <w:t>appears to be diametrically opposed</w:t>
      </w:r>
      <w:r w:rsidRPr="004B7561">
        <w:rPr>
          <w:lang w:val="en-US"/>
        </w:rPr>
        <w:t xml:space="preserve"> to Nietzsche</w:t>
      </w:r>
      <w:r w:rsidR="00B260C0" w:rsidRPr="004B7561">
        <w:rPr>
          <w:lang w:val="en-US"/>
        </w:rPr>
        <w:t>’s searching critique</w:t>
      </w:r>
      <w:r w:rsidR="005B0EF8" w:rsidRPr="004B7561">
        <w:rPr>
          <w:lang w:val="en-US"/>
        </w:rPr>
        <w:t xml:space="preserve"> </w:t>
      </w:r>
      <w:r w:rsidRPr="004B7561">
        <w:rPr>
          <w:lang w:val="en-US"/>
        </w:rPr>
        <w:t>of</w:t>
      </w:r>
      <w:r w:rsidR="005B0EF8" w:rsidRPr="004B7561">
        <w:rPr>
          <w:lang w:val="en-US"/>
        </w:rPr>
        <w:t xml:space="preserve"> </w:t>
      </w:r>
      <w:r w:rsidR="002610FC" w:rsidRPr="004B7561">
        <w:rPr>
          <w:lang w:val="en-US"/>
        </w:rPr>
        <w:t>Enlightenment optimism</w:t>
      </w:r>
      <w:r w:rsidRPr="004B7561">
        <w:rPr>
          <w:lang w:val="en-US"/>
        </w:rPr>
        <w:t xml:space="preserve">. This impression of deep incompatibility is borne out by Nietzsche’s writings themselves. </w:t>
      </w:r>
      <w:r w:rsidRPr="004B7561">
        <w:t>Fichte</w:t>
      </w:r>
      <w:r w:rsidR="005B0EF8" w:rsidRPr="004B7561">
        <w:t>’s name</w:t>
      </w:r>
      <w:r w:rsidRPr="004B7561">
        <w:t>, much like</w:t>
      </w:r>
      <w:r w:rsidR="005B0EF8" w:rsidRPr="004B7561">
        <w:t xml:space="preserve"> that of</w:t>
      </w:r>
      <w:r w:rsidRPr="004B7561">
        <w:t xml:space="preserve"> Hegel’s, is markedly absent from the corpus, and </w:t>
      </w:r>
      <w:r w:rsidR="00B260C0" w:rsidRPr="004B7561">
        <w:t xml:space="preserve">not a single work of Fichte is listed </w:t>
      </w:r>
      <w:r w:rsidR="007971AD" w:rsidRPr="004B7561">
        <w:t>in the</w:t>
      </w:r>
      <w:r w:rsidRPr="004B7561">
        <w:t xml:space="preserve"> catalogue </w:t>
      </w:r>
      <w:r w:rsidR="00B260C0" w:rsidRPr="004B7561">
        <w:t>of</w:t>
      </w:r>
      <w:r w:rsidR="007971AD" w:rsidRPr="004B7561">
        <w:t xml:space="preserve"> </w:t>
      </w:r>
      <w:r w:rsidRPr="004B7561">
        <w:rPr>
          <w:iCs/>
        </w:rPr>
        <w:t xml:space="preserve">Nietzsche’s </w:t>
      </w:r>
      <w:r w:rsidR="001A7E61" w:rsidRPr="004B7561">
        <w:rPr>
          <w:iCs/>
        </w:rPr>
        <w:t>personal library</w:t>
      </w:r>
      <w:r w:rsidRPr="004B7561">
        <w:t>.</w:t>
      </w:r>
      <w:r w:rsidR="001A7E61" w:rsidRPr="004B7561">
        <w:rPr>
          <w:rStyle w:val="FootnoteReference"/>
        </w:rPr>
        <w:footnoteReference w:id="1"/>
      </w:r>
      <w:r w:rsidRPr="004B7561">
        <w:t xml:space="preserve"> </w:t>
      </w:r>
      <w:r w:rsidR="005B0EF8" w:rsidRPr="004B7561">
        <w:t>O</w:t>
      </w:r>
      <w:r w:rsidRPr="004B7561">
        <w:t xml:space="preserve">n the rare occasions where </w:t>
      </w:r>
      <w:r w:rsidR="005B0EF8" w:rsidRPr="004B7561">
        <w:t xml:space="preserve">Nietzsche does explicitly refer to </w:t>
      </w:r>
      <w:r w:rsidRPr="004B7561">
        <w:t xml:space="preserve">Fichte, </w:t>
      </w:r>
      <w:r w:rsidR="00E31444" w:rsidRPr="004B7561">
        <w:t xml:space="preserve">he </w:t>
      </w:r>
      <w:proofErr w:type="gramStart"/>
      <w:r w:rsidR="00E31444" w:rsidRPr="004B7561">
        <w:t>more often than not</w:t>
      </w:r>
      <w:proofErr w:type="gramEnd"/>
      <w:r w:rsidR="00E31444" w:rsidRPr="004B7561">
        <w:t xml:space="preserve"> has something disparaging to say</w:t>
      </w:r>
      <w:r w:rsidRPr="004B7561">
        <w:t>. For example, i</w:t>
      </w:r>
      <w:r w:rsidRPr="004B7561">
        <w:rPr>
          <w:lang w:val="en-US"/>
        </w:rPr>
        <w:t xml:space="preserve">n a </w:t>
      </w:r>
      <w:r w:rsidRPr="004B7561">
        <w:rPr>
          <w:i/>
          <w:lang w:val="en-US"/>
        </w:rPr>
        <w:t>Nachla</w:t>
      </w:r>
      <w:r w:rsidR="00064F3A" w:rsidRPr="004B7561">
        <w:rPr>
          <w:i/>
          <w:lang w:val="en-US"/>
        </w:rPr>
        <w:t>ss</w:t>
      </w:r>
      <w:r w:rsidRPr="004B7561">
        <w:rPr>
          <w:lang w:val="en-US"/>
        </w:rPr>
        <w:t xml:space="preserve"> note from 1884, he complains that Fichte </w:t>
      </w:r>
      <w:r w:rsidR="007971AD" w:rsidRPr="004B7561">
        <w:rPr>
          <w:lang w:val="en-US"/>
        </w:rPr>
        <w:t>“</w:t>
      </w:r>
      <w:r w:rsidRPr="004B7561">
        <w:rPr>
          <w:lang w:val="en-US"/>
        </w:rPr>
        <w:t>stinks</w:t>
      </w:r>
      <w:r w:rsidR="007971AD" w:rsidRPr="004B7561">
        <w:rPr>
          <w:lang w:val="en-US"/>
        </w:rPr>
        <w:t>”</w:t>
      </w:r>
      <w:r w:rsidRPr="004B7561">
        <w:rPr>
          <w:lang w:val="en-US"/>
        </w:rPr>
        <w:t xml:space="preserve"> (</w:t>
      </w:r>
      <w:r w:rsidRPr="004B7561">
        <w:rPr>
          <w:i/>
          <w:lang w:val="en-US"/>
        </w:rPr>
        <w:t>stinkt</w:t>
      </w:r>
      <w:r w:rsidRPr="004B7561">
        <w:rPr>
          <w:lang w:val="en-US"/>
        </w:rPr>
        <w:t xml:space="preserve">) like </w:t>
      </w:r>
      <w:r w:rsidR="00064F3A" w:rsidRPr="004B7561">
        <w:rPr>
          <w:lang w:val="en-US"/>
        </w:rPr>
        <w:t xml:space="preserve">a </w:t>
      </w:r>
      <w:r w:rsidRPr="004B7561">
        <w:rPr>
          <w:lang w:val="en-US"/>
        </w:rPr>
        <w:t>theologian or</w:t>
      </w:r>
      <w:r w:rsidR="00E31444" w:rsidRPr="004B7561">
        <w:rPr>
          <w:lang w:val="en-US"/>
        </w:rPr>
        <w:t xml:space="preserve"> c</w:t>
      </w:r>
      <w:r w:rsidRPr="004B7561">
        <w:rPr>
          <w:lang w:val="en-US"/>
        </w:rPr>
        <w:t xml:space="preserve">hurch </w:t>
      </w:r>
      <w:r w:rsidR="00064F3A" w:rsidRPr="004B7561">
        <w:rPr>
          <w:lang w:val="en-US"/>
        </w:rPr>
        <w:t>f</w:t>
      </w:r>
      <w:r w:rsidRPr="004B7561">
        <w:rPr>
          <w:lang w:val="en-US"/>
        </w:rPr>
        <w:t xml:space="preserve">ather </w:t>
      </w:r>
      <w:r w:rsidRPr="004B7561">
        <w:t xml:space="preserve">(NL 26[412] 11.262; </w:t>
      </w:r>
      <w:r w:rsidR="00303208" w:rsidRPr="004B7561">
        <w:t>see also</w:t>
      </w:r>
      <w:r w:rsidRPr="004B7561">
        <w:t xml:space="preserve"> NL 26[8] 11.152). Then, in </w:t>
      </w:r>
      <w:r w:rsidR="003E3CF1" w:rsidRPr="004B7561">
        <w:t xml:space="preserve">BGE </w:t>
      </w:r>
      <w:r w:rsidR="00183780" w:rsidRPr="004B7561">
        <w:t>§</w:t>
      </w:r>
      <w:r w:rsidR="003E3CF1" w:rsidRPr="004B7561">
        <w:t>244</w:t>
      </w:r>
      <w:r w:rsidRPr="004B7561">
        <w:t xml:space="preserve">, </w:t>
      </w:r>
      <w:r w:rsidR="0006569A" w:rsidRPr="004B7561">
        <w:t>Nietzsche</w:t>
      </w:r>
      <w:r w:rsidRPr="004B7561">
        <w:t xml:space="preserve"> </w:t>
      </w:r>
      <w:r w:rsidR="00B4284A" w:rsidRPr="004B7561">
        <w:t>censures</w:t>
      </w:r>
      <w:r w:rsidRPr="004B7561">
        <w:t xml:space="preserve"> </w:t>
      </w:r>
      <w:r w:rsidR="003E3CF1" w:rsidRPr="004B7561">
        <w:t>Fichte</w:t>
      </w:r>
      <w:r w:rsidR="0006569A" w:rsidRPr="004B7561">
        <w:t xml:space="preserve"> for his </w:t>
      </w:r>
      <w:r w:rsidR="00E31444" w:rsidRPr="004B7561">
        <w:t>“</w:t>
      </w:r>
      <w:r w:rsidRPr="004B7561">
        <w:t>patriotic flattery” of the German people</w:t>
      </w:r>
      <w:r w:rsidR="003E3CF1" w:rsidRPr="004B7561">
        <w:t xml:space="preserve">, no doubt with Fichte’s </w:t>
      </w:r>
      <w:r w:rsidR="003E3CF1" w:rsidRPr="004B7561">
        <w:rPr>
          <w:i/>
        </w:rPr>
        <w:t>Address to the German Nation</w:t>
      </w:r>
      <w:r w:rsidR="003E3CF1" w:rsidRPr="004B7561">
        <w:t xml:space="preserve"> in mind</w:t>
      </w:r>
      <w:r w:rsidRPr="004B7561">
        <w:t xml:space="preserve">. </w:t>
      </w:r>
      <w:r w:rsidR="003E3CF1" w:rsidRPr="004B7561">
        <w:t>This animus</w:t>
      </w:r>
      <w:r w:rsidRPr="004B7561">
        <w:t xml:space="preserve"> </w:t>
      </w:r>
      <w:r w:rsidR="00E31444" w:rsidRPr="004B7561">
        <w:t>can be traced back to Schopenhauer,</w:t>
      </w:r>
      <w:r w:rsidR="003E3CF1" w:rsidRPr="004B7561">
        <w:t xml:space="preserve"> who was vitriolic</w:t>
      </w:r>
      <w:r w:rsidR="009C087A" w:rsidRPr="004B7561">
        <w:t>ally</w:t>
      </w:r>
      <w:r w:rsidR="003E3CF1" w:rsidRPr="004B7561">
        <w:t xml:space="preserve"> critic</w:t>
      </w:r>
      <w:r w:rsidR="009C087A" w:rsidRPr="004B7561">
        <w:t>al</w:t>
      </w:r>
      <w:r w:rsidR="003E3CF1" w:rsidRPr="004B7561">
        <w:t xml:space="preserve"> of Fichte, and who had a formative influence on Nietzsche’s thought</w:t>
      </w:r>
      <w:r w:rsidRPr="004B7561">
        <w:t xml:space="preserve">. In the </w:t>
      </w:r>
      <w:r w:rsidR="007D4CCC" w:rsidRPr="004B7561">
        <w:t>opening</w:t>
      </w:r>
      <w:r w:rsidRPr="004B7561">
        <w:t xml:space="preserve"> </w:t>
      </w:r>
      <w:r w:rsidR="00A90EEC" w:rsidRPr="004B7561">
        <w:t>chapter</w:t>
      </w:r>
      <w:r w:rsidRPr="004B7561">
        <w:t xml:space="preserve"> of the second volume of </w:t>
      </w:r>
      <w:r w:rsidR="003E3CF1" w:rsidRPr="004B7561">
        <w:rPr>
          <w:i/>
          <w:iCs/>
        </w:rPr>
        <w:t>T</w:t>
      </w:r>
      <w:r w:rsidRPr="004B7561">
        <w:rPr>
          <w:i/>
          <w:iCs/>
        </w:rPr>
        <w:t>he</w:t>
      </w:r>
      <w:r w:rsidRPr="004B7561">
        <w:t xml:space="preserve"> </w:t>
      </w:r>
      <w:r w:rsidRPr="004B7561">
        <w:rPr>
          <w:i/>
        </w:rPr>
        <w:t>World as Will and Representation</w:t>
      </w:r>
      <w:r w:rsidRPr="004B7561">
        <w:t xml:space="preserve">, for example, </w:t>
      </w:r>
      <w:r w:rsidR="003E3CF1" w:rsidRPr="004B7561">
        <w:t>Schopenhauer</w:t>
      </w:r>
      <w:r w:rsidRPr="004B7561">
        <w:t xml:space="preserve"> goes so far as to </w:t>
      </w:r>
      <w:r w:rsidR="00183780" w:rsidRPr="004B7561">
        <w:t>brand</w:t>
      </w:r>
      <w:r w:rsidRPr="004B7561">
        <w:t xml:space="preserve"> Fichte the “father of pseudophilosophy [</w:t>
      </w:r>
      <w:r w:rsidRPr="004B7561">
        <w:rPr>
          <w:i/>
        </w:rPr>
        <w:t>Scheinphilosophie</w:t>
      </w:r>
      <w:r w:rsidRPr="004B7561">
        <w:t>]”.</w:t>
      </w:r>
      <w:r w:rsidRPr="004B7561">
        <w:rPr>
          <w:rStyle w:val="FootnoteReference"/>
        </w:rPr>
        <w:footnoteReference w:id="2"/>
      </w:r>
      <w:r w:rsidRPr="004B7561">
        <w:rPr>
          <w:lang w:val="en-US"/>
        </w:rPr>
        <w:t xml:space="preserve"> </w:t>
      </w:r>
    </w:p>
    <w:p w14:paraId="09C2527F" w14:textId="550F3566" w:rsidR="009D4056" w:rsidRPr="004B7561" w:rsidRDefault="003E3CF1" w:rsidP="00833B27">
      <w:pPr>
        <w:spacing w:line="480" w:lineRule="auto"/>
        <w:ind w:firstLine="720"/>
        <w:jc w:val="both"/>
      </w:pPr>
      <w:r w:rsidRPr="004B7561">
        <w:lastRenderedPageBreak/>
        <w:t>In addition to</w:t>
      </w:r>
      <w:r w:rsidR="007D4CCC" w:rsidRPr="004B7561">
        <w:t xml:space="preserve"> Nietzsche’s dismissive attitude</w:t>
      </w:r>
      <w:r w:rsidRPr="004B7561">
        <w:t xml:space="preserve"> towards Fichte</w:t>
      </w:r>
      <w:r w:rsidR="007D4CCC" w:rsidRPr="004B7561">
        <w:t>, t</w:t>
      </w:r>
      <w:r w:rsidR="009D4056" w:rsidRPr="004B7561">
        <w:t xml:space="preserve">he </w:t>
      </w:r>
      <w:r w:rsidR="007D4CCC" w:rsidRPr="004B7561">
        <w:t xml:space="preserve">general </w:t>
      </w:r>
      <w:r w:rsidR="009D4056" w:rsidRPr="004B7561">
        <w:t>dearth of comparative critical literature</w:t>
      </w:r>
      <w:r w:rsidR="007D4CCC" w:rsidRPr="004B7561">
        <w:t xml:space="preserve"> </w:t>
      </w:r>
      <w:r w:rsidR="004C1FDA" w:rsidRPr="004B7561">
        <w:t xml:space="preserve">further </w:t>
      </w:r>
      <w:r w:rsidR="00504606" w:rsidRPr="004B7561">
        <w:t>impl</w:t>
      </w:r>
      <w:r w:rsidR="00017D77" w:rsidRPr="004B7561">
        <w:t>ies</w:t>
      </w:r>
      <w:r w:rsidRPr="004B7561">
        <w:t xml:space="preserve"> </w:t>
      </w:r>
      <w:r w:rsidR="007D4CCC" w:rsidRPr="004B7561">
        <w:t xml:space="preserve">that the two </w:t>
      </w:r>
      <w:r w:rsidR="00F049FF" w:rsidRPr="004B7561">
        <w:t>philosophers</w:t>
      </w:r>
      <w:r w:rsidR="007D4CCC" w:rsidRPr="004B7561">
        <w:t xml:space="preserve"> are </w:t>
      </w:r>
      <w:r w:rsidRPr="004B7561">
        <w:t>broadly</w:t>
      </w:r>
      <w:r w:rsidR="007D4CCC" w:rsidRPr="004B7561">
        <w:t xml:space="preserve"> irrelevant to one another</w:t>
      </w:r>
      <w:r w:rsidR="009D4056" w:rsidRPr="004B7561">
        <w:t>.</w:t>
      </w:r>
      <w:r w:rsidR="009D4056" w:rsidRPr="004B7561">
        <w:rPr>
          <w:rStyle w:val="FootnoteReference"/>
        </w:rPr>
        <w:footnoteReference w:id="3"/>
      </w:r>
      <w:r w:rsidR="007D4CCC" w:rsidRPr="004B7561">
        <w:t xml:space="preserve"> </w:t>
      </w:r>
      <w:r w:rsidRPr="004B7561">
        <w:t xml:space="preserve">This paper, however, </w:t>
      </w:r>
      <w:r w:rsidR="00D77B06" w:rsidRPr="004B7561">
        <w:t>aims</w:t>
      </w:r>
      <w:r w:rsidRPr="004B7561">
        <w:t xml:space="preserve"> to</w:t>
      </w:r>
      <w:r w:rsidR="00CF151C" w:rsidRPr="004B7561">
        <w:t xml:space="preserve"> dispel this </w:t>
      </w:r>
      <w:r w:rsidR="00D77B06" w:rsidRPr="004B7561">
        <w:t>idea</w:t>
      </w:r>
      <w:r w:rsidR="00CF151C" w:rsidRPr="004B7561">
        <w:rPr>
          <w:lang w:val="en-US"/>
        </w:rPr>
        <w:t xml:space="preserve">. Behind the façade of deep disagreement, </w:t>
      </w:r>
      <w:r w:rsidRPr="004B7561">
        <w:t>Fichte and Nietzsche have a great deal in common</w:t>
      </w:r>
      <w:r w:rsidR="009D4056" w:rsidRPr="004B7561">
        <w:t xml:space="preserve">, especially </w:t>
      </w:r>
      <w:r w:rsidR="007F7596" w:rsidRPr="004B7561">
        <w:t xml:space="preserve">in </w:t>
      </w:r>
      <w:r w:rsidR="009D4056" w:rsidRPr="004B7561">
        <w:t xml:space="preserve">their </w:t>
      </w:r>
      <w:r w:rsidR="00CF151C" w:rsidRPr="004B7561">
        <w:t xml:space="preserve">theoretical </w:t>
      </w:r>
      <w:r w:rsidR="009D4056" w:rsidRPr="004B7561">
        <w:t>accounts of subjectivity.</w:t>
      </w:r>
      <w:r w:rsidR="00CF151C" w:rsidRPr="004B7561">
        <w:t xml:space="preserve"> </w:t>
      </w:r>
      <w:r w:rsidR="00163BDC" w:rsidRPr="004B7561">
        <w:t xml:space="preserve">And there </w:t>
      </w:r>
      <w:r w:rsidR="008A457E" w:rsidRPr="004B7561">
        <w:t xml:space="preserve">is good reason to </w:t>
      </w:r>
      <w:r w:rsidR="001F5652" w:rsidRPr="004B7561">
        <w:t>suspect</w:t>
      </w:r>
      <w:r w:rsidR="008A457E" w:rsidRPr="004B7561">
        <w:t xml:space="preserve"> that</w:t>
      </w:r>
      <w:r w:rsidR="00163BDC" w:rsidRPr="004B7561">
        <w:t xml:space="preserve"> </w:t>
      </w:r>
      <w:r w:rsidR="00146ACA" w:rsidRPr="004B7561">
        <w:t xml:space="preserve">there exists </w:t>
      </w:r>
      <w:r w:rsidR="00163BDC" w:rsidRPr="004B7561">
        <w:t xml:space="preserve">an unexcavated line of </w:t>
      </w:r>
      <w:r w:rsidR="00B6019F" w:rsidRPr="004B7561">
        <w:t xml:space="preserve">intellectual </w:t>
      </w:r>
      <w:r w:rsidR="009D4056" w:rsidRPr="004B7561">
        <w:t>influence</w:t>
      </w:r>
      <w:r w:rsidR="00163BDC" w:rsidRPr="004B7561">
        <w:t xml:space="preserve"> </w:t>
      </w:r>
      <w:r w:rsidR="00D720FB" w:rsidRPr="004B7561">
        <w:t>running</w:t>
      </w:r>
      <w:r w:rsidR="009D4056" w:rsidRPr="004B7561">
        <w:t xml:space="preserve"> </w:t>
      </w:r>
      <w:r w:rsidR="009C087A" w:rsidRPr="004B7561">
        <w:t>between</w:t>
      </w:r>
      <w:r w:rsidR="009D4056" w:rsidRPr="004B7561">
        <w:t xml:space="preserve"> Fichte</w:t>
      </w:r>
      <w:r w:rsidR="00163BDC" w:rsidRPr="004B7561">
        <w:t xml:space="preserve"> </w:t>
      </w:r>
      <w:r w:rsidR="009C087A" w:rsidRPr="004B7561">
        <w:t>and</w:t>
      </w:r>
      <w:r w:rsidR="00163BDC" w:rsidRPr="004B7561">
        <w:t xml:space="preserve"> Nietzsche</w:t>
      </w:r>
      <w:r w:rsidR="009D4056" w:rsidRPr="004B7561">
        <w:t xml:space="preserve">. </w:t>
      </w:r>
      <w:r w:rsidR="00071456" w:rsidRPr="004B7561">
        <w:t xml:space="preserve">The </w:t>
      </w:r>
      <w:r w:rsidR="00350AF7" w:rsidRPr="004B7561">
        <w:t>most likely</w:t>
      </w:r>
      <w:r w:rsidR="00E15CA9" w:rsidRPr="004B7561">
        <w:t xml:space="preserve"> connection</w:t>
      </w:r>
      <w:r w:rsidR="00071456" w:rsidRPr="004B7561">
        <w:t xml:space="preserve"> </w:t>
      </w:r>
      <w:r w:rsidR="00400086" w:rsidRPr="004B7561">
        <w:t>is</w:t>
      </w:r>
      <w:r w:rsidR="00292520" w:rsidRPr="004B7561">
        <w:t xml:space="preserve"> via</w:t>
      </w:r>
      <w:r w:rsidR="009D4056" w:rsidRPr="004B7561">
        <w:t xml:space="preserve"> Schopenhauer.</w:t>
      </w:r>
      <w:r w:rsidR="006B5468" w:rsidRPr="004B7561">
        <w:t xml:space="preserve"> </w:t>
      </w:r>
      <w:r w:rsidR="009D4056" w:rsidRPr="004B7561">
        <w:t xml:space="preserve">Despite Schopenhauer’s </w:t>
      </w:r>
      <w:r w:rsidRPr="004B7561">
        <w:t>opprobrium of</w:t>
      </w:r>
      <w:r w:rsidR="00A70568" w:rsidRPr="004B7561">
        <w:t xml:space="preserve"> Fichte</w:t>
      </w:r>
      <w:r w:rsidR="009D4056" w:rsidRPr="004B7561">
        <w:t xml:space="preserve">, </w:t>
      </w:r>
      <w:r w:rsidR="00A70568" w:rsidRPr="004B7561">
        <w:t>he nevertheless incorporates some</w:t>
      </w:r>
      <w:r w:rsidR="009D4056" w:rsidRPr="004B7561">
        <w:t xml:space="preserve"> defining </w:t>
      </w:r>
      <w:r w:rsidR="00A70568" w:rsidRPr="004B7561">
        <w:t>features of</w:t>
      </w:r>
      <w:r w:rsidR="009D4056" w:rsidRPr="004B7561">
        <w:t xml:space="preserve"> Fichte’s </w:t>
      </w:r>
      <w:r w:rsidR="00A70568" w:rsidRPr="004B7561">
        <w:rPr>
          <w:i/>
        </w:rPr>
        <w:t>Wissenschaft</w:t>
      </w:r>
      <w:r w:rsidR="000E253C" w:rsidRPr="004B7561">
        <w:rPr>
          <w:i/>
        </w:rPr>
        <w:t>s</w:t>
      </w:r>
      <w:r w:rsidR="00A70568" w:rsidRPr="004B7561">
        <w:rPr>
          <w:i/>
        </w:rPr>
        <w:t xml:space="preserve">lehre </w:t>
      </w:r>
      <w:r w:rsidR="00A70568" w:rsidRPr="004B7561">
        <w:t>into the conceptual framework of</w:t>
      </w:r>
      <w:r w:rsidR="009D4056" w:rsidRPr="004B7561">
        <w:t xml:space="preserve"> </w:t>
      </w:r>
      <w:r w:rsidR="009D4056" w:rsidRPr="004B7561">
        <w:rPr>
          <w:i/>
        </w:rPr>
        <w:t>The World as Will and Representation</w:t>
      </w:r>
      <w:r w:rsidR="009D4056" w:rsidRPr="004B7561">
        <w:t>.</w:t>
      </w:r>
      <w:r w:rsidR="009D4056" w:rsidRPr="004B7561">
        <w:rPr>
          <w:rStyle w:val="FootnoteReference"/>
        </w:rPr>
        <w:footnoteReference w:id="4"/>
      </w:r>
      <w:r w:rsidR="009D4056" w:rsidRPr="004B7561">
        <w:t xml:space="preserve"> This is perhaps unsurprising given that Schopenhauer </w:t>
      </w:r>
      <w:r w:rsidR="005972FC" w:rsidRPr="004B7561">
        <w:t xml:space="preserve">is known to have </w:t>
      </w:r>
      <w:r w:rsidR="009D4056" w:rsidRPr="004B7561">
        <w:t>attended Fichte’s lectures in Berlin.</w:t>
      </w:r>
      <w:r w:rsidR="009248F6" w:rsidRPr="004B7561">
        <w:t xml:space="preserve"> Another potential</w:t>
      </w:r>
      <w:r w:rsidR="00F1401B" w:rsidRPr="004B7561">
        <w:t xml:space="preserve"> </w:t>
      </w:r>
      <w:r w:rsidR="009D5659" w:rsidRPr="004B7561">
        <w:t>source of</w:t>
      </w:r>
      <w:r w:rsidR="009248F6" w:rsidRPr="004B7561">
        <w:t xml:space="preserve"> influence </w:t>
      </w:r>
      <w:r w:rsidR="00F1401B" w:rsidRPr="004B7561">
        <w:t>runs</w:t>
      </w:r>
      <w:r w:rsidR="00210DC0" w:rsidRPr="004B7561">
        <w:t xml:space="preserve"> through Afrikan Spir, who</w:t>
      </w:r>
      <w:r w:rsidR="00F1401B" w:rsidRPr="004B7561">
        <w:t xml:space="preserve">se </w:t>
      </w:r>
      <w:r w:rsidR="005976A4" w:rsidRPr="004B7561">
        <w:t>philosophy</w:t>
      </w:r>
      <w:r w:rsidR="00F1401B" w:rsidRPr="004B7561">
        <w:t xml:space="preserve"> </w:t>
      </w:r>
      <w:r w:rsidR="001042D2" w:rsidRPr="004B7561">
        <w:t xml:space="preserve">engages extensively with Fichte (he even edited a volume of Fichte’s letters), </w:t>
      </w:r>
      <w:r w:rsidR="00FC3AAC" w:rsidRPr="004B7561">
        <w:t>and who</w:t>
      </w:r>
      <w:r w:rsidR="009D5659" w:rsidRPr="004B7561">
        <w:t>m</w:t>
      </w:r>
      <w:r w:rsidR="00FC3AAC" w:rsidRPr="004B7561">
        <w:t xml:space="preserve"> Nietzsche</w:t>
      </w:r>
      <w:r w:rsidR="008B69E8" w:rsidRPr="004B7561">
        <w:t xml:space="preserve"> is known to have</w:t>
      </w:r>
      <w:r w:rsidR="00FC3AAC" w:rsidRPr="004B7561">
        <w:t xml:space="preserve"> </w:t>
      </w:r>
      <w:r w:rsidR="00EE5866" w:rsidRPr="004B7561">
        <w:t>read in some depth.</w:t>
      </w:r>
      <w:r w:rsidR="00717DDB" w:rsidRPr="004B7561">
        <w:rPr>
          <w:rStyle w:val="FootnoteReference"/>
          <w:color w:val="000000" w:themeColor="text1"/>
        </w:rPr>
        <w:footnoteReference w:id="5"/>
      </w:r>
      <w:r w:rsidR="00264011" w:rsidRPr="004B7561">
        <w:t xml:space="preserve"> </w:t>
      </w:r>
      <w:r w:rsidR="00E43B7D" w:rsidRPr="004B7561">
        <w:t>Another possible vector is</w:t>
      </w:r>
      <w:r w:rsidR="007C4C11" w:rsidRPr="004B7561">
        <w:t xml:space="preserve"> Hölderlin</w:t>
      </w:r>
      <w:r w:rsidR="00764D5D" w:rsidRPr="004B7561">
        <w:t xml:space="preserve">, </w:t>
      </w:r>
      <w:r w:rsidR="007C4C11" w:rsidRPr="004B7561">
        <w:t>one of Nietzsche’s favourite poets</w:t>
      </w:r>
      <w:r w:rsidR="00240A25" w:rsidRPr="004B7561">
        <w:t>,</w:t>
      </w:r>
      <w:r w:rsidR="00764D5D" w:rsidRPr="004B7561">
        <w:t xml:space="preserve"> and a great admirer of</w:t>
      </w:r>
      <w:r w:rsidR="00A1577E" w:rsidRPr="004B7561">
        <w:t xml:space="preserve"> Fichte</w:t>
      </w:r>
      <w:r w:rsidR="00983824" w:rsidRPr="004B7561">
        <w:t>’s philosophy</w:t>
      </w:r>
      <w:r w:rsidR="007C4C11" w:rsidRPr="004B7561">
        <w:t>.</w:t>
      </w:r>
      <w:r w:rsidR="001C6048" w:rsidRPr="004B7561">
        <w:rPr>
          <w:rStyle w:val="FootnoteReference"/>
        </w:rPr>
        <w:footnoteReference w:id="6"/>
      </w:r>
      <w:r w:rsidR="009D4056" w:rsidRPr="004B7561">
        <w:t xml:space="preserve"> We might therefore expect </w:t>
      </w:r>
      <w:r w:rsidR="008F4657" w:rsidRPr="004B7561">
        <w:t xml:space="preserve">significant </w:t>
      </w:r>
      <w:r w:rsidR="00776830" w:rsidRPr="004B7561">
        <w:t xml:space="preserve">elements of </w:t>
      </w:r>
      <w:r w:rsidR="009D4056" w:rsidRPr="004B7561">
        <w:t>Fichte</w:t>
      </w:r>
      <w:r w:rsidR="00776830" w:rsidRPr="004B7561">
        <w:t xml:space="preserve">’s philosophy </w:t>
      </w:r>
      <w:r w:rsidR="009D4056" w:rsidRPr="004B7561">
        <w:t xml:space="preserve">to have </w:t>
      </w:r>
      <w:r w:rsidR="00D8759E" w:rsidRPr="004B7561">
        <w:t>surreptitiously</w:t>
      </w:r>
      <w:r w:rsidR="009D4056" w:rsidRPr="004B7561">
        <w:t xml:space="preserve"> </w:t>
      </w:r>
      <w:r w:rsidR="00D353E0" w:rsidRPr="004B7561">
        <w:t>permeated</w:t>
      </w:r>
      <w:r w:rsidR="009D4056" w:rsidRPr="004B7561">
        <w:t xml:space="preserve"> Nietzsche</w:t>
      </w:r>
      <w:r w:rsidR="00D353E0" w:rsidRPr="004B7561">
        <w:t>’s thinking</w:t>
      </w:r>
      <w:r w:rsidR="009D4056" w:rsidRPr="004B7561">
        <w:t xml:space="preserve"> by way of</w:t>
      </w:r>
      <w:r w:rsidR="00CB2DDE" w:rsidRPr="004B7561">
        <w:t xml:space="preserve"> </w:t>
      </w:r>
      <w:r w:rsidR="000E5705" w:rsidRPr="004B7561">
        <w:t xml:space="preserve">these </w:t>
      </w:r>
      <w:r w:rsidR="00D87339" w:rsidRPr="004B7561">
        <w:t xml:space="preserve">intellectual </w:t>
      </w:r>
      <w:r w:rsidR="009C0E29" w:rsidRPr="004B7561">
        <w:t>influences</w:t>
      </w:r>
      <w:r w:rsidR="009D4056" w:rsidRPr="004B7561">
        <w:t xml:space="preserve">. </w:t>
      </w:r>
    </w:p>
    <w:p w14:paraId="5D89E4C1" w14:textId="2E70149E" w:rsidR="009D4056" w:rsidRPr="004B7561" w:rsidRDefault="005972FC" w:rsidP="006F3186">
      <w:pPr>
        <w:spacing w:line="480" w:lineRule="auto"/>
        <w:ind w:firstLine="720"/>
        <w:jc w:val="both"/>
      </w:pPr>
      <w:r w:rsidRPr="004B7561">
        <w:lastRenderedPageBreak/>
        <w:t>T</w:t>
      </w:r>
      <w:r w:rsidR="009D4056" w:rsidRPr="004B7561">
        <w:t xml:space="preserve">he project of mapping the history of ideas </w:t>
      </w:r>
      <w:r w:rsidR="00C0109F" w:rsidRPr="004B7561">
        <w:t xml:space="preserve">therefore </w:t>
      </w:r>
      <w:r w:rsidR="00B949E7" w:rsidRPr="004B7561">
        <w:t>calls for</w:t>
      </w:r>
      <w:r w:rsidR="009D4056" w:rsidRPr="004B7561">
        <w:t xml:space="preserve"> </w:t>
      </w:r>
      <w:r w:rsidR="00FD2816" w:rsidRPr="004B7561">
        <w:t>a focused study</w:t>
      </w:r>
      <w:r w:rsidR="009D4056" w:rsidRPr="004B7561">
        <w:t xml:space="preserve"> of </w:t>
      </w:r>
      <w:r w:rsidR="00AF03C1" w:rsidRPr="004B7561">
        <w:t>the</w:t>
      </w:r>
      <w:r w:rsidR="009D4056" w:rsidRPr="004B7561">
        <w:t xml:space="preserve"> </w:t>
      </w:r>
      <w:r w:rsidR="00AF03C1" w:rsidRPr="004B7561">
        <w:t>relation</w:t>
      </w:r>
      <w:r w:rsidR="008819F9" w:rsidRPr="004B7561">
        <w:t xml:space="preserve"> between these two canonical figures</w:t>
      </w:r>
      <w:r w:rsidR="00CE00B7" w:rsidRPr="004B7561">
        <w:t>.</w:t>
      </w:r>
      <w:r w:rsidR="006E1DB7" w:rsidRPr="004B7561">
        <w:t xml:space="preserve"> In this paper I </w:t>
      </w:r>
      <w:r w:rsidR="00CF7165" w:rsidRPr="004B7561">
        <w:t>perform</w:t>
      </w:r>
      <w:r w:rsidR="006E1DB7" w:rsidRPr="004B7561">
        <w:t xml:space="preserve"> a conceptual comparison</w:t>
      </w:r>
      <w:r w:rsidR="006F3186" w:rsidRPr="004B7561">
        <w:t xml:space="preserve">, my chief objective being to illuminate the key points of convergence between </w:t>
      </w:r>
      <w:r w:rsidR="00B26116" w:rsidRPr="004B7561">
        <w:t xml:space="preserve">Nietzsche’s and Fichte’s </w:t>
      </w:r>
      <w:r w:rsidR="00894C59" w:rsidRPr="004B7561">
        <w:t>respective theories of subjectivity</w:t>
      </w:r>
      <w:r w:rsidR="006F3186" w:rsidRPr="004B7561">
        <w:t>.</w:t>
      </w:r>
      <w:r w:rsidR="009D4056" w:rsidRPr="004B7561">
        <w:t xml:space="preserve"> </w:t>
      </w:r>
      <w:r w:rsidR="00A37542" w:rsidRPr="004B7561">
        <w:t>Most importantly,</w:t>
      </w:r>
      <w:r w:rsidR="009D4056" w:rsidRPr="004B7561">
        <w:t xml:space="preserve"> we will see</w:t>
      </w:r>
      <w:r w:rsidR="00A37542" w:rsidRPr="004B7561">
        <w:t xml:space="preserve"> that</w:t>
      </w:r>
      <w:r w:rsidR="009D4056" w:rsidRPr="004B7561">
        <w:t xml:space="preserve"> both similarly repudiate the </w:t>
      </w:r>
      <w:r w:rsidR="006B69F7" w:rsidRPr="004B7561">
        <w:t>notion</w:t>
      </w:r>
      <w:r w:rsidR="009D4056" w:rsidRPr="004B7561">
        <w:t xml:space="preserve"> of the substantial self</w:t>
      </w:r>
      <w:r w:rsidR="000E69A5" w:rsidRPr="004B7561">
        <w:t>,</w:t>
      </w:r>
      <w:r w:rsidR="009D4056" w:rsidRPr="004B7561">
        <w:t xml:space="preserve"> that is, the </w:t>
      </w:r>
      <w:r w:rsidR="006B69F7" w:rsidRPr="004B7561">
        <w:t>claim that there exists</w:t>
      </w:r>
      <w:r w:rsidR="009D4056" w:rsidRPr="004B7561">
        <w:t xml:space="preserve"> an </w:t>
      </w:r>
      <w:r w:rsidR="00953B48" w:rsidRPr="004B7561">
        <w:t>unchanging</w:t>
      </w:r>
      <w:r w:rsidR="009D4056" w:rsidRPr="004B7561">
        <w:t xml:space="preserve"> substrate</w:t>
      </w:r>
      <w:r w:rsidR="002E3BD5" w:rsidRPr="004B7561">
        <w:t xml:space="preserve"> –</w:t>
      </w:r>
      <w:r w:rsidR="00953B48" w:rsidRPr="004B7561">
        <w:t xml:space="preserve"> akin to what </w:t>
      </w:r>
      <w:r w:rsidR="0072193D" w:rsidRPr="004B7561">
        <w:t>is often referred</w:t>
      </w:r>
      <w:r w:rsidR="00FE60EA" w:rsidRPr="004B7561">
        <w:t xml:space="preserve"> to as </w:t>
      </w:r>
      <w:r w:rsidR="00CC3EB3" w:rsidRPr="004B7561">
        <w:t>a person’s</w:t>
      </w:r>
      <w:r w:rsidR="004036CC" w:rsidRPr="004B7561">
        <w:t xml:space="preserve"> “soul”</w:t>
      </w:r>
      <w:r w:rsidR="002E3BD5" w:rsidRPr="004B7561">
        <w:t xml:space="preserve"> –</w:t>
      </w:r>
      <w:r w:rsidR="009D4056" w:rsidRPr="004B7561">
        <w:t xml:space="preserve"> </w:t>
      </w:r>
      <w:r w:rsidR="00FE60EA" w:rsidRPr="004B7561">
        <w:t xml:space="preserve">lying </w:t>
      </w:r>
      <w:r w:rsidR="0006502F" w:rsidRPr="004B7561">
        <w:t>beneath</w:t>
      </w:r>
      <w:r w:rsidR="009D4056" w:rsidRPr="004B7561">
        <w:t xml:space="preserve"> </w:t>
      </w:r>
      <w:r w:rsidR="0072193D" w:rsidRPr="004B7561">
        <w:t>an individual’s</w:t>
      </w:r>
      <w:r w:rsidR="009D4056" w:rsidRPr="004B7561">
        <w:t xml:space="preserve"> protean empirical self. </w:t>
      </w:r>
      <w:r w:rsidR="00E571F5" w:rsidRPr="004B7561">
        <w:t>What is more, b</w:t>
      </w:r>
      <w:r w:rsidR="009D4056" w:rsidRPr="004B7561">
        <w:t>oth</w:t>
      </w:r>
      <w:r w:rsidR="00E571F5" w:rsidRPr="004B7561">
        <w:t xml:space="preserve"> </w:t>
      </w:r>
      <w:r w:rsidR="009D4056" w:rsidRPr="004B7561">
        <w:t>reconceive subjectivity as something consisting in activity</w:t>
      </w:r>
      <w:r w:rsidR="009D4056" w:rsidRPr="004B7561">
        <w:rPr>
          <w:i/>
        </w:rPr>
        <w:t xml:space="preserve"> </w:t>
      </w:r>
      <w:r w:rsidR="009D4056" w:rsidRPr="004B7561">
        <w:t>and activity alone</w:t>
      </w:r>
      <w:r w:rsidR="00A068E7" w:rsidRPr="004B7561">
        <w:t xml:space="preserve">, and </w:t>
      </w:r>
      <w:r w:rsidR="00510181" w:rsidRPr="004B7561">
        <w:t xml:space="preserve">they </w:t>
      </w:r>
      <w:r w:rsidR="009D4056" w:rsidRPr="004B7561">
        <w:t xml:space="preserve">comparably view the self as a conglomeration of </w:t>
      </w:r>
      <w:r w:rsidR="009D4056" w:rsidRPr="004B7561">
        <w:rPr>
          <w:i/>
        </w:rPr>
        <w:t>drive</w:t>
      </w:r>
      <w:r w:rsidR="00481AF4" w:rsidRPr="004B7561">
        <w:rPr>
          <w:i/>
        </w:rPr>
        <w:t>s</w:t>
      </w:r>
      <w:r w:rsidR="000C27F4" w:rsidRPr="004B7561">
        <w:rPr>
          <w:i/>
        </w:rPr>
        <w:t xml:space="preserve"> </w:t>
      </w:r>
      <w:r w:rsidR="00B74558" w:rsidRPr="004B7561">
        <w:rPr>
          <w:iCs/>
        </w:rPr>
        <w:t xml:space="preserve">caught in a </w:t>
      </w:r>
      <w:r w:rsidR="00354B78" w:rsidRPr="004B7561">
        <w:rPr>
          <w:iCs/>
        </w:rPr>
        <w:t>struggl</w:t>
      </w:r>
      <w:r w:rsidR="00B74558" w:rsidRPr="004B7561">
        <w:rPr>
          <w:iCs/>
        </w:rPr>
        <w:t>e</w:t>
      </w:r>
      <w:r w:rsidR="00354B78" w:rsidRPr="004B7561">
        <w:rPr>
          <w:iCs/>
        </w:rPr>
        <w:t xml:space="preserve"> </w:t>
      </w:r>
      <w:r w:rsidR="00CD19C8" w:rsidRPr="004B7561">
        <w:rPr>
          <w:iCs/>
        </w:rPr>
        <w:t>to coordinate themselves into a unity</w:t>
      </w:r>
      <w:r w:rsidR="00856C3C" w:rsidRPr="004B7561">
        <w:rPr>
          <w:iCs/>
        </w:rPr>
        <w:t xml:space="preserve"> capable of authentic agency</w:t>
      </w:r>
      <w:r w:rsidR="009D4056" w:rsidRPr="004B7561">
        <w:t xml:space="preserve">. </w:t>
      </w:r>
      <w:r w:rsidR="00856C3C" w:rsidRPr="004B7561">
        <w:t xml:space="preserve">Lastly, </w:t>
      </w:r>
      <w:r w:rsidR="00B61BC8" w:rsidRPr="004B7561">
        <w:t xml:space="preserve">Fichte and Nietzsche </w:t>
      </w:r>
      <w:r w:rsidR="00ED2A71" w:rsidRPr="004B7561">
        <w:t>both</w:t>
      </w:r>
      <w:r w:rsidR="00B61BC8" w:rsidRPr="004B7561">
        <w:t xml:space="preserve"> </w:t>
      </w:r>
      <w:r w:rsidR="009D4056" w:rsidRPr="004B7561">
        <w:t xml:space="preserve">invoke </w:t>
      </w:r>
      <w:r w:rsidR="00AF03C1" w:rsidRPr="004B7561">
        <w:t xml:space="preserve">the exercise of </w:t>
      </w:r>
      <w:r w:rsidR="009D4056" w:rsidRPr="004B7561">
        <w:rPr>
          <w:i/>
        </w:rPr>
        <w:t>conscience</w:t>
      </w:r>
      <w:r w:rsidR="009D4056" w:rsidRPr="004B7561">
        <w:t xml:space="preserve"> as </w:t>
      </w:r>
      <w:r w:rsidR="00AF03C1" w:rsidRPr="004B7561">
        <w:t>a necessary condition</w:t>
      </w:r>
      <w:r w:rsidR="009D4056" w:rsidRPr="004B7561">
        <w:t xml:space="preserve"> </w:t>
      </w:r>
      <w:r w:rsidR="00AF03C1" w:rsidRPr="004B7561">
        <w:t>of achieving</w:t>
      </w:r>
      <w:r w:rsidR="009D4056" w:rsidRPr="004B7561">
        <w:t xml:space="preserve"> this </w:t>
      </w:r>
      <w:r w:rsidR="00BE2DDA" w:rsidRPr="004B7561">
        <w:t>internal unity</w:t>
      </w:r>
      <w:r w:rsidR="009D4056" w:rsidRPr="004B7561">
        <w:t xml:space="preserve">, even if </w:t>
      </w:r>
      <w:r w:rsidR="00AF03C1" w:rsidRPr="004B7561">
        <w:t>their conceptions</w:t>
      </w:r>
      <w:r w:rsidR="009D4056" w:rsidRPr="004B7561">
        <w:t xml:space="preserve"> of conscience </w:t>
      </w:r>
      <w:r w:rsidR="00AF03C1" w:rsidRPr="004B7561">
        <w:t>are at bottom radically distinct</w:t>
      </w:r>
      <w:r w:rsidR="009D4056" w:rsidRPr="004B7561">
        <w:t>.</w:t>
      </w:r>
    </w:p>
    <w:p w14:paraId="7CC4D0CF" w14:textId="75DE864C" w:rsidR="00BE78F3" w:rsidRPr="004B7561" w:rsidRDefault="00BD4C64" w:rsidP="006E3BA2">
      <w:pPr>
        <w:spacing w:line="480" w:lineRule="auto"/>
        <w:ind w:firstLine="720"/>
        <w:jc w:val="both"/>
      </w:pPr>
      <w:r w:rsidRPr="004B7561">
        <w:t>But</w:t>
      </w:r>
      <w:r w:rsidR="001B7FDC" w:rsidRPr="004B7561">
        <w:t xml:space="preserve"> d</w:t>
      </w:r>
      <w:r w:rsidR="00A659FC" w:rsidRPr="004B7561">
        <w:t xml:space="preserve">espite this </w:t>
      </w:r>
      <w:r w:rsidR="00583498" w:rsidRPr="004B7561">
        <w:t xml:space="preserve">descriptive </w:t>
      </w:r>
      <w:r w:rsidR="00A659FC" w:rsidRPr="004B7561">
        <w:t>convergence</w:t>
      </w:r>
      <w:r w:rsidR="00CA7C96" w:rsidRPr="004B7561">
        <w:t>,</w:t>
      </w:r>
      <w:r w:rsidR="004F1273" w:rsidRPr="004B7561">
        <w:t xml:space="preserve"> </w:t>
      </w:r>
      <w:r w:rsidR="00B92035" w:rsidRPr="004B7561">
        <w:t xml:space="preserve">they </w:t>
      </w:r>
      <w:r w:rsidR="00CA7C96" w:rsidRPr="004B7561">
        <w:t xml:space="preserve">end up </w:t>
      </w:r>
      <w:r w:rsidR="000874BB" w:rsidRPr="004B7561">
        <w:t>sharply diverg</w:t>
      </w:r>
      <w:r w:rsidR="00CA7C96" w:rsidRPr="004B7561">
        <w:t>ing</w:t>
      </w:r>
      <w:r w:rsidR="000874BB" w:rsidRPr="004B7561">
        <w:t xml:space="preserve"> </w:t>
      </w:r>
      <w:r w:rsidR="002533D0" w:rsidRPr="004B7561">
        <w:t>when it comes to</w:t>
      </w:r>
      <w:r w:rsidR="002B4695" w:rsidRPr="004B7561">
        <w:t xml:space="preserve"> describing</w:t>
      </w:r>
      <w:r w:rsidR="000874BB" w:rsidRPr="004B7561">
        <w:t xml:space="preserve"> the political conditions required to generate </w:t>
      </w:r>
      <w:r w:rsidR="004F1273" w:rsidRPr="004B7561">
        <w:t xml:space="preserve">such </w:t>
      </w:r>
      <w:r w:rsidR="000874BB" w:rsidRPr="004B7561">
        <w:t>psychological unity</w:t>
      </w:r>
      <w:r w:rsidRPr="004B7561">
        <w:t xml:space="preserve">. </w:t>
      </w:r>
      <w:r w:rsidR="00601B35" w:rsidRPr="004B7561">
        <w:t>The secondary objective of this paper is therefore to ascertain why, notwithstanding their agreement on a range of fundamental theoretical questions, they arrive at such antagonistic political outlooks</w:t>
      </w:r>
      <w:r w:rsidR="000C5A7B" w:rsidRPr="004B7561">
        <w:t>.</w:t>
      </w:r>
      <w:r w:rsidR="00CE0DB2" w:rsidRPr="004B7561">
        <w:t xml:space="preserve"> </w:t>
      </w:r>
      <w:r w:rsidR="00543A5E" w:rsidRPr="004B7561">
        <w:t xml:space="preserve">Fichte </w:t>
      </w:r>
      <w:r w:rsidR="000C096D" w:rsidRPr="004B7561">
        <w:t>calls</w:t>
      </w:r>
      <w:r w:rsidR="002F3E65" w:rsidRPr="004B7561">
        <w:t xml:space="preserve"> for</w:t>
      </w:r>
      <w:r w:rsidR="00543A5E" w:rsidRPr="004B7561">
        <w:t xml:space="preserve"> a quasi-Kantian cosmopolitan world</w:t>
      </w:r>
      <w:r w:rsidR="007B56E7" w:rsidRPr="004B7561">
        <w:t xml:space="preserve">-order, </w:t>
      </w:r>
      <w:r w:rsidR="00FB6CFE" w:rsidRPr="004B7561">
        <w:t xml:space="preserve">a kingdom of ends </w:t>
      </w:r>
      <w:r w:rsidR="0016144C" w:rsidRPr="004B7561">
        <w:t>in which</w:t>
      </w:r>
      <w:r w:rsidR="007B56E7" w:rsidRPr="004B7561">
        <w:t xml:space="preserve"> </w:t>
      </w:r>
      <w:r w:rsidR="0016144C" w:rsidRPr="004B7561">
        <w:t>individuals</w:t>
      </w:r>
      <w:r w:rsidR="00543A5E" w:rsidRPr="004B7561">
        <w:t xml:space="preserve"> </w:t>
      </w:r>
      <w:r w:rsidR="00FB6CFE" w:rsidRPr="004B7561">
        <w:t>commune</w:t>
      </w:r>
      <w:r w:rsidR="00543A5E" w:rsidRPr="004B7561">
        <w:t xml:space="preserve"> rationa</w:t>
      </w:r>
      <w:r w:rsidR="00FB6CFE" w:rsidRPr="004B7561">
        <w:t xml:space="preserve">lly and </w:t>
      </w:r>
      <w:r w:rsidR="0016144C" w:rsidRPr="004B7561">
        <w:t>refrain from mutual exploitation</w:t>
      </w:r>
      <w:r w:rsidR="00CA34F2" w:rsidRPr="004B7561">
        <w:t>. B</w:t>
      </w:r>
      <w:r w:rsidR="00543A5E" w:rsidRPr="004B7561">
        <w:t>y stark contrast, Nietzsche v</w:t>
      </w:r>
      <w:r w:rsidR="00FB6CFE" w:rsidRPr="004B7561">
        <w:t xml:space="preserve">ociferously </w:t>
      </w:r>
      <w:r w:rsidR="00543A5E" w:rsidRPr="004B7561">
        <w:t xml:space="preserve">scorns </w:t>
      </w:r>
      <w:r w:rsidR="00FB6CFE" w:rsidRPr="004B7561">
        <w:t xml:space="preserve">such an ideal, maintaining, instead, that exploitation and </w:t>
      </w:r>
      <w:r w:rsidR="00B10C7B" w:rsidRPr="004B7561">
        <w:t>ruthless</w:t>
      </w:r>
      <w:r w:rsidR="00FB6CFE" w:rsidRPr="004B7561">
        <w:t xml:space="preserve"> social conditioning are </w:t>
      </w:r>
      <w:r w:rsidR="00B10C7B" w:rsidRPr="004B7561">
        <w:t>necessary</w:t>
      </w:r>
      <w:r w:rsidR="007A4996" w:rsidRPr="004B7561">
        <w:t xml:space="preserve"> </w:t>
      </w:r>
      <w:r w:rsidR="0071069E" w:rsidRPr="004B7561">
        <w:t>for</w:t>
      </w:r>
      <w:r w:rsidR="00FB6CFE" w:rsidRPr="004B7561">
        <w:t xml:space="preserve"> human flourishing</w:t>
      </w:r>
      <w:r w:rsidR="00543A5E" w:rsidRPr="004B7561">
        <w:t>.</w:t>
      </w:r>
      <w:r w:rsidR="000E03E3" w:rsidRPr="004B7561">
        <w:t xml:space="preserve"> </w:t>
      </w:r>
      <w:r w:rsidR="001E7932" w:rsidRPr="004B7561">
        <w:t xml:space="preserve">My claim is that this disparity is rooted in their distinct </w:t>
      </w:r>
      <w:r w:rsidR="00EA135E" w:rsidRPr="004B7561">
        <w:t>drive psychologies</w:t>
      </w:r>
      <w:r w:rsidR="001E7932" w:rsidRPr="004B7561">
        <w:t>.</w:t>
      </w:r>
      <w:r w:rsidR="00632701" w:rsidRPr="004B7561">
        <w:t xml:space="preserve"> </w:t>
      </w:r>
      <w:r w:rsidR="00641963" w:rsidRPr="004B7561">
        <w:t xml:space="preserve">Fichte </w:t>
      </w:r>
      <w:r w:rsidR="002B37EB" w:rsidRPr="004B7561">
        <w:t>holds that</w:t>
      </w:r>
      <w:r w:rsidR="00641963" w:rsidRPr="004B7561">
        <w:t xml:space="preserve"> </w:t>
      </w:r>
      <w:r w:rsidR="00A123A3" w:rsidRPr="004B7561">
        <w:t xml:space="preserve">once </w:t>
      </w:r>
      <w:r w:rsidR="00DD5C1A" w:rsidRPr="004B7561">
        <w:t xml:space="preserve">an </w:t>
      </w:r>
      <w:r w:rsidR="00641963" w:rsidRPr="004B7561">
        <w:t>individual</w:t>
      </w:r>
      <w:r w:rsidR="00187AF2" w:rsidRPr="004B7561">
        <w:t xml:space="preserve"> </w:t>
      </w:r>
      <w:r w:rsidR="00DD5C1A" w:rsidRPr="004B7561">
        <w:t>has sufficiently</w:t>
      </w:r>
      <w:r w:rsidR="00187AF2" w:rsidRPr="004B7561">
        <w:t xml:space="preserve"> cultivated </w:t>
      </w:r>
      <w:r w:rsidR="004F5914" w:rsidRPr="004B7561">
        <w:t>their</w:t>
      </w:r>
      <w:r w:rsidR="00DD5C1A" w:rsidRPr="004B7561">
        <w:t xml:space="preserve"> </w:t>
      </w:r>
      <w:r w:rsidR="00647095" w:rsidRPr="004B7561">
        <w:t>rational conscience</w:t>
      </w:r>
      <w:r w:rsidR="004F5914" w:rsidRPr="004B7561">
        <w:t>,</w:t>
      </w:r>
      <w:r w:rsidR="00187AF2" w:rsidRPr="004B7561">
        <w:t xml:space="preserve"> they</w:t>
      </w:r>
      <w:r w:rsidR="00641963" w:rsidRPr="004B7561">
        <w:t xml:space="preserve"> </w:t>
      </w:r>
      <w:r w:rsidR="00311229" w:rsidRPr="004B7561">
        <w:t>can</w:t>
      </w:r>
      <w:r w:rsidR="00187AF2" w:rsidRPr="004B7561">
        <w:t xml:space="preserve"> straightforwardly </w:t>
      </w:r>
      <w:r w:rsidR="00311229" w:rsidRPr="004B7561">
        <w:t>order their drives</w:t>
      </w:r>
      <w:r w:rsidR="00FE3EFB" w:rsidRPr="004B7561">
        <w:t>. D</w:t>
      </w:r>
      <w:r w:rsidR="008A73FC" w:rsidRPr="004B7561">
        <w:t xml:space="preserve">emocracy </w:t>
      </w:r>
      <w:r w:rsidR="00FE3EFB" w:rsidRPr="004B7561">
        <w:t xml:space="preserve">then </w:t>
      </w:r>
      <w:r w:rsidR="008061F3" w:rsidRPr="004B7561">
        <w:t xml:space="preserve">enables </w:t>
      </w:r>
      <w:r w:rsidR="006325E8" w:rsidRPr="004B7561">
        <w:t xml:space="preserve">this </w:t>
      </w:r>
      <w:r w:rsidR="00187AF2" w:rsidRPr="004B7561">
        <w:t xml:space="preserve">process </w:t>
      </w:r>
      <w:r w:rsidR="006325E8" w:rsidRPr="004B7561">
        <w:t xml:space="preserve">by </w:t>
      </w:r>
      <w:r w:rsidR="0027220C" w:rsidRPr="004B7561">
        <w:t>promoting</w:t>
      </w:r>
      <w:r w:rsidR="006325E8" w:rsidRPr="004B7561">
        <w:t xml:space="preserve"> free</w:t>
      </w:r>
      <w:r w:rsidR="00980730" w:rsidRPr="004B7561">
        <w:t xml:space="preserve"> rational intercourse</w:t>
      </w:r>
      <w:r w:rsidR="00B92CE5" w:rsidRPr="004B7561">
        <w:t xml:space="preserve">, which educates </w:t>
      </w:r>
      <w:proofErr w:type="gramStart"/>
      <w:r w:rsidR="00B92CE5" w:rsidRPr="004B7561">
        <w:t>each individual’s</w:t>
      </w:r>
      <w:proofErr w:type="gramEnd"/>
      <w:r w:rsidR="00B92CE5" w:rsidRPr="004B7561">
        <w:t xml:space="preserve"> conscience</w:t>
      </w:r>
      <w:r w:rsidR="001C7B35" w:rsidRPr="004B7561">
        <w:t>.</w:t>
      </w:r>
      <w:r w:rsidR="00641963" w:rsidRPr="004B7561">
        <w:t xml:space="preserve"> </w:t>
      </w:r>
      <w:r w:rsidR="00D44138" w:rsidRPr="004B7561">
        <w:t>Because Nietzsche construes</w:t>
      </w:r>
      <w:r w:rsidR="00641963" w:rsidRPr="004B7561">
        <w:t xml:space="preserve"> drives </w:t>
      </w:r>
      <w:r w:rsidR="00D44138" w:rsidRPr="004B7561">
        <w:t>as far</w:t>
      </w:r>
      <w:r w:rsidR="008A73FC" w:rsidRPr="004B7561">
        <w:t xml:space="preserve"> more embodied</w:t>
      </w:r>
      <w:r w:rsidR="00D44138" w:rsidRPr="004B7561">
        <w:t xml:space="preserve"> and embe</w:t>
      </w:r>
      <w:r w:rsidR="00722F03" w:rsidRPr="004B7561">
        <w:t xml:space="preserve">dded, however, he maintains that a </w:t>
      </w:r>
      <w:r w:rsidR="00CF2D35" w:rsidRPr="004B7561">
        <w:t>transgenerational</w:t>
      </w:r>
      <w:r w:rsidR="00722F03" w:rsidRPr="004B7561">
        <w:t xml:space="preserve"> breeding program is required, and </w:t>
      </w:r>
      <w:r w:rsidR="00722F03" w:rsidRPr="004B7561">
        <w:lastRenderedPageBreak/>
        <w:t xml:space="preserve">that this </w:t>
      </w:r>
      <w:r w:rsidR="0071069E" w:rsidRPr="004B7561">
        <w:t>demands</w:t>
      </w:r>
      <w:r w:rsidR="00722F03" w:rsidRPr="004B7561">
        <w:t xml:space="preserve"> the </w:t>
      </w:r>
      <w:r w:rsidR="00CF2D35" w:rsidRPr="004B7561">
        <w:t xml:space="preserve">stability and long-termism </w:t>
      </w:r>
      <w:r w:rsidR="00DD0F74" w:rsidRPr="004B7561">
        <w:t xml:space="preserve">peculiar to aristocratic regimes. </w:t>
      </w:r>
      <w:r w:rsidR="006E3BA2" w:rsidRPr="004B7561">
        <w:t>T</w:t>
      </w:r>
      <w:r w:rsidR="00F353FF" w:rsidRPr="004B7561">
        <w:t>his</w:t>
      </w:r>
      <w:r w:rsidR="003F1F2D" w:rsidRPr="004B7561">
        <w:t xml:space="preserve"> confrontation presents us with </w:t>
      </w:r>
      <w:r w:rsidR="00DC00F7" w:rsidRPr="004B7561">
        <w:t>a</w:t>
      </w:r>
      <w:r w:rsidR="003F1F2D" w:rsidRPr="004B7561">
        <w:t xml:space="preserve"> philosophically </w:t>
      </w:r>
      <w:r w:rsidR="0071069E" w:rsidRPr="004B7561">
        <w:t>significant</w:t>
      </w:r>
      <w:r w:rsidR="003F1F2D" w:rsidRPr="004B7561">
        <w:t xml:space="preserve"> dilemma: </w:t>
      </w:r>
      <w:r w:rsidR="00E03179" w:rsidRPr="004B7561">
        <w:t>W</w:t>
      </w:r>
      <w:r w:rsidR="003C5537" w:rsidRPr="004B7561">
        <w:t xml:space="preserve">hat political system </w:t>
      </w:r>
      <w:r w:rsidR="003C5537" w:rsidRPr="004B7561">
        <w:rPr>
          <w:i/>
          <w:iCs/>
        </w:rPr>
        <w:t>is</w:t>
      </w:r>
      <w:r w:rsidR="003C5537" w:rsidRPr="004B7561">
        <w:t xml:space="preserve"> best equipped to </w:t>
      </w:r>
      <w:r w:rsidR="00C11FF8" w:rsidRPr="004B7561">
        <w:t>propagate psychological holism</w:t>
      </w:r>
      <w:r w:rsidR="007E47AD" w:rsidRPr="004B7561">
        <w:t>?</w:t>
      </w:r>
      <w:r w:rsidR="00C11FF8" w:rsidRPr="004B7561">
        <w:t xml:space="preserve"> </w:t>
      </w:r>
      <w:r w:rsidR="00CC2000" w:rsidRPr="004B7561">
        <w:t xml:space="preserve">Both </w:t>
      </w:r>
      <w:r w:rsidR="007E47AD" w:rsidRPr="004B7561">
        <w:t xml:space="preserve">Fichte and Nietzsche </w:t>
      </w:r>
      <w:r w:rsidR="00CC2000" w:rsidRPr="004B7561">
        <w:t xml:space="preserve">give convincing reasons in favour of their </w:t>
      </w:r>
      <w:r w:rsidR="007E47AD" w:rsidRPr="004B7561">
        <w:t>contrary</w:t>
      </w:r>
      <w:r w:rsidR="00CC2000" w:rsidRPr="004B7561">
        <w:t xml:space="preserve"> standpoints.</w:t>
      </w:r>
      <w:r w:rsidR="00273511" w:rsidRPr="004B7561">
        <w:t xml:space="preserve"> In the final section, I </w:t>
      </w:r>
      <w:r w:rsidR="007D3F19" w:rsidRPr="004B7561">
        <w:t>contend that such a choice may not be necessary</w:t>
      </w:r>
      <w:r w:rsidR="00273511" w:rsidRPr="004B7561">
        <w:t xml:space="preserve">, </w:t>
      </w:r>
      <w:r w:rsidR="005765EA" w:rsidRPr="004B7561">
        <w:t xml:space="preserve">and </w:t>
      </w:r>
      <w:r w:rsidR="00E73C29" w:rsidRPr="004B7561">
        <w:t xml:space="preserve">that </w:t>
      </w:r>
      <w:r w:rsidR="00C807F3" w:rsidRPr="004B7561">
        <w:t xml:space="preserve">we find the germ of a solution in their </w:t>
      </w:r>
      <w:r w:rsidR="00AE18C0" w:rsidRPr="004B7561">
        <w:t>writings</w:t>
      </w:r>
      <w:r w:rsidR="007B6B1D" w:rsidRPr="004B7561">
        <w:t xml:space="preserve"> themselves</w:t>
      </w:r>
      <w:r w:rsidR="00C807F3" w:rsidRPr="004B7561">
        <w:t>.</w:t>
      </w:r>
      <w:r w:rsidR="00AE6BA2" w:rsidRPr="004B7561">
        <w:t xml:space="preserve"> </w:t>
      </w:r>
      <w:r w:rsidR="00C807F3" w:rsidRPr="004B7561">
        <w:t xml:space="preserve">If we </w:t>
      </w:r>
      <w:r w:rsidR="005006B3" w:rsidRPr="004B7561">
        <w:t xml:space="preserve">take a </w:t>
      </w:r>
      <w:r w:rsidR="001C6565" w:rsidRPr="004B7561">
        <w:t>more expansive</w:t>
      </w:r>
      <w:r w:rsidR="005006B3" w:rsidRPr="004B7561">
        <w:t xml:space="preserve"> look at the</w:t>
      </w:r>
      <w:r w:rsidR="00AE18C0" w:rsidRPr="004B7561">
        <w:t>ir</w:t>
      </w:r>
      <w:r w:rsidR="005006B3" w:rsidRPr="004B7561">
        <w:t xml:space="preserve"> socio-political philosophies, we find </w:t>
      </w:r>
      <w:r w:rsidR="004719F4" w:rsidRPr="004B7561">
        <w:t xml:space="preserve">Fichte and Nietzsche </w:t>
      </w:r>
      <w:r w:rsidR="0070386F" w:rsidRPr="004B7561">
        <w:t xml:space="preserve">each </w:t>
      </w:r>
      <w:r w:rsidR="00F02001" w:rsidRPr="004B7561">
        <w:t xml:space="preserve">countenancing the advantages of </w:t>
      </w:r>
      <w:r w:rsidR="00596538" w:rsidRPr="004B7561">
        <w:t>both aristocra</w:t>
      </w:r>
      <w:r w:rsidR="00CC0449" w:rsidRPr="004B7561">
        <w:t>tic</w:t>
      </w:r>
      <w:r w:rsidR="00596538" w:rsidRPr="004B7561">
        <w:t xml:space="preserve"> and democra</w:t>
      </w:r>
      <w:r w:rsidR="00CC0449" w:rsidRPr="004B7561">
        <w:t>tic</w:t>
      </w:r>
      <w:r w:rsidR="00CC0449" w:rsidRPr="004B7561">
        <w:rPr>
          <w:i/>
          <w:iCs/>
        </w:rPr>
        <w:t xml:space="preserve"> </w:t>
      </w:r>
      <w:r w:rsidR="00CC0449" w:rsidRPr="004B7561">
        <w:t>practices</w:t>
      </w:r>
      <w:r w:rsidR="005006B3" w:rsidRPr="004B7561">
        <w:t xml:space="preserve"> </w:t>
      </w:r>
      <w:r w:rsidR="005E48FD" w:rsidRPr="004B7561">
        <w:t xml:space="preserve">in a manner </w:t>
      </w:r>
      <w:r w:rsidR="00596538" w:rsidRPr="004B7561">
        <w:t xml:space="preserve">that </w:t>
      </w:r>
      <w:r w:rsidR="005E48FD" w:rsidRPr="004B7561">
        <w:t>suggest</w:t>
      </w:r>
      <w:r w:rsidR="00596538" w:rsidRPr="004B7561">
        <w:t>s</w:t>
      </w:r>
      <w:r w:rsidR="005E48FD" w:rsidRPr="004B7561">
        <w:t xml:space="preserve"> that the</w:t>
      </w:r>
      <w:r w:rsidR="00F56012" w:rsidRPr="004B7561">
        <w:t>se</w:t>
      </w:r>
      <w:r w:rsidR="005E48FD" w:rsidRPr="004B7561">
        <w:t xml:space="preserve"> might be combined</w:t>
      </w:r>
      <w:r w:rsidR="00F1549C" w:rsidRPr="004B7561">
        <w:t xml:space="preserve">. </w:t>
      </w:r>
      <w:r w:rsidR="00720131" w:rsidRPr="004B7561">
        <w:t xml:space="preserve">I </w:t>
      </w:r>
      <w:r w:rsidR="000F7301" w:rsidRPr="004B7561">
        <w:t>argue that</w:t>
      </w:r>
      <w:r w:rsidR="00127000" w:rsidRPr="004B7561">
        <w:t xml:space="preserve"> </w:t>
      </w:r>
      <w:r w:rsidR="001E2BAE" w:rsidRPr="004B7561">
        <w:t>taken together, Fichte and Nietzsche</w:t>
      </w:r>
      <w:r w:rsidR="00C32B17" w:rsidRPr="004B7561">
        <w:t xml:space="preserve"> </w:t>
      </w:r>
      <w:r w:rsidR="0070386F" w:rsidRPr="004B7561">
        <w:t xml:space="preserve">therefore </w:t>
      </w:r>
      <w:r w:rsidR="00075300" w:rsidRPr="004B7561">
        <w:t>gesture towards</w:t>
      </w:r>
      <w:r w:rsidR="006C1401" w:rsidRPr="004B7561">
        <w:t xml:space="preserve"> a hybrid </w:t>
      </w:r>
      <w:r w:rsidR="004D36F7" w:rsidRPr="004B7561">
        <w:t>solution, one</w:t>
      </w:r>
      <w:r w:rsidR="00BC7D86" w:rsidRPr="004B7561">
        <w:t xml:space="preserve"> </w:t>
      </w:r>
      <w:r w:rsidR="005148B9" w:rsidRPr="004B7561">
        <w:t xml:space="preserve">that </w:t>
      </w:r>
      <w:r w:rsidR="004C47B5" w:rsidRPr="004B7561">
        <w:t>combine</w:t>
      </w:r>
      <w:r w:rsidR="0070386F" w:rsidRPr="004B7561">
        <w:t>s</w:t>
      </w:r>
      <w:r w:rsidR="004C47B5" w:rsidRPr="004B7561">
        <w:t xml:space="preserve"> and</w:t>
      </w:r>
      <w:r w:rsidR="00BC7D86" w:rsidRPr="004B7561">
        <w:t xml:space="preserve"> leverage</w:t>
      </w:r>
      <w:r w:rsidR="0070386F" w:rsidRPr="004B7561">
        <w:t>s</w:t>
      </w:r>
      <w:r w:rsidR="005148B9" w:rsidRPr="004B7561">
        <w:t xml:space="preserve"> the strengths</w:t>
      </w:r>
      <w:r w:rsidR="003A5110" w:rsidRPr="004B7561">
        <w:t xml:space="preserve"> </w:t>
      </w:r>
      <w:r w:rsidR="00BC7D86" w:rsidRPr="004B7561">
        <w:t xml:space="preserve">of various </w:t>
      </w:r>
      <w:r w:rsidR="007909A4" w:rsidRPr="004B7561">
        <w:t xml:space="preserve">different </w:t>
      </w:r>
      <w:r w:rsidR="00DE60AC" w:rsidRPr="004B7561">
        <w:t>types of</w:t>
      </w:r>
      <w:r w:rsidR="00BC7D86" w:rsidRPr="004B7561">
        <w:t xml:space="preserve"> </w:t>
      </w:r>
      <w:proofErr w:type="gramStart"/>
      <w:r w:rsidR="00BC7D86" w:rsidRPr="004B7561">
        <w:t>regime</w:t>
      </w:r>
      <w:proofErr w:type="gramEnd"/>
      <w:r w:rsidR="004C47B5" w:rsidRPr="004B7561">
        <w:t xml:space="preserve"> vis-à-vis the task of </w:t>
      </w:r>
      <w:r w:rsidR="00342324" w:rsidRPr="004B7561">
        <w:t>promoting</w:t>
      </w:r>
      <w:r w:rsidR="004C47B5" w:rsidRPr="004B7561">
        <w:t xml:space="preserve"> </w:t>
      </w:r>
      <w:r w:rsidR="004D36F7" w:rsidRPr="004B7561">
        <w:t xml:space="preserve">psychological </w:t>
      </w:r>
      <w:r w:rsidR="007909A4" w:rsidRPr="004B7561">
        <w:t>coordination</w:t>
      </w:r>
      <w:r w:rsidR="004D36F7" w:rsidRPr="004B7561">
        <w:t xml:space="preserve">. </w:t>
      </w:r>
    </w:p>
    <w:p w14:paraId="7B8BB61E" w14:textId="19978B0B" w:rsidR="00DA2814" w:rsidRPr="004B7561" w:rsidRDefault="00BE78F3" w:rsidP="00833B27">
      <w:pPr>
        <w:spacing w:line="480" w:lineRule="auto"/>
        <w:ind w:firstLine="720"/>
        <w:jc w:val="both"/>
      </w:pPr>
      <w:r w:rsidRPr="004B7561">
        <w:t xml:space="preserve">I begin by </w:t>
      </w:r>
      <w:r w:rsidR="00AA038F" w:rsidRPr="004B7561">
        <w:t xml:space="preserve">comparing their </w:t>
      </w:r>
      <w:r w:rsidR="002F2496" w:rsidRPr="004B7561">
        <w:t xml:space="preserve">similar </w:t>
      </w:r>
      <w:r w:rsidR="00AA038F" w:rsidRPr="004B7561">
        <w:t>denial</w:t>
      </w:r>
      <w:r w:rsidR="002F2496" w:rsidRPr="004B7561">
        <w:t>s</w:t>
      </w:r>
      <w:r w:rsidR="00AA038F" w:rsidRPr="004B7561">
        <w:t xml:space="preserve"> of the substantial self </w:t>
      </w:r>
      <w:r w:rsidR="0027005B" w:rsidRPr="004B7561">
        <w:t>(</w:t>
      </w:r>
      <w:r w:rsidR="00AA038F" w:rsidRPr="004B7561">
        <w:t>Section 1</w:t>
      </w:r>
      <w:r w:rsidR="0027005B" w:rsidRPr="004B7561">
        <w:t>). I</w:t>
      </w:r>
      <w:r w:rsidR="002F2496" w:rsidRPr="004B7561">
        <w:t>n Sections 2 and 3</w:t>
      </w:r>
      <w:r w:rsidR="0027005B" w:rsidRPr="004B7561">
        <w:t>,</w:t>
      </w:r>
      <w:r w:rsidR="00AA038F" w:rsidRPr="004B7561">
        <w:t xml:space="preserve"> I respectively analyse Fichte’s and Nietzsche’s </w:t>
      </w:r>
      <w:r w:rsidR="009953BD" w:rsidRPr="004B7561">
        <w:t>positive accounts</w:t>
      </w:r>
      <w:r w:rsidR="00AA038F" w:rsidRPr="004B7561">
        <w:t xml:space="preserve"> of </w:t>
      </w:r>
      <w:r w:rsidR="009953BD" w:rsidRPr="004B7561">
        <w:t>subjectivity</w:t>
      </w:r>
      <w:r w:rsidR="0090427D" w:rsidRPr="004B7561">
        <w:t xml:space="preserve">, </w:t>
      </w:r>
      <w:r w:rsidR="009C3188" w:rsidRPr="004B7561">
        <w:t>self-cultivation</w:t>
      </w:r>
      <w:r w:rsidR="0090427D" w:rsidRPr="004B7561">
        <w:t xml:space="preserve">, </w:t>
      </w:r>
      <w:r w:rsidR="009E4631" w:rsidRPr="004B7561">
        <w:t xml:space="preserve">and the political </w:t>
      </w:r>
      <w:r w:rsidR="00512BD2" w:rsidRPr="004B7561">
        <w:t xml:space="preserve">preconditions of </w:t>
      </w:r>
      <w:r w:rsidR="007926A4" w:rsidRPr="004B7561">
        <w:t xml:space="preserve">such </w:t>
      </w:r>
      <w:r w:rsidR="00F44731" w:rsidRPr="004B7561">
        <w:t>cultivation</w:t>
      </w:r>
      <w:r w:rsidR="002F2496" w:rsidRPr="004B7561">
        <w:t xml:space="preserve">. In these latter two </w:t>
      </w:r>
      <w:r w:rsidR="00802A78" w:rsidRPr="004B7561">
        <w:t>s</w:t>
      </w:r>
      <w:r w:rsidR="002F2496" w:rsidRPr="004B7561">
        <w:t>ections, I focus on</w:t>
      </w:r>
      <w:r w:rsidR="00AA038F" w:rsidRPr="004B7561">
        <w:t xml:space="preserve"> pinpoint</w:t>
      </w:r>
      <w:r w:rsidR="002F2496" w:rsidRPr="004B7561">
        <w:t>ing</w:t>
      </w:r>
      <w:r w:rsidR="00AA038F" w:rsidRPr="004B7561">
        <w:t xml:space="preserve"> the </w:t>
      </w:r>
      <w:r w:rsidR="00BF35DE" w:rsidRPr="004B7561">
        <w:t>conceptual</w:t>
      </w:r>
      <w:r w:rsidR="004F6563" w:rsidRPr="004B7561">
        <w:t xml:space="preserve"> </w:t>
      </w:r>
      <w:r w:rsidR="00AA038F" w:rsidRPr="004B7561">
        <w:t xml:space="preserve">juncture </w:t>
      </w:r>
      <w:r w:rsidR="002F2496" w:rsidRPr="004B7561">
        <w:t xml:space="preserve">at which their practical outlooks begin to </w:t>
      </w:r>
      <w:r w:rsidR="00BF35DE" w:rsidRPr="004B7561">
        <w:t>part</w:t>
      </w:r>
      <w:r w:rsidR="009D5EE1" w:rsidRPr="004B7561">
        <w:t xml:space="preserve">, which </w:t>
      </w:r>
      <w:r w:rsidR="003B18A2" w:rsidRPr="004B7561">
        <w:t xml:space="preserve">I argue can </w:t>
      </w:r>
      <w:proofErr w:type="gramStart"/>
      <w:r w:rsidR="003B18A2" w:rsidRPr="004B7561">
        <w:t>be located in</w:t>
      </w:r>
      <w:proofErr w:type="gramEnd"/>
      <w:r w:rsidR="003B18A2" w:rsidRPr="004B7561">
        <w:t xml:space="preserve"> their </w:t>
      </w:r>
      <w:r w:rsidR="00984CD3" w:rsidRPr="004B7561">
        <w:t xml:space="preserve">drive psychologies and their </w:t>
      </w:r>
      <w:r w:rsidR="003B18A2" w:rsidRPr="004B7561">
        <w:t xml:space="preserve">distinct conceptions of </w:t>
      </w:r>
      <w:r w:rsidR="003B18A2" w:rsidRPr="004B7561">
        <w:rPr>
          <w:i/>
          <w:iCs/>
        </w:rPr>
        <w:t>conscience</w:t>
      </w:r>
      <w:r w:rsidR="0078428E" w:rsidRPr="004B7561">
        <w:t xml:space="preserve"> (</w:t>
      </w:r>
      <w:r w:rsidR="0078428E" w:rsidRPr="004B7561">
        <w:rPr>
          <w:i/>
          <w:iCs/>
        </w:rPr>
        <w:t>Gewissen</w:t>
      </w:r>
      <w:r w:rsidR="0078428E" w:rsidRPr="004B7561">
        <w:t>)</w:t>
      </w:r>
      <w:r w:rsidR="002F2496" w:rsidRPr="004B7561">
        <w:t>.</w:t>
      </w:r>
      <w:r w:rsidR="005B0DE6" w:rsidRPr="004B7561">
        <w:t xml:space="preserve"> It is</w:t>
      </w:r>
      <w:r w:rsidR="0016144C" w:rsidRPr="004B7561">
        <w:t xml:space="preserve"> </w:t>
      </w:r>
      <w:r w:rsidR="005B0DE6" w:rsidRPr="004B7561">
        <w:t>t</w:t>
      </w:r>
      <w:r w:rsidR="00602A38" w:rsidRPr="004B7561">
        <w:t xml:space="preserve">hese </w:t>
      </w:r>
      <w:r w:rsidR="00834F55" w:rsidRPr="004B7561">
        <w:t>theoretical differences</w:t>
      </w:r>
      <w:r w:rsidR="00EF4C92" w:rsidRPr="004B7561">
        <w:t xml:space="preserve"> </w:t>
      </w:r>
      <w:r w:rsidR="005B0DE6" w:rsidRPr="004B7561">
        <w:t>that then generate the</w:t>
      </w:r>
      <w:r w:rsidR="00CC0472" w:rsidRPr="004B7561">
        <w:t>ir</w:t>
      </w:r>
      <w:r w:rsidR="00EF4C92" w:rsidRPr="004B7561">
        <w:t xml:space="preserve"> </w:t>
      </w:r>
      <w:r w:rsidR="00060B9A" w:rsidRPr="004B7561">
        <w:t>large-scale</w:t>
      </w:r>
      <w:r w:rsidR="00EF4C92" w:rsidRPr="004B7561">
        <w:t xml:space="preserve"> disagreement</w:t>
      </w:r>
      <w:r w:rsidR="00834F55" w:rsidRPr="004B7561">
        <w:t xml:space="preserve"> </w:t>
      </w:r>
      <w:r w:rsidR="00CC0472" w:rsidRPr="004B7561">
        <w:t>regarding</w:t>
      </w:r>
      <w:r w:rsidR="00CE49BA" w:rsidRPr="004B7561">
        <w:t xml:space="preserve"> </w:t>
      </w:r>
      <w:r w:rsidR="00A568CD" w:rsidRPr="004B7561">
        <w:t xml:space="preserve">the political </w:t>
      </w:r>
      <w:r w:rsidR="00A83826" w:rsidRPr="004B7561">
        <w:t xml:space="preserve">systems </w:t>
      </w:r>
      <w:r w:rsidR="00C072DB" w:rsidRPr="004B7561">
        <w:t>that best</w:t>
      </w:r>
      <w:r w:rsidR="00A83826" w:rsidRPr="004B7561">
        <w:t xml:space="preserve"> </w:t>
      </w:r>
      <w:r w:rsidR="003A0858" w:rsidRPr="004B7561">
        <w:t>enable</w:t>
      </w:r>
      <w:r w:rsidR="00A83826" w:rsidRPr="004B7561">
        <w:t xml:space="preserve"> self-cultivation</w:t>
      </w:r>
      <w:r w:rsidR="00F20981" w:rsidRPr="004B7561">
        <w:t>.</w:t>
      </w:r>
      <w:r w:rsidR="009E4234" w:rsidRPr="004B7561">
        <w:t xml:space="preserve"> In </w:t>
      </w:r>
      <w:r w:rsidR="00CF4A05" w:rsidRPr="004B7561">
        <w:t>S</w:t>
      </w:r>
      <w:r w:rsidR="003E6FBA" w:rsidRPr="004B7561">
        <w:t>ection</w:t>
      </w:r>
      <w:r w:rsidR="00CF4A05" w:rsidRPr="004B7561">
        <w:t xml:space="preserve"> 3</w:t>
      </w:r>
      <w:r w:rsidR="003E6FBA" w:rsidRPr="004B7561">
        <w:t xml:space="preserve">, </w:t>
      </w:r>
      <w:r w:rsidR="000F6975" w:rsidRPr="004B7561">
        <w:t xml:space="preserve">I </w:t>
      </w:r>
      <w:r w:rsidR="001E2481" w:rsidRPr="004B7561">
        <w:t>sketch</w:t>
      </w:r>
      <w:r w:rsidR="006C114C" w:rsidRPr="004B7561">
        <w:t xml:space="preserve"> </w:t>
      </w:r>
      <w:r w:rsidR="000D0B1C" w:rsidRPr="004B7561">
        <w:t xml:space="preserve">a </w:t>
      </w:r>
      <w:r w:rsidR="005845B8" w:rsidRPr="004B7561">
        <w:t xml:space="preserve">possible </w:t>
      </w:r>
      <w:r w:rsidR="000D0B1C" w:rsidRPr="004B7561">
        <w:t>way out of</w:t>
      </w:r>
      <w:r w:rsidR="002607C7" w:rsidRPr="004B7561">
        <w:t xml:space="preserve"> </w:t>
      </w:r>
      <w:r w:rsidR="006C114C" w:rsidRPr="004B7561">
        <w:t xml:space="preserve">the philosophical dilemma </w:t>
      </w:r>
      <w:r w:rsidR="00365692" w:rsidRPr="004B7561">
        <w:t>that we encounter in</w:t>
      </w:r>
      <w:r w:rsidR="006C114C" w:rsidRPr="004B7561">
        <w:t xml:space="preserve"> </w:t>
      </w:r>
      <w:r w:rsidR="003B0E65" w:rsidRPr="004B7561">
        <w:t xml:space="preserve">the political dimension of </w:t>
      </w:r>
      <w:r w:rsidR="00476988" w:rsidRPr="004B7561">
        <w:t>Nietzsche</w:t>
      </w:r>
      <w:r w:rsidR="00365692" w:rsidRPr="004B7561">
        <w:t>’s</w:t>
      </w:r>
      <w:r w:rsidR="00476988" w:rsidRPr="004B7561">
        <w:t xml:space="preserve"> and Fichte</w:t>
      </w:r>
      <w:r w:rsidR="00365692" w:rsidRPr="004B7561">
        <w:t xml:space="preserve">’s </w:t>
      </w:r>
      <w:r w:rsidR="003B0E65" w:rsidRPr="004B7561">
        <w:t>theories of self-cultivation</w:t>
      </w:r>
      <w:r w:rsidR="00476988" w:rsidRPr="004B7561">
        <w:t>.</w:t>
      </w:r>
      <w:r w:rsidR="00742BB6" w:rsidRPr="004B7561">
        <w:t xml:space="preserve"> </w:t>
      </w:r>
    </w:p>
    <w:p w14:paraId="6F40B12D" w14:textId="6C02C58D" w:rsidR="00F52131" w:rsidRPr="004B7561" w:rsidRDefault="0053757C" w:rsidP="00F52131">
      <w:pPr>
        <w:spacing w:line="480" w:lineRule="auto"/>
        <w:ind w:firstLine="720"/>
        <w:jc w:val="both"/>
        <w:rPr>
          <w:lang w:val="en-US"/>
        </w:rPr>
      </w:pPr>
      <w:r w:rsidRPr="004B7561">
        <w:t xml:space="preserve"> </w:t>
      </w:r>
      <w:r w:rsidR="000647D5" w:rsidRPr="004B7561">
        <w:t xml:space="preserve">Since their philosophies undergo </w:t>
      </w:r>
      <w:r w:rsidR="008606AD" w:rsidRPr="004B7561">
        <w:t xml:space="preserve">significant </w:t>
      </w:r>
      <w:r w:rsidR="00ED08EF" w:rsidRPr="004B7561">
        <w:t>transformation</w:t>
      </w:r>
      <w:r w:rsidR="009731E0" w:rsidRPr="004B7561">
        <w:t xml:space="preserve"> throughout their intellectual development</w:t>
      </w:r>
      <w:r w:rsidR="008606AD" w:rsidRPr="004B7561">
        <w:t xml:space="preserve"> and this paper is intended to be exploratory, </w:t>
      </w:r>
      <w:r w:rsidR="0016144C" w:rsidRPr="004B7561">
        <w:t>I will</w:t>
      </w:r>
      <w:r w:rsidR="00E84651" w:rsidRPr="004B7561">
        <w:t xml:space="preserve"> be mostly </w:t>
      </w:r>
      <w:r w:rsidR="0016144C" w:rsidRPr="004B7561">
        <w:t>confin</w:t>
      </w:r>
      <w:r w:rsidR="00E84651" w:rsidRPr="004B7561">
        <w:t>ing</w:t>
      </w:r>
      <w:r w:rsidR="0016144C" w:rsidRPr="004B7561">
        <w:t xml:space="preserve"> myself to Nietzsche’s later writings (i.e. from the 1880s) and Fichte’s Jena </w:t>
      </w:r>
      <w:r w:rsidR="0016144C" w:rsidRPr="004B7561">
        <w:rPr>
          <w:i/>
        </w:rPr>
        <w:t xml:space="preserve">Wissenschaftslehre </w:t>
      </w:r>
      <w:r w:rsidR="0016144C" w:rsidRPr="004B7561">
        <w:t>(1794–1799)</w:t>
      </w:r>
      <w:r w:rsidR="004C5D51" w:rsidRPr="004B7561">
        <w:t>.</w:t>
      </w:r>
      <w:r w:rsidR="00025F7F" w:rsidRPr="004B7561">
        <w:t xml:space="preserve"> </w:t>
      </w:r>
      <w:r w:rsidR="00E84651" w:rsidRPr="004B7561">
        <w:t xml:space="preserve">These phases </w:t>
      </w:r>
      <w:r w:rsidR="00063728" w:rsidRPr="004B7561">
        <w:t>of the two thinkers</w:t>
      </w:r>
      <w:r w:rsidR="00EB3E2E" w:rsidRPr="004B7561">
        <w:t>’</w:t>
      </w:r>
      <w:r w:rsidR="00063728" w:rsidRPr="004B7561">
        <w:t xml:space="preserve"> </w:t>
      </w:r>
      <w:r w:rsidR="0073468A" w:rsidRPr="004B7561">
        <w:t xml:space="preserve">intellectual trajectories </w:t>
      </w:r>
      <w:r w:rsidR="00063728" w:rsidRPr="004B7561">
        <w:t xml:space="preserve">each </w:t>
      </w:r>
      <w:r w:rsidR="00E84651" w:rsidRPr="004B7561">
        <w:t xml:space="preserve">exhibit a </w:t>
      </w:r>
      <w:r w:rsidR="002E56E1" w:rsidRPr="004B7561">
        <w:t>substantial</w:t>
      </w:r>
      <w:r w:rsidR="00E84651" w:rsidRPr="004B7561">
        <w:t xml:space="preserve"> degree of internal coherence</w:t>
      </w:r>
      <w:r w:rsidR="0073468A" w:rsidRPr="004B7561">
        <w:t xml:space="preserve">, and </w:t>
      </w:r>
      <w:r w:rsidR="00310B5D" w:rsidRPr="004B7561">
        <w:t xml:space="preserve">limiting ourselves to them will prevent us from </w:t>
      </w:r>
      <w:r w:rsidR="00310B5D" w:rsidRPr="004B7561">
        <w:lastRenderedPageBreak/>
        <w:t xml:space="preserve">getting </w:t>
      </w:r>
      <w:r w:rsidR="006D6B65" w:rsidRPr="004B7561">
        <w:t xml:space="preserve">mired in the </w:t>
      </w:r>
      <w:r w:rsidR="001A5772" w:rsidRPr="004B7561">
        <w:t>array of</w:t>
      </w:r>
      <w:r w:rsidR="00E54F7A" w:rsidRPr="004B7561">
        <w:t xml:space="preserve"> </w:t>
      </w:r>
      <w:r w:rsidR="001A5772" w:rsidRPr="004B7561">
        <w:t xml:space="preserve">tensions and </w:t>
      </w:r>
      <w:r w:rsidR="006D6B65" w:rsidRPr="004B7561">
        <w:t>contradictions that</w:t>
      </w:r>
      <w:r w:rsidR="00921733" w:rsidRPr="004B7561">
        <w:t xml:space="preserve"> </w:t>
      </w:r>
      <w:r w:rsidR="001A5772" w:rsidRPr="004B7561">
        <w:t>exist between</w:t>
      </w:r>
      <w:r w:rsidR="00921733" w:rsidRPr="004B7561">
        <w:t xml:space="preserve"> the</w:t>
      </w:r>
      <w:r w:rsidR="00E54F7A" w:rsidRPr="004B7561">
        <w:t xml:space="preserve"> different periods of their thought.</w:t>
      </w:r>
      <w:r w:rsidR="00025F7F" w:rsidRPr="004B7561">
        <w:t xml:space="preserve"> </w:t>
      </w:r>
      <w:r w:rsidR="00293691" w:rsidRPr="004B7561">
        <w:t>The only exception</w:t>
      </w:r>
      <w:r w:rsidR="0016192B" w:rsidRPr="004B7561">
        <w:t xml:space="preserve"> to this rule</w:t>
      </w:r>
      <w:r w:rsidR="00293691" w:rsidRPr="004B7561">
        <w:t xml:space="preserve"> will be</w:t>
      </w:r>
      <w:r w:rsidR="0016192B" w:rsidRPr="004B7561">
        <w:t xml:space="preserve"> made</w:t>
      </w:r>
      <w:r w:rsidR="00293691" w:rsidRPr="004B7561">
        <w:t xml:space="preserve"> in Section 3, where I </w:t>
      </w:r>
      <w:r w:rsidR="006B3A8E" w:rsidRPr="004B7561">
        <w:t xml:space="preserve">briefly </w:t>
      </w:r>
      <w:r w:rsidR="00CE56D7" w:rsidRPr="004B7561">
        <w:t>consider</w:t>
      </w:r>
      <w:r w:rsidR="006B3A8E" w:rsidRPr="004B7561">
        <w:t xml:space="preserve"> </w:t>
      </w:r>
      <w:r w:rsidR="00CE56D7" w:rsidRPr="004B7561">
        <w:t xml:space="preserve">aspects of </w:t>
      </w:r>
      <w:r w:rsidR="006B3A8E" w:rsidRPr="004B7561">
        <w:t>their wider political theories.</w:t>
      </w:r>
    </w:p>
    <w:p w14:paraId="6C8F3501" w14:textId="1FDA0AE1" w:rsidR="0016144C" w:rsidRPr="004B7561" w:rsidRDefault="0016144C" w:rsidP="00833B27">
      <w:pPr>
        <w:spacing w:line="480" w:lineRule="auto"/>
        <w:ind w:firstLine="720"/>
        <w:jc w:val="both"/>
        <w:rPr>
          <w:lang w:val="en-US"/>
        </w:rPr>
      </w:pPr>
    </w:p>
    <w:p w14:paraId="23BF1A02" w14:textId="77777777" w:rsidR="000E3E1B" w:rsidRPr="004B7561" w:rsidRDefault="000E3E1B" w:rsidP="00833B27">
      <w:pPr>
        <w:spacing w:line="480" w:lineRule="auto"/>
        <w:jc w:val="both"/>
      </w:pPr>
    </w:p>
    <w:p w14:paraId="67F5C437" w14:textId="21483E24" w:rsidR="009D4056" w:rsidRPr="004B7561" w:rsidRDefault="009D4056" w:rsidP="00833B27">
      <w:pPr>
        <w:pStyle w:val="Heading1"/>
        <w:spacing w:line="480" w:lineRule="auto"/>
        <w:ind w:firstLine="720"/>
      </w:pPr>
      <w:r w:rsidRPr="004B7561">
        <w:t xml:space="preserve">1. </w:t>
      </w:r>
      <w:r w:rsidR="00B07C15" w:rsidRPr="004B7561">
        <w:t>Two Refutations of</w:t>
      </w:r>
      <w:r w:rsidRPr="004B7561">
        <w:t xml:space="preserve"> </w:t>
      </w:r>
      <w:r w:rsidR="00543A5E" w:rsidRPr="004B7561">
        <w:t>t</w:t>
      </w:r>
      <w:r w:rsidRPr="004B7561">
        <w:t>he Substantial Self</w:t>
      </w:r>
    </w:p>
    <w:p w14:paraId="61942154" w14:textId="77777777" w:rsidR="009D4056" w:rsidRPr="004B7561" w:rsidRDefault="009D4056" w:rsidP="00833B27">
      <w:pPr>
        <w:spacing w:line="480" w:lineRule="auto"/>
      </w:pPr>
    </w:p>
    <w:p w14:paraId="6C1045CF" w14:textId="51499689" w:rsidR="009517CF" w:rsidRPr="004B7561" w:rsidRDefault="00843AE9" w:rsidP="00833B27">
      <w:pPr>
        <w:spacing w:line="480" w:lineRule="auto"/>
        <w:jc w:val="both"/>
      </w:pPr>
      <w:r w:rsidRPr="004B7561">
        <w:t>Fichte</w:t>
      </w:r>
      <w:r w:rsidR="009D4056" w:rsidRPr="004B7561">
        <w:t xml:space="preserve"> wholly </w:t>
      </w:r>
      <w:r w:rsidR="00CE0D6C" w:rsidRPr="004B7561">
        <w:t>reject</w:t>
      </w:r>
      <w:r w:rsidRPr="004B7561">
        <w:t>s</w:t>
      </w:r>
      <w:r w:rsidR="009D4056" w:rsidRPr="004B7561">
        <w:t xml:space="preserve"> the </w:t>
      </w:r>
      <w:r w:rsidR="00CE0D6C" w:rsidRPr="004B7561">
        <w:t>idea</w:t>
      </w:r>
      <w:r w:rsidR="009D4056" w:rsidRPr="004B7561">
        <w:t xml:space="preserve"> of a substantial self</w:t>
      </w:r>
      <w:r w:rsidR="00AF269E" w:rsidRPr="004B7561">
        <w:t xml:space="preserve">, </w:t>
      </w:r>
      <w:r w:rsidR="008B09CD" w:rsidRPr="004B7561">
        <w:t xml:space="preserve">that is, </w:t>
      </w:r>
      <w:r w:rsidR="00AF269E" w:rsidRPr="004B7561">
        <w:t>a</w:t>
      </w:r>
      <w:r w:rsidR="009D4056" w:rsidRPr="004B7561">
        <w:t xml:space="preserve"> Cartesian </w:t>
      </w:r>
      <w:r w:rsidR="009D4056" w:rsidRPr="004B7561">
        <w:rPr>
          <w:i/>
        </w:rPr>
        <w:t xml:space="preserve">res cognitans </w:t>
      </w:r>
      <w:r w:rsidR="009D4056" w:rsidRPr="004B7561">
        <w:t xml:space="preserve">or </w:t>
      </w:r>
      <w:r w:rsidR="00AF269E" w:rsidRPr="004B7561">
        <w:t>“</w:t>
      </w:r>
      <w:r w:rsidR="009D4056" w:rsidRPr="004B7561">
        <w:t>thinking thing</w:t>
      </w:r>
      <w:r w:rsidR="00AF269E" w:rsidRPr="004B7561">
        <w:t>”</w:t>
      </w:r>
      <w:r w:rsidR="00543A5E" w:rsidRPr="004B7561">
        <w:t xml:space="preserve"> </w:t>
      </w:r>
      <w:r w:rsidR="00EF4E59" w:rsidRPr="004B7561">
        <w:t>in which</w:t>
      </w:r>
      <w:r w:rsidR="00543A5E" w:rsidRPr="004B7561">
        <w:t xml:space="preserve"> thought</w:t>
      </w:r>
      <w:r w:rsidR="00EF4E59" w:rsidRPr="004B7561">
        <w:t xml:space="preserve"> is grounded</w:t>
      </w:r>
      <w:r w:rsidR="00543A5E" w:rsidRPr="004B7561">
        <w:t>.</w:t>
      </w:r>
      <w:r w:rsidRPr="004B7561">
        <w:t xml:space="preserve"> </w:t>
      </w:r>
      <w:r w:rsidR="00AF269E" w:rsidRPr="004B7561">
        <w:t xml:space="preserve">Such an idea is, Fichte contends, symptomatic of what he </w:t>
      </w:r>
      <w:r w:rsidR="008B09CD" w:rsidRPr="004B7561">
        <w:t xml:space="preserve">pejoratively </w:t>
      </w:r>
      <w:r w:rsidR="00AF269E" w:rsidRPr="004B7561">
        <w:t>calls “dogmatism”</w:t>
      </w:r>
      <w:r w:rsidRPr="004B7561">
        <w:t xml:space="preserve">. </w:t>
      </w:r>
      <w:r w:rsidR="00AF269E" w:rsidRPr="004B7561">
        <w:t xml:space="preserve">In this context, dogmatism </w:t>
      </w:r>
      <w:r w:rsidR="00EF4E59" w:rsidRPr="004B7561">
        <w:t>signifies</w:t>
      </w:r>
      <w:r w:rsidR="00AF269E" w:rsidRPr="004B7561">
        <w:t xml:space="preserve"> the set of</w:t>
      </w:r>
      <w:r w:rsidRPr="004B7561">
        <w:t xml:space="preserve"> </w:t>
      </w:r>
      <w:r w:rsidR="00AF269E" w:rsidRPr="004B7561">
        <w:t>philosophical doctrines</w:t>
      </w:r>
      <w:r w:rsidRPr="004B7561">
        <w:t xml:space="preserve"> that</w:t>
      </w:r>
      <w:r w:rsidR="00AF269E" w:rsidRPr="004B7561">
        <w:t xml:space="preserve"> construe perception as </w:t>
      </w:r>
      <w:r w:rsidR="007D3757" w:rsidRPr="004B7561">
        <w:t>the</w:t>
      </w:r>
      <w:r w:rsidR="00AF269E" w:rsidRPr="004B7561">
        <w:t xml:space="preserve"> </w:t>
      </w:r>
      <w:r w:rsidR="007D3757" w:rsidRPr="004B7561">
        <w:t>result</w:t>
      </w:r>
      <w:r w:rsidR="00AF269E" w:rsidRPr="004B7561">
        <w:t xml:space="preserve"> of</w:t>
      </w:r>
      <w:r w:rsidRPr="004B7561">
        <w:t xml:space="preserve"> things</w:t>
      </w:r>
      <w:r w:rsidR="00A9528F" w:rsidRPr="004B7561">
        <w:t>-</w:t>
      </w:r>
      <w:r w:rsidRPr="004B7561">
        <w:t>in</w:t>
      </w:r>
      <w:r w:rsidR="00A9528F" w:rsidRPr="004B7561">
        <w:t>-</w:t>
      </w:r>
      <w:r w:rsidRPr="004B7561">
        <w:t xml:space="preserve">themselves </w:t>
      </w:r>
      <w:r w:rsidR="004C0B0E" w:rsidRPr="004B7561">
        <w:t xml:space="preserve">mechanically </w:t>
      </w:r>
      <w:r w:rsidR="001D3C34" w:rsidRPr="004B7561">
        <w:t>pressing</w:t>
      </w:r>
      <w:r w:rsidR="004C0B0E" w:rsidRPr="004B7561">
        <w:t xml:space="preserve"> upon</w:t>
      </w:r>
      <w:r w:rsidRPr="004B7561">
        <w:t xml:space="preserve"> </w:t>
      </w:r>
      <w:r w:rsidR="00EF4E59" w:rsidRPr="004B7561">
        <w:t>the</w:t>
      </w:r>
      <w:r w:rsidRPr="004B7561">
        <w:t xml:space="preserve"> </w:t>
      </w:r>
      <w:r w:rsidR="004C0B0E" w:rsidRPr="004B7561">
        <w:t>soul</w:t>
      </w:r>
      <w:r w:rsidR="00A9528F" w:rsidRPr="004B7561">
        <w:t xml:space="preserve"> </w:t>
      </w:r>
      <w:r w:rsidR="004C0B0E" w:rsidRPr="004B7561">
        <w:t>(EE</w:t>
      </w:r>
      <w:r w:rsidR="007F3C3F" w:rsidRPr="004B7561">
        <w:t>,</w:t>
      </w:r>
      <w:r w:rsidR="004C0B0E" w:rsidRPr="004B7561">
        <w:t xml:space="preserve"> 437–</w:t>
      </w:r>
      <w:r w:rsidR="00947FDF" w:rsidRPr="004B7561">
        <w:t>9</w:t>
      </w:r>
      <w:r w:rsidR="004C0B0E" w:rsidRPr="004B7561">
        <w:t xml:space="preserve">). </w:t>
      </w:r>
      <w:r w:rsidR="00EF4E59" w:rsidRPr="004B7561">
        <w:t>On</w:t>
      </w:r>
      <w:r w:rsidR="00A9528F" w:rsidRPr="004B7561">
        <w:t xml:space="preserve"> this mechanistic worldview,</w:t>
      </w:r>
      <w:r w:rsidR="004C0B0E" w:rsidRPr="004B7561">
        <w:t xml:space="preserve"> </w:t>
      </w:r>
      <w:r w:rsidR="00A9528F" w:rsidRPr="004B7561">
        <w:t>like</w:t>
      </w:r>
      <w:r w:rsidR="004C0B0E" w:rsidRPr="004B7561">
        <w:t xml:space="preserve"> can only affect like,</w:t>
      </w:r>
      <w:r w:rsidR="00EF4E59" w:rsidRPr="004B7561">
        <w:t xml:space="preserve"> and so</w:t>
      </w:r>
      <w:r w:rsidR="004C0B0E" w:rsidRPr="004B7561">
        <w:t xml:space="preserve"> it assumes that “a soul is one of [these] things</w:t>
      </w:r>
      <w:r w:rsidR="006B6C6A" w:rsidRPr="004B7561">
        <w:t>-</w:t>
      </w:r>
      <w:r w:rsidR="004C0B0E" w:rsidRPr="004B7561">
        <w:t>in</w:t>
      </w:r>
      <w:r w:rsidR="00A861B2" w:rsidRPr="004B7561">
        <w:t>-</w:t>
      </w:r>
      <w:r w:rsidR="004C0B0E" w:rsidRPr="004B7561">
        <w:t>themselves”.</w:t>
      </w:r>
      <w:r w:rsidR="00760F50" w:rsidRPr="004B7561">
        <w:t xml:space="preserve"> Fichte’s </w:t>
      </w:r>
      <w:r w:rsidR="00046946" w:rsidRPr="004B7561">
        <w:t>principal</w:t>
      </w:r>
      <w:r w:rsidR="00760F50" w:rsidRPr="004B7561">
        <w:t xml:space="preserve"> gripe with </w:t>
      </w:r>
      <w:r w:rsidR="00A9528F" w:rsidRPr="004B7561">
        <w:t>dogmatism</w:t>
      </w:r>
      <w:r w:rsidR="00760F50" w:rsidRPr="004B7561">
        <w:t xml:space="preserve"> is practical in </w:t>
      </w:r>
      <w:r w:rsidR="00EF4E59" w:rsidRPr="004B7561">
        <w:t>kind</w:t>
      </w:r>
      <w:r w:rsidR="00760F50" w:rsidRPr="004B7561">
        <w:t>: the dogmatic conception of the self</w:t>
      </w:r>
      <w:r w:rsidR="00B83FA6" w:rsidRPr="004B7561">
        <w:t xml:space="preserve"> </w:t>
      </w:r>
      <w:r w:rsidR="009517CF" w:rsidRPr="004B7561">
        <w:t xml:space="preserve">– i.e. </w:t>
      </w:r>
      <w:r w:rsidR="00B83FA6" w:rsidRPr="004B7561">
        <w:t>as</w:t>
      </w:r>
      <w:r w:rsidR="009517CF" w:rsidRPr="004B7561">
        <w:t xml:space="preserve"> just another thing</w:t>
      </w:r>
      <w:r w:rsidR="00B83FA6" w:rsidRPr="004B7561">
        <w:t xml:space="preserve"> yoked “within a</w:t>
      </w:r>
      <w:r w:rsidR="00863B45" w:rsidRPr="004B7561">
        <w:t xml:space="preserve"> closed </w:t>
      </w:r>
      <w:r w:rsidR="00B83FA6" w:rsidRPr="004B7561">
        <w:t>chain of phenomena”</w:t>
      </w:r>
      <w:r w:rsidR="00A9528F" w:rsidRPr="004B7561">
        <w:t xml:space="preserve"> –</w:t>
      </w:r>
      <w:r w:rsidR="00863B45" w:rsidRPr="004B7561">
        <w:t xml:space="preserve"> </w:t>
      </w:r>
      <w:r w:rsidR="00B83FA6" w:rsidRPr="004B7561">
        <w:t>alienates</w:t>
      </w:r>
      <w:r w:rsidR="00760F50" w:rsidRPr="004B7561">
        <w:t xml:space="preserve"> individual</w:t>
      </w:r>
      <w:r w:rsidR="00A9528F" w:rsidRPr="004B7561">
        <w:t>s</w:t>
      </w:r>
      <w:r w:rsidR="00B83FA6" w:rsidRPr="004B7561">
        <w:t xml:space="preserve"> from their sense of</w:t>
      </w:r>
      <w:r w:rsidR="00760F50" w:rsidRPr="004B7561">
        <w:t xml:space="preserve"> freedom</w:t>
      </w:r>
      <w:r w:rsidR="009517CF" w:rsidRPr="004B7561">
        <w:t xml:space="preserve"> </w:t>
      </w:r>
      <w:r w:rsidR="00760F50" w:rsidRPr="004B7561">
        <w:t>(</w:t>
      </w:r>
      <w:r w:rsidR="00863B45" w:rsidRPr="004B7561">
        <w:t>B</w:t>
      </w:r>
      <w:r w:rsidR="008C2D81" w:rsidRPr="004B7561">
        <w:t>M</w:t>
      </w:r>
      <w:r w:rsidR="00863B45" w:rsidRPr="004B7561">
        <w:t>, 174)</w:t>
      </w:r>
      <w:r w:rsidR="00760F50" w:rsidRPr="004B7561">
        <w:t>.</w:t>
      </w:r>
      <w:r w:rsidR="001C0E0E" w:rsidRPr="004B7561">
        <w:t xml:space="preserve"> </w:t>
      </w:r>
      <w:r w:rsidR="00EF4E59" w:rsidRPr="004B7561">
        <w:t xml:space="preserve">He further </w:t>
      </w:r>
      <w:r w:rsidR="00030E6B" w:rsidRPr="004B7561">
        <w:t>criticises</w:t>
      </w:r>
      <w:r w:rsidR="006B1353" w:rsidRPr="004B7561">
        <w:t xml:space="preserve"> this </w:t>
      </w:r>
      <w:r w:rsidR="00C325FA" w:rsidRPr="004B7561">
        <w:t>view</w:t>
      </w:r>
      <w:r w:rsidR="006B1353" w:rsidRPr="004B7561">
        <w:t xml:space="preserve"> </w:t>
      </w:r>
      <w:r w:rsidR="00EF4E59" w:rsidRPr="004B7561">
        <w:t>on account of its</w:t>
      </w:r>
      <w:r w:rsidR="001C0E0E" w:rsidRPr="004B7561">
        <w:t xml:space="preserve"> lack</w:t>
      </w:r>
      <w:r w:rsidR="00EF4E59" w:rsidRPr="004B7561">
        <w:t xml:space="preserve"> of</w:t>
      </w:r>
      <w:r w:rsidR="001C0E0E" w:rsidRPr="004B7561">
        <w:t xml:space="preserve"> explanatory force</w:t>
      </w:r>
      <w:r w:rsidR="00EF4E59" w:rsidRPr="004B7561">
        <w:t xml:space="preserve">. The theory, he argues, </w:t>
      </w:r>
      <w:r w:rsidR="007B045A" w:rsidRPr="004B7561">
        <w:t>is un</w:t>
      </w:r>
      <w:r w:rsidR="009517CF" w:rsidRPr="004B7561">
        <w:t>able to</w:t>
      </w:r>
      <w:r w:rsidR="001C0E0E" w:rsidRPr="004B7561">
        <w:t xml:space="preserve"> </w:t>
      </w:r>
      <w:r w:rsidR="007B045A" w:rsidRPr="004B7561">
        <w:t>account for</w:t>
      </w:r>
      <w:r w:rsidR="001C0E0E" w:rsidRPr="004B7561">
        <w:t xml:space="preserve"> how representation</w:t>
      </w:r>
      <w:r w:rsidR="009517CF" w:rsidRPr="004B7561">
        <w:t>s</w:t>
      </w:r>
      <w:r w:rsidR="001C0E0E" w:rsidRPr="004B7561">
        <w:t xml:space="preserve"> emerge from </w:t>
      </w:r>
      <w:r w:rsidR="009517CF" w:rsidRPr="004B7561">
        <w:t xml:space="preserve">the </w:t>
      </w:r>
      <w:r w:rsidR="001C0E0E" w:rsidRPr="004B7561">
        <w:t>mere</w:t>
      </w:r>
      <w:r w:rsidR="009517CF" w:rsidRPr="004B7561">
        <w:t>ly mechanical interaction of</w:t>
      </w:r>
      <w:r w:rsidR="001C0E0E" w:rsidRPr="004B7561">
        <w:t xml:space="preserve"> things</w:t>
      </w:r>
      <w:r w:rsidR="002534BF" w:rsidRPr="004B7561">
        <w:t>-</w:t>
      </w:r>
      <w:r w:rsidR="009517CF" w:rsidRPr="004B7561">
        <w:t>in</w:t>
      </w:r>
      <w:r w:rsidR="002534BF" w:rsidRPr="004B7561">
        <w:t>-</w:t>
      </w:r>
      <w:r w:rsidR="009517CF" w:rsidRPr="004B7561">
        <w:t>themselves</w:t>
      </w:r>
      <w:r w:rsidR="001C0E0E" w:rsidRPr="004B7561">
        <w:t xml:space="preserve"> (EE,</w:t>
      </w:r>
      <w:r w:rsidR="007F3C3F" w:rsidRPr="004B7561">
        <w:t xml:space="preserve"> </w:t>
      </w:r>
      <w:r w:rsidR="001C0E0E" w:rsidRPr="004B7561">
        <w:t>438</w:t>
      </w:r>
      <w:r w:rsidR="00947FDF" w:rsidRPr="004B7561">
        <w:t>–9</w:t>
      </w:r>
      <w:r w:rsidR="001C0E0E" w:rsidRPr="004B7561">
        <w:t>)</w:t>
      </w:r>
      <w:r w:rsidR="00EF4E59" w:rsidRPr="004B7561">
        <w:t>, what today we would call the hard problem of consciousness</w:t>
      </w:r>
      <w:r w:rsidR="001C0E0E" w:rsidRPr="004B7561">
        <w:t>.</w:t>
      </w:r>
      <w:r w:rsidR="00051964" w:rsidRPr="004B7561">
        <w:rPr>
          <w:rStyle w:val="FootnoteReference"/>
        </w:rPr>
        <w:footnoteReference w:id="7"/>
      </w:r>
      <w:r w:rsidR="009517CF" w:rsidRPr="004B7561">
        <w:t xml:space="preserve"> </w:t>
      </w:r>
    </w:p>
    <w:p w14:paraId="2BF58A7A" w14:textId="5BAB9F84" w:rsidR="000A3CED" w:rsidRPr="004B7561" w:rsidRDefault="00CE0D6C" w:rsidP="00833B27">
      <w:pPr>
        <w:spacing w:line="480" w:lineRule="auto"/>
        <w:ind w:firstLine="720"/>
        <w:jc w:val="both"/>
      </w:pPr>
      <w:r w:rsidRPr="004B7561">
        <w:t>According to Fichte,</w:t>
      </w:r>
      <w:r w:rsidR="00637C11" w:rsidRPr="004B7561">
        <w:t xml:space="preserve"> the self is a product of its own self-positing activity (</w:t>
      </w:r>
      <w:r w:rsidR="00203387" w:rsidRPr="004B7561">
        <w:t xml:space="preserve">and </w:t>
      </w:r>
      <w:r w:rsidR="00637C11" w:rsidRPr="004B7561">
        <w:t xml:space="preserve">we will take a closer look at what this means in the following section). </w:t>
      </w:r>
      <w:r w:rsidR="00203387" w:rsidRPr="004B7561">
        <w:t>I</w:t>
      </w:r>
      <w:r w:rsidR="009517CF" w:rsidRPr="004B7561">
        <w:t>t is in no way</w:t>
      </w:r>
      <w:r w:rsidR="001C0E0E" w:rsidRPr="004B7561">
        <w:t xml:space="preserve"> </w:t>
      </w:r>
      <w:r w:rsidRPr="004B7561">
        <w:t>necessary</w:t>
      </w:r>
      <w:r w:rsidR="001C0E0E" w:rsidRPr="004B7561">
        <w:t>, he maintains,</w:t>
      </w:r>
      <w:r w:rsidRPr="004B7561">
        <w:t xml:space="preserve"> to posit the existence of </w:t>
      </w:r>
      <w:r w:rsidR="002D640A" w:rsidRPr="004B7561">
        <w:t xml:space="preserve">a </w:t>
      </w:r>
      <w:r w:rsidR="009517CF" w:rsidRPr="004B7561">
        <w:t xml:space="preserve">substantial </w:t>
      </w:r>
      <w:r w:rsidR="002D640A" w:rsidRPr="004B7561">
        <w:t>self</w:t>
      </w:r>
      <w:r w:rsidR="009517CF" w:rsidRPr="004B7561">
        <w:t xml:space="preserve"> in which this activity </w:t>
      </w:r>
      <w:r w:rsidR="00203387" w:rsidRPr="004B7561">
        <w:t>inheres</w:t>
      </w:r>
      <w:r w:rsidRPr="004B7561">
        <w:t>. I</w:t>
      </w:r>
      <w:r w:rsidR="009D4056" w:rsidRPr="004B7561">
        <w:t>n</w:t>
      </w:r>
      <w:r w:rsidR="00E202D6" w:rsidRPr="004B7561">
        <w:t xml:space="preserve"> </w:t>
      </w:r>
      <w:r w:rsidR="00E202D6" w:rsidRPr="004B7561">
        <w:rPr>
          <w:i/>
          <w:lang w:val="en-US"/>
        </w:rPr>
        <w:t xml:space="preserve">Grundlage </w:t>
      </w:r>
      <w:r w:rsidR="00E202D6" w:rsidRPr="004B7561">
        <w:rPr>
          <w:i/>
          <w:lang w:val="en-US"/>
        </w:rPr>
        <w:lastRenderedPageBreak/>
        <w:t>des Naturrechts</w:t>
      </w:r>
      <w:r w:rsidR="009D4056" w:rsidRPr="004B7561">
        <w:rPr>
          <w:i/>
        </w:rPr>
        <w:t xml:space="preserve"> </w:t>
      </w:r>
      <w:r w:rsidR="00E202D6" w:rsidRPr="004B7561">
        <w:rPr>
          <w:iCs/>
        </w:rPr>
        <w:t xml:space="preserve">(hereinafter </w:t>
      </w:r>
      <w:r w:rsidR="001C0E0E" w:rsidRPr="004B7561">
        <w:t>GNR</w:t>
      </w:r>
      <w:r w:rsidR="00E202D6" w:rsidRPr="004B7561">
        <w:t>)</w:t>
      </w:r>
      <w:r w:rsidR="009D4056" w:rsidRPr="004B7561">
        <w:t xml:space="preserve"> </w:t>
      </w:r>
      <w:r w:rsidR="00203387" w:rsidRPr="004B7561">
        <w:t>he</w:t>
      </w:r>
      <w:r w:rsidR="001C0E0E" w:rsidRPr="004B7561">
        <w:t xml:space="preserve"> declin</w:t>
      </w:r>
      <w:r w:rsidR="00203387" w:rsidRPr="004B7561">
        <w:t>es</w:t>
      </w:r>
      <w:r w:rsidR="001C0E0E" w:rsidRPr="004B7561">
        <w:t xml:space="preserve"> to figure the self as </w:t>
      </w:r>
      <w:r w:rsidR="00203387" w:rsidRPr="004B7561">
        <w:t xml:space="preserve">anything more than </w:t>
      </w:r>
      <w:r w:rsidR="00EE1D9F" w:rsidRPr="004B7561">
        <w:t xml:space="preserve">this </w:t>
      </w:r>
      <w:r w:rsidR="00A9270A" w:rsidRPr="004B7561">
        <w:t xml:space="preserve">pure </w:t>
      </w:r>
      <w:r w:rsidR="00EE1D9F" w:rsidRPr="004B7561">
        <w:t>self-positing form of</w:t>
      </w:r>
      <w:r w:rsidR="001C0E0E" w:rsidRPr="004B7561">
        <w:t xml:space="preserve"> </w:t>
      </w:r>
      <w:r w:rsidR="001C0E0E" w:rsidRPr="004B7561">
        <w:rPr>
          <w:i/>
        </w:rPr>
        <w:t>activity</w:t>
      </w:r>
      <w:r w:rsidR="001C0E0E" w:rsidRPr="004B7561">
        <w:t>:</w:t>
      </w:r>
      <w:r w:rsidR="009D4056" w:rsidRPr="004B7561">
        <w:t xml:space="preserve"> </w:t>
      </w:r>
      <w:r w:rsidRPr="004B7561">
        <w:t>“</w:t>
      </w:r>
      <w:r w:rsidR="009D4056" w:rsidRPr="004B7561">
        <w:t>The ‘I’ is nothing other than an acting toward itself</w:t>
      </w:r>
      <w:r w:rsidR="000A3CED" w:rsidRPr="004B7561">
        <w:t xml:space="preserve"> [</w:t>
      </w:r>
      <w:r w:rsidR="000A3CED" w:rsidRPr="004B7561">
        <w:rPr>
          <w:i/>
        </w:rPr>
        <w:t>eines Handeln</w:t>
      </w:r>
      <w:r w:rsidR="000A3CED" w:rsidRPr="004B7561">
        <w:t>]”, and he continues in a footnote,</w:t>
      </w:r>
      <w:r w:rsidR="009D4056" w:rsidRPr="004B7561">
        <w:t xml:space="preserve"> </w:t>
      </w:r>
      <w:r w:rsidR="000A3CED" w:rsidRPr="004B7561">
        <w:t>“</w:t>
      </w:r>
      <w:r w:rsidR="009D4056" w:rsidRPr="004B7561">
        <w:t>I don’t want to say: ‘an active being’</w:t>
      </w:r>
      <w:r w:rsidR="000A3CED" w:rsidRPr="004B7561">
        <w:t xml:space="preserve"> [</w:t>
      </w:r>
      <w:r w:rsidR="000A3CED" w:rsidRPr="004B7561">
        <w:rPr>
          <w:i/>
        </w:rPr>
        <w:t xml:space="preserve">ein </w:t>
      </w:r>
      <w:r w:rsidR="000A3CED" w:rsidRPr="004B7561">
        <w:rPr>
          <w:bCs/>
          <w:i/>
        </w:rPr>
        <w:t>Handelndes</w:t>
      </w:r>
      <w:r w:rsidR="000A3CED" w:rsidRPr="004B7561">
        <w:t>]</w:t>
      </w:r>
      <w:r w:rsidR="009D4056" w:rsidRPr="004B7561">
        <w:t>, because I don’t want to introduce the representation of a substratum in which a power would be involved</w:t>
      </w:r>
      <w:r w:rsidRPr="004B7561">
        <w:t>”</w:t>
      </w:r>
      <w:r w:rsidR="009D4056" w:rsidRPr="004B7561">
        <w:t xml:space="preserve"> (</w:t>
      </w:r>
      <w:r w:rsidR="00A4265C" w:rsidRPr="004B7561">
        <w:t>GNR, 1</w:t>
      </w:r>
      <w:r w:rsidR="009D4056" w:rsidRPr="004B7561">
        <w:t>).</w:t>
      </w:r>
      <w:r w:rsidR="000A3CED" w:rsidRPr="004B7561">
        <w:t xml:space="preserve"> </w:t>
      </w:r>
      <w:r w:rsidR="009517CF" w:rsidRPr="004B7561">
        <w:t>I</w:t>
      </w:r>
      <w:r w:rsidR="001C0E0E" w:rsidRPr="004B7561">
        <w:t xml:space="preserve">n </w:t>
      </w:r>
      <w:r w:rsidR="006C7DAE" w:rsidRPr="004B7561">
        <w:rPr>
          <w:i/>
          <w:lang w:val="en-US"/>
        </w:rPr>
        <w:t xml:space="preserve">Grundlage der gesamten Wissenschaftslehre </w:t>
      </w:r>
      <w:r w:rsidR="006C7DAE" w:rsidRPr="004B7561">
        <w:rPr>
          <w:iCs/>
          <w:lang w:val="en-US"/>
        </w:rPr>
        <w:t xml:space="preserve">(hereinafter </w:t>
      </w:r>
      <w:r w:rsidR="001C0E0E" w:rsidRPr="004B7561">
        <w:t>GWL</w:t>
      </w:r>
      <w:r w:rsidR="006C7DAE" w:rsidRPr="004B7561">
        <w:t>)</w:t>
      </w:r>
      <w:r w:rsidR="001C0E0E" w:rsidRPr="004B7561">
        <w:t>,</w:t>
      </w:r>
      <w:r w:rsidR="000A3CED" w:rsidRPr="004B7561">
        <w:t xml:space="preserve"> </w:t>
      </w:r>
      <w:r w:rsidR="009517CF" w:rsidRPr="004B7561">
        <w:t>he</w:t>
      </w:r>
      <w:r w:rsidR="007331D8" w:rsidRPr="004B7561">
        <w:t xml:space="preserve"> then</w:t>
      </w:r>
      <w:r w:rsidR="009517CF" w:rsidRPr="004B7561">
        <w:t xml:space="preserve"> figures </w:t>
      </w:r>
      <w:r w:rsidR="00203387" w:rsidRPr="004B7561">
        <w:t>the “I”</w:t>
      </w:r>
      <w:r w:rsidR="001D1F2F" w:rsidRPr="004B7561">
        <w:t xml:space="preserve"> </w:t>
      </w:r>
      <w:r w:rsidR="009517CF" w:rsidRPr="004B7561">
        <w:t>a</w:t>
      </w:r>
      <w:r w:rsidR="001D1F2F" w:rsidRPr="004B7561">
        <w:t xml:space="preserve">s </w:t>
      </w:r>
      <w:r w:rsidR="000A3CED" w:rsidRPr="004B7561">
        <w:t>“</w:t>
      </w:r>
      <w:r w:rsidR="001D1F2F" w:rsidRPr="004B7561">
        <w:t xml:space="preserve">at the same time the acting thing </w:t>
      </w:r>
      <w:r w:rsidR="00203387" w:rsidRPr="004B7561">
        <w:t>[</w:t>
      </w:r>
      <w:r w:rsidR="001D1F2F" w:rsidRPr="004B7561">
        <w:rPr>
          <w:i/>
        </w:rPr>
        <w:t>das Thätige</w:t>
      </w:r>
      <w:r w:rsidR="00203387" w:rsidRPr="004B7561">
        <w:t>]</w:t>
      </w:r>
      <w:r w:rsidR="001D1F2F" w:rsidRPr="004B7561">
        <w:t xml:space="preserve"> and that which is produced through the activity: action and deed are one and the same</w:t>
      </w:r>
      <w:r w:rsidR="000A3CED" w:rsidRPr="004B7561">
        <w:t>”</w:t>
      </w:r>
      <w:r w:rsidR="001D1F2F" w:rsidRPr="004B7561">
        <w:t xml:space="preserve"> (GWL, 96)</w:t>
      </w:r>
      <w:r w:rsidR="003267D0" w:rsidRPr="004B7561">
        <w:t>.</w:t>
      </w:r>
      <w:r w:rsidR="001D1F2F" w:rsidRPr="004B7561">
        <w:t xml:space="preserve"> </w:t>
      </w:r>
    </w:p>
    <w:p w14:paraId="020E7D54" w14:textId="1A4E4AFF" w:rsidR="009D4056" w:rsidRPr="004B7561" w:rsidRDefault="009D4056" w:rsidP="00833B27">
      <w:pPr>
        <w:spacing w:line="480" w:lineRule="auto"/>
        <w:ind w:firstLine="720"/>
        <w:jc w:val="both"/>
      </w:pPr>
      <w:r w:rsidRPr="004B7561">
        <w:t>Allen Wood</w:t>
      </w:r>
      <w:r w:rsidR="000F0AB8" w:rsidRPr="004B7561">
        <w:t xml:space="preserve"> (1991,</w:t>
      </w:r>
      <w:r w:rsidR="00AF3E7D" w:rsidRPr="004B7561">
        <w:t xml:space="preserve"> 9)</w:t>
      </w:r>
      <w:r w:rsidRPr="004B7561">
        <w:t xml:space="preserve"> has</w:t>
      </w:r>
      <w:r w:rsidR="00024215" w:rsidRPr="004B7561">
        <w:t xml:space="preserve"> in passing remarked how</w:t>
      </w:r>
      <w:r w:rsidRPr="004B7561">
        <w:t xml:space="preserve"> Fichte’s </w:t>
      </w:r>
      <w:r w:rsidR="00024215" w:rsidRPr="004B7561">
        <w:t>repudiation</w:t>
      </w:r>
      <w:r w:rsidRPr="004B7561">
        <w:t xml:space="preserve"> of the </w:t>
      </w:r>
      <w:r w:rsidR="000A3CED" w:rsidRPr="004B7561">
        <w:t xml:space="preserve">substantial </w:t>
      </w:r>
      <w:r w:rsidRPr="004B7561">
        <w:t xml:space="preserve">self unmistakeably foreshadows Nietzsche’s comparison of </w:t>
      </w:r>
      <w:r w:rsidR="00203387" w:rsidRPr="004B7561">
        <w:t>subjectivity</w:t>
      </w:r>
      <w:r w:rsidRPr="004B7561">
        <w:t xml:space="preserve"> to </w:t>
      </w:r>
      <w:r w:rsidR="00543A5E" w:rsidRPr="004B7561">
        <w:t>a</w:t>
      </w:r>
      <w:r w:rsidRPr="004B7561">
        <w:t xml:space="preserve"> bolt</w:t>
      </w:r>
      <w:r w:rsidR="00543A5E" w:rsidRPr="004B7561">
        <w:t xml:space="preserve"> of lightning</w:t>
      </w:r>
      <w:r w:rsidRPr="004B7561">
        <w:t>.</w:t>
      </w:r>
      <w:r w:rsidR="00024215" w:rsidRPr="004B7561">
        <w:t xml:space="preserve"> To expand upon Wood’s cursory observation,</w:t>
      </w:r>
      <w:r w:rsidRPr="004B7561">
        <w:t xml:space="preserve"> </w:t>
      </w:r>
      <w:r w:rsidR="00024215" w:rsidRPr="004B7561">
        <w:t xml:space="preserve">it would serve us well to revisit the </w:t>
      </w:r>
      <w:r w:rsidR="00BA1DD4" w:rsidRPr="004B7561">
        <w:t>relevant</w:t>
      </w:r>
      <w:r w:rsidR="00024215" w:rsidRPr="004B7561">
        <w:t xml:space="preserve"> passage from </w:t>
      </w:r>
      <w:r w:rsidR="00543AD0" w:rsidRPr="004B7561">
        <w:rPr>
          <w:i/>
          <w:iCs/>
        </w:rPr>
        <w:t>On the Genealog</w:t>
      </w:r>
      <w:r w:rsidR="00EF080D" w:rsidRPr="004B7561">
        <w:rPr>
          <w:i/>
          <w:iCs/>
        </w:rPr>
        <w:t>y of Morality</w:t>
      </w:r>
      <w:r w:rsidR="00EF080D" w:rsidRPr="004B7561">
        <w:t xml:space="preserve"> </w:t>
      </w:r>
      <w:r w:rsidR="00BA1DD4" w:rsidRPr="004B7561">
        <w:t xml:space="preserve">(hereinafter </w:t>
      </w:r>
      <w:r w:rsidR="00024215" w:rsidRPr="004B7561">
        <w:t>GM</w:t>
      </w:r>
      <w:r w:rsidR="00BA1DD4" w:rsidRPr="004B7561">
        <w:t>)</w:t>
      </w:r>
      <w:r w:rsidRPr="004B7561">
        <w:t>:</w:t>
      </w:r>
    </w:p>
    <w:p w14:paraId="00EAB70B" w14:textId="77777777" w:rsidR="009D4056" w:rsidRPr="004B7561" w:rsidRDefault="009D4056" w:rsidP="00833B27">
      <w:pPr>
        <w:spacing w:line="480" w:lineRule="auto"/>
      </w:pPr>
    </w:p>
    <w:p w14:paraId="32D98853" w14:textId="77777777" w:rsidR="00064F3A" w:rsidRPr="004B7561" w:rsidRDefault="009D4056" w:rsidP="00833B27">
      <w:pPr>
        <w:autoSpaceDE w:val="0"/>
        <w:autoSpaceDN w:val="0"/>
        <w:adjustRightInd w:val="0"/>
        <w:spacing w:line="480" w:lineRule="auto"/>
        <w:ind w:left="720" w:right="515"/>
        <w:jc w:val="both"/>
        <w:rPr>
          <w:lang w:val="en-US"/>
        </w:rPr>
      </w:pPr>
      <w:r w:rsidRPr="004B7561">
        <w:rPr>
          <w:lang w:val="en-US"/>
        </w:rPr>
        <w:t xml:space="preserve">A quantum of force is just such a quantum of drive, will, action, in fact it is nothing but this driving, willing and acting, and only the seduction of language (and the fundamental errors of reason petrified within it), which construes and misconstrues all actions as conditional upon an agency, a </w:t>
      </w:r>
      <w:r w:rsidR="000A3CED" w:rsidRPr="004B7561">
        <w:rPr>
          <w:lang w:val="en-US"/>
        </w:rPr>
        <w:t>“</w:t>
      </w:r>
      <w:r w:rsidRPr="004B7561">
        <w:rPr>
          <w:lang w:val="en-US"/>
        </w:rPr>
        <w:t>subject</w:t>
      </w:r>
      <w:r w:rsidR="000A3CED" w:rsidRPr="004B7561">
        <w:rPr>
          <w:lang w:val="en-US"/>
        </w:rPr>
        <w:t>”</w:t>
      </w:r>
      <w:r w:rsidRPr="004B7561">
        <w:rPr>
          <w:lang w:val="en-US"/>
        </w:rPr>
        <w:t xml:space="preserve">, can make it appear otherwise. And just as the common people separates lightning from its flash and takes the latter to be a deed, something performed by a subject, which is called lightning, popular morality separates strength from the manifestations of strength, as though there were an indifferent substratum behind the strong person which had the freedom to manifest strength or not. But there is no such substratum; there is no </w:t>
      </w:r>
      <w:r w:rsidR="000A3CED" w:rsidRPr="004B7561">
        <w:rPr>
          <w:lang w:val="en-US"/>
        </w:rPr>
        <w:t>“</w:t>
      </w:r>
      <w:r w:rsidRPr="004B7561">
        <w:rPr>
          <w:lang w:val="en-US"/>
        </w:rPr>
        <w:t>being</w:t>
      </w:r>
      <w:r w:rsidR="000A3CED" w:rsidRPr="004B7561">
        <w:rPr>
          <w:lang w:val="en-US"/>
        </w:rPr>
        <w:t>”</w:t>
      </w:r>
      <w:r w:rsidRPr="004B7561">
        <w:rPr>
          <w:lang w:val="en-US"/>
        </w:rPr>
        <w:t xml:space="preserve"> behind the </w:t>
      </w:r>
      <w:r w:rsidRPr="004B7561">
        <w:rPr>
          <w:i/>
          <w:lang w:val="en-US"/>
        </w:rPr>
        <w:t>deed</w:t>
      </w:r>
      <w:r w:rsidRPr="004B7561">
        <w:rPr>
          <w:lang w:val="en-US"/>
        </w:rPr>
        <w:t xml:space="preserve">, its effect and what becomes of it; ‘the doer’ is invented as an afterthought, – the doing is everything. Basically, the </w:t>
      </w:r>
      <w:r w:rsidRPr="004B7561">
        <w:rPr>
          <w:lang w:val="en-US"/>
        </w:rPr>
        <w:lastRenderedPageBreak/>
        <w:t xml:space="preserve">common people double a deed; when they see lightning, they make a doing-a-deed out of it: they posit the same event, first as cause and then as its effect. </w:t>
      </w:r>
    </w:p>
    <w:p w14:paraId="477CC4F7" w14:textId="55B243A2"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(GM I, §13)</w:t>
      </w:r>
    </w:p>
    <w:p w14:paraId="189D0966" w14:textId="77777777" w:rsidR="009D4056" w:rsidRPr="004B7561" w:rsidRDefault="009D4056" w:rsidP="00833B27">
      <w:pPr>
        <w:spacing w:line="480" w:lineRule="auto"/>
      </w:pPr>
    </w:p>
    <w:p w14:paraId="714C1989" w14:textId="3DBE3CEB" w:rsidR="003E6FE1" w:rsidRPr="004B7561" w:rsidRDefault="00853B3E" w:rsidP="00833B27">
      <w:pPr>
        <w:spacing w:line="480" w:lineRule="auto"/>
        <w:jc w:val="both"/>
      </w:pPr>
      <w:r w:rsidRPr="004B7561">
        <w:t>Nietzsche depicts the</w:t>
      </w:r>
      <w:r w:rsidR="009D4056" w:rsidRPr="004B7561">
        <w:t xml:space="preserve"> self</w:t>
      </w:r>
      <w:r w:rsidRPr="004B7561">
        <w:t xml:space="preserve">, like Fichte, </w:t>
      </w:r>
      <w:r w:rsidR="003E31A2" w:rsidRPr="004B7561">
        <w:t>as</w:t>
      </w:r>
      <w:r w:rsidR="00024215" w:rsidRPr="004B7561">
        <w:t xml:space="preserve"> nothing more</w:t>
      </w:r>
      <w:r w:rsidR="003E31A2" w:rsidRPr="004B7561">
        <w:t xml:space="preserve"> and</w:t>
      </w:r>
      <w:r w:rsidR="00024215" w:rsidRPr="004B7561">
        <w:t xml:space="preserve"> nothing less</w:t>
      </w:r>
      <w:r w:rsidR="003E31A2" w:rsidRPr="004B7561">
        <w:t xml:space="preserve"> than its activity</w:t>
      </w:r>
      <w:r w:rsidR="009D4056" w:rsidRPr="004B7561">
        <w:t xml:space="preserve">. </w:t>
      </w:r>
      <w:r w:rsidRPr="004B7561">
        <w:t xml:space="preserve">But whereas Fichte </w:t>
      </w:r>
      <w:r w:rsidR="00BA3034" w:rsidRPr="004B7561">
        <w:t>i</w:t>
      </w:r>
      <w:r w:rsidRPr="004B7561">
        <w:t xml:space="preserve">s more focussed on first-personal </w:t>
      </w:r>
      <w:r w:rsidR="00024215" w:rsidRPr="004B7561">
        <w:t>ascription</w:t>
      </w:r>
      <w:r w:rsidR="003D7600" w:rsidRPr="004B7561">
        <w:t>s</w:t>
      </w:r>
      <w:r w:rsidRPr="004B7561">
        <w:t xml:space="preserve"> of substantial selfhood (i.e. where we describe </w:t>
      </w:r>
      <w:r w:rsidRPr="004B7561">
        <w:rPr>
          <w:i/>
        </w:rPr>
        <w:t>ourselves</w:t>
      </w:r>
      <w:r w:rsidRPr="004B7561">
        <w:t xml:space="preserve"> as possessing a substantial soul), in this text </w:t>
      </w:r>
      <w:r w:rsidR="009D4056" w:rsidRPr="004B7561">
        <w:t>Nietzsche’s target</w:t>
      </w:r>
      <w:r w:rsidRPr="004B7561">
        <w:t xml:space="preserve"> is </w:t>
      </w:r>
      <w:r w:rsidR="009D4056" w:rsidRPr="004B7561">
        <w:t xml:space="preserve">third-personal </w:t>
      </w:r>
      <w:r w:rsidR="00024215" w:rsidRPr="004B7561">
        <w:t>ascriptions</w:t>
      </w:r>
      <w:r w:rsidR="00E167F1" w:rsidRPr="004B7561">
        <w:t>. More specifically, Nietzsche is describing</w:t>
      </w:r>
      <w:r w:rsidR="003E6FE1" w:rsidRPr="004B7561">
        <w:t xml:space="preserve"> </w:t>
      </w:r>
      <w:r w:rsidR="00E167F1" w:rsidRPr="004B7561">
        <w:t>how</w:t>
      </w:r>
      <w:r w:rsidR="009D4056" w:rsidRPr="004B7561">
        <w:t xml:space="preserve"> </w:t>
      </w:r>
      <w:r w:rsidR="00D3247C" w:rsidRPr="004B7561">
        <w:t xml:space="preserve">the primitive </w:t>
      </w:r>
      <w:r w:rsidR="009D4056" w:rsidRPr="004B7561">
        <w:t>slaves</w:t>
      </w:r>
      <w:r w:rsidR="00D3247C" w:rsidRPr="004B7561">
        <w:t xml:space="preserve"> of GM</w:t>
      </w:r>
      <w:r w:rsidR="009D4056" w:rsidRPr="004B7561">
        <w:t xml:space="preserve"> </w:t>
      </w:r>
      <w:r w:rsidR="00D3247C" w:rsidRPr="004B7561">
        <w:t>attribute</w:t>
      </w:r>
      <w:r w:rsidR="009D4056" w:rsidRPr="004B7561">
        <w:t xml:space="preserve"> an essential</w:t>
      </w:r>
      <w:r w:rsidRPr="004B7561">
        <w:t>,</w:t>
      </w:r>
      <w:r w:rsidR="009D4056" w:rsidRPr="004B7561">
        <w:t xml:space="preserve"> fixed self</w:t>
      </w:r>
      <w:r w:rsidR="00D3247C" w:rsidRPr="004B7561">
        <w:t xml:space="preserve"> to their oppressors, the nobles. This </w:t>
      </w:r>
      <w:r w:rsidR="006022C6" w:rsidRPr="004B7561">
        <w:t>reified</w:t>
      </w:r>
      <w:r w:rsidR="00D3247C" w:rsidRPr="004B7561">
        <w:t xml:space="preserve"> substratum furnishes the slaves with a fixed entity to</w:t>
      </w:r>
      <w:r w:rsidR="009D4056" w:rsidRPr="004B7561">
        <w:t xml:space="preserve"> </w:t>
      </w:r>
      <w:r w:rsidR="00D3247C" w:rsidRPr="004B7561">
        <w:t xml:space="preserve">which </w:t>
      </w:r>
      <w:r w:rsidR="00DB097B" w:rsidRPr="004B7561">
        <w:t xml:space="preserve">they </w:t>
      </w:r>
      <w:r w:rsidR="009D4056" w:rsidRPr="004B7561">
        <w:t xml:space="preserve">can </w:t>
      </w:r>
      <w:r w:rsidR="00CC1B24" w:rsidRPr="004B7561">
        <w:t xml:space="preserve">then </w:t>
      </w:r>
      <w:r w:rsidR="003E6FE1" w:rsidRPr="004B7561">
        <w:t xml:space="preserve">slanderously </w:t>
      </w:r>
      <w:r w:rsidR="009D4056" w:rsidRPr="004B7561">
        <w:t>impute</w:t>
      </w:r>
      <w:r w:rsidR="009517CF" w:rsidRPr="004B7561">
        <w:t xml:space="preserve"> freedom, responsibility, and, </w:t>
      </w:r>
      <w:r w:rsidR="00CC1B24" w:rsidRPr="004B7561">
        <w:t>above all</w:t>
      </w:r>
      <w:r w:rsidR="009517CF" w:rsidRPr="004B7561">
        <w:t>,</w:t>
      </w:r>
      <w:r w:rsidR="009D4056" w:rsidRPr="004B7561">
        <w:t xml:space="preserve"> </w:t>
      </w:r>
      <w:r w:rsidR="009D4056" w:rsidRPr="004B7561">
        <w:rPr>
          <w:i/>
        </w:rPr>
        <w:t>guilt</w:t>
      </w:r>
      <w:r w:rsidR="009D4056" w:rsidRPr="004B7561">
        <w:t>.</w:t>
      </w:r>
      <w:r w:rsidR="003E6FE1" w:rsidRPr="004B7561">
        <w:t xml:space="preserve"> </w:t>
      </w:r>
    </w:p>
    <w:p w14:paraId="5B7E5456" w14:textId="7638EC81" w:rsidR="009D4056" w:rsidRPr="004B7561" w:rsidRDefault="00D3247C" w:rsidP="00833B27">
      <w:pPr>
        <w:spacing w:line="480" w:lineRule="auto"/>
        <w:ind w:firstLine="720"/>
        <w:jc w:val="both"/>
      </w:pPr>
      <w:r w:rsidRPr="004B7561">
        <w:t>I</w:t>
      </w:r>
      <w:r w:rsidR="009D4056" w:rsidRPr="004B7561">
        <w:t xml:space="preserve">n </w:t>
      </w:r>
      <w:r w:rsidR="009D4056" w:rsidRPr="004B7561">
        <w:rPr>
          <w:i/>
        </w:rPr>
        <w:t>Beyond Good and Evil</w:t>
      </w:r>
      <w:r w:rsidR="00CC1B24" w:rsidRPr="004B7561">
        <w:rPr>
          <w:i/>
        </w:rPr>
        <w:t xml:space="preserve"> </w:t>
      </w:r>
      <w:r w:rsidR="00CC1B24" w:rsidRPr="004B7561">
        <w:rPr>
          <w:iCs/>
        </w:rPr>
        <w:t>(hereinafter BGE)</w:t>
      </w:r>
      <w:r w:rsidR="009D4056" w:rsidRPr="004B7561">
        <w:t>,</w:t>
      </w:r>
      <w:r w:rsidRPr="004B7561">
        <w:t xml:space="preserve"> however,</w:t>
      </w:r>
      <w:r w:rsidR="009D4056" w:rsidRPr="004B7561">
        <w:t xml:space="preserve"> Nietzsche </w:t>
      </w:r>
      <w:r w:rsidR="009C0250" w:rsidRPr="004B7561">
        <w:t>opts for</w:t>
      </w:r>
      <w:r w:rsidR="009D4056" w:rsidRPr="004B7561">
        <w:t xml:space="preserve"> a </w:t>
      </w:r>
      <w:r w:rsidR="009460F1" w:rsidRPr="004B7561">
        <w:t xml:space="preserve">more </w:t>
      </w:r>
      <w:r w:rsidR="009C0250" w:rsidRPr="004B7561">
        <w:t>first-personal</w:t>
      </w:r>
      <w:r w:rsidR="009D4056" w:rsidRPr="004B7561">
        <w:t xml:space="preserve"> or phenomenological critique of the substantial self</w:t>
      </w:r>
      <w:r w:rsidRPr="004B7561">
        <w:t>. He abjures</w:t>
      </w:r>
      <w:r w:rsidR="009D4056" w:rsidRPr="004B7561">
        <w:t xml:space="preserve"> the Cartesian thesis that our internal experience of our own subjectivity reveals an underlying metaphysical substra</w:t>
      </w:r>
      <w:r w:rsidRPr="004B7561">
        <w:t>te</w:t>
      </w:r>
      <w:r w:rsidR="009D4056" w:rsidRPr="004B7561">
        <w:t xml:space="preserve">, or </w:t>
      </w:r>
      <w:r w:rsidRPr="004B7561">
        <w:t xml:space="preserve">in other words, a </w:t>
      </w:r>
      <w:r w:rsidR="009D4056" w:rsidRPr="004B7561">
        <w:rPr>
          <w:i/>
        </w:rPr>
        <w:t>soul</w:t>
      </w:r>
      <w:r w:rsidR="007D73B2" w:rsidRPr="004B7561">
        <w:t>:</w:t>
      </w:r>
    </w:p>
    <w:p w14:paraId="18764F9F" w14:textId="77777777" w:rsidR="009D4056" w:rsidRPr="004B7561" w:rsidRDefault="009D4056" w:rsidP="00833B27">
      <w:pPr>
        <w:spacing w:line="480" w:lineRule="auto"/>
        <w:jc w:val="both"/>
      </w:pPr>
    </w:p>
    <w:p w14:paraId="68BF881B" w14:textId="77777777" w:rsidR="00D3247C" w:rsidRPr="004B7561" w:rsidRDefault="009D4056" w:rsidP="00833B27">
      <w:pPr>
        <w:spacing w:line="480" w:lineRule="auto"/>
        <w:ind w:left="720" w:right="515"/>
        <w:jc w:val="both"/>
        <w:rPr>
          <w:lang w:val="en-US"/>
        </w:rPr>
      </w:pPr>
      <w:r w:rsidRPr="004B7561">
        <w:rPr>
          <w:lang w:val="en-US"/>
        </w:rPr>
        <w:t xml:space="preserve">[…] [A] thought comes when “it” wants, and not when “I” want. It is, therefore, a </w:t>
      </w:r>
      <w:r w:rsidRPr="004B7561">
        <w:rPr>
          <w:i/>
          <w:lang w:val="en-US"/>
        </w:rPr>
        <w:t>falsification</w:t>
      </w:r>
      <w:r w:rsidRPr="004B7561">
        <w:rPr>
          <w:lang w:val="en-US"/>
        </w:rPr>
        <w:t xml:space="preserve"> of the facts to say that the subject “I” is the condition of the predicate “think.” It thinks: but to say the “it” is just that famous old “I” – well that is just an assumption or opinion, to put it mildly, and by no means an “immediate certainty.” In fact, there is already too much packed into the “it thinks”: even the “it” contains an </w:t>
      </w:r>
      <w:r w:rsidRPr="004B7561">
        <w:rPr>
          <w:i/>
          <w:lang w:val="en-US"/>
        </w:rPr>
        <w:t>interpretation</w:t>
      </w:r>
      <w:r w:rsidRPr="004B7561">
        <w:rPr>
          <w:lang w:val="en-US"/>
        </w:rPr>
        <w:t xml:space="preserve"> of the process, and does not belong to the process itself. People are following grammatical habits here in drawing conclusions, reasoning that “thinking is an activity, behind every activity something is active, therefore –.” Following the same basic scheme, the older atomism looked behind </w:t>
      </w:r>
      <w:r w:rsidRPr="004B7561">
        <w:rPr>
          <w:lang w:val="en-US"/>
        </w:rPr>
        <w:lastRenderedPageBreak/>
        <w:t xml:space="preserve">every “force” that produces effects for that little lump of matter in which the force resides, and out of which the effects are produced, which is to say: the atom. </w:t>
      </w:r>
    </w:p>
    <w:p w14:paraId="0DD93B37" w14:textId="2E590395" w:rsidR="009D4056" w:rsidRPr="004B7561" w:rsidRDefault="009D4056" w:rsidP="00833B27">
      <w:pPr>
        <w:spacing w:line="480" w:lineRule="auto"/>
        <w:ind w:left="720" w:right="515"/>
        <w:jc w:val="both"/>
        <w:rPr>
          <w:lang w:val="en-US"/>
        </w:rPr>
      </w:pPr>
      <w:r w:rsidRPr="004B7561">
        <w:rPr>
          <w:lang w:val="en-US"/>
        </w:rPr>
        <w:t>(BGE</w:t>
      </w:r>
      <w:r w:rsidR="00BC48C6" w:rsidRPr="004B7561">
        <w:rPr>
          <w:lang w:val="en-US"/>
        </w:rPr>
        <w:t>,</w:t>
      </w:r>
      <w:r w:rsidRPr="004B7561">
        <w:rPr>
          <w:lang w:val="en-US"/>
        </w:rPr>
        <w:t xml:space="preserve"> </w:t>
      </w:r>
      <w:r w:rsidR="00BC48C6" w:rsidRPr="004B7561">
        <w:rPr>
          <w:lang w:val="en-US"/>
        </w:rPr>
        <w:t>§</w:t>
      </w:r>
      <w:r w:rsidRPr="004B7561">
        <w:rPr>
          <w:lang w:val="en-US"/>
        </w:rPr>
        <w:t>17)</w:t>
      </w:r>
      <w:r w:rsidR="00255EEF" w:rsidRPr="004B7561">
        <w:rPr>
          <w:rStyle w:val="FootnoteReference"/>
          <w:lang w:val="en-US"/>
        </w:rPr>
        <w:footnoteReference w:id="8"/>
      </w:r>
    </w:p>
    <w:p w14:paraId="61C16626" w14:textId="77777777" w:rsidR="009D4056" w:rsidRPr="004B7561" w:rsidRDefault="009D4056" w:rsidP="00833B27">
      <w:pPr>
        <w:spacing w:line="480" w:lineRule="auto"/>
      </w:pPr>
    </w:p>
    <w:p w14:paraId="69583E5B" w14:textId="77777777" w:rsidR="004D2E03" w:rsidRPr="004B7561" w:rsidRDefault="00D3247C" w:rsidP="00833B27">
      <w:pPr>
        <w:spacing w:line="480" w:lineRule="auto"/>
        <w:jc w:val="both"/>
      </w:pPr>
      <w:r w:rsidRPr="004B7561">
        <w:t>B</w:t>
      </w:r>
      <w:r w:rsidR="001B78DD" w:rsidRPr="004B7561">
        <w:t>y Nietzsche’s lights,</w:t>
      </w:r>
      <w:r w:rsidR="00DC389E" w:rsidRPr="004B7561">
        <w:t xml:space="preserve"> the “I” is an illusory construction – a</w:t>
      </w:r>
      <w:r w:rsidR="001B78DD" w:rsidRPr="004B7561">
        <w:t>n illicit extrapolation from</w:t>
      </w:r>
      <w:r w:rsidR="00DC389E" w:rsidRPr="004B7561">
        <w:t xml:space="preserve"> the fact</w:t>
      </w:r>
      <w:r w:rsidR="001B78DD" w:rsidRPr="004B7561">
        <w:t>s</w:t>
      </w:r>
      <w:r w:rsidR="00DC389E" w:rsidRPr="004B7561">
        <w:t xml:space="preserve"> of experience. </w:t>
      </w:r>
      <w:r w:rsidR="009D4056" w:rsidRPr="004B7561">
        <w:t xml:space="preserve">In a sense, </w:t>
      </w:r>
      <w:r w:rsidR="00DC389E" w:rsidRPr="004B7561">
        <w:t>Nietzsche is, like Fichte,</w:t>
      </w:r>
      <w:r w:rsidR="009D4056" w:rsidRPr="004B7561">
        <w:t xml:space="preserve"> </w:t>
      </w:r>
      <w:r w:rsidRPr="004B7561">
        <w:t>reprising</w:t>
      </w:r>
      <w:r w:rsidR="009D4056" w:rsidRPr="004B7561">
        <w:t xml:space="preserve"> Hume’s</w:t>
      </w:r>
      <w:r w:rsidR="00DC389E" w:rsidRPr="004B7561">
        <w:t xml:space="preserve"> </w:t>
      </w:r>
      <w:r w:rsidR="009D4056" w:rsidRPr="004B7561">
        <w:t>criti</w:t>
      </w:r>
      <w:r w:rsidRPr="004B7561">
        <w:t>cism</w:t>
      </w:r>
      <w:r w:rsidR="009D4056" w:rsidRPr="004B7561">
        <w:t xml:space="preserve"> of Descartes in the </w:t>
      </w:r>
      <w:r w:rsidR="009D4056" w:rsidRPr="004B7561">
        <w:rPr>
          <w:i/>
        </w:rPr>
        <w:t>Treatise on Human Understanding</w:t>
      </w:r>
      <w:r w:rsidR="009D4056" w:rsidRPr="004B7561">
        <w:t>.</w:t>
      </w:r>
      <w:r w:rsidR="00DC389E" w:rsidRPr="004B7561">
        <w:rPr>
          <w:rStyle w:val="FootnoteReference"/>
        </w:rPr>
        <w:footnoteReference w:id="9"/>
      </w:r>
      <w:r w:rsidR="009D4056" w:rsidRPr="004B7561">
        <w:t xml:space="preserve"> </w:t>
      </w:r>
      <w:r w:rsidRPr="004B7561">
        <w:t>Yet</w:t>
      </w:r>
      <w:r w:rsidR="009D4056" w:rsidRPr="004B7561">
        <w:t xml:space="preserve"> there</w:t>
      </w:r>
      <w:r w:rsidRPr="004B7561">
        <w:t xml:space="preserve"> remain</w:t>
      </w:r>
      <w:r w:rsidR="009D4056" w:rsidRPr="004B7561">
        <w:t xml:space="preserve"> </w:t>
      </w:r>
      <w:r w:rsidR="00543A5E" w:rsidRPr="004B7561">
        <w:t xml:space="preserve">important </w:t>
      </w:r>
      <w:r w:rsidR="009D4056" w:rsidRPr="004B7561">
        <w:t>differences</w:t>
      </w:r>
      <w:r w:rsidR="001B78DD" w:rsidRPr="004B7561">
        <w:t>;</w:t>
      </w:r>
      <w:r w:rsidR="009D4056" w:rsidRPr="004B7561">
        <w:t xml:space="preserve"> </w:t>
      </w:r>
      <w:r w:rsidR="001B78DD" w:rsidRPr="004B7561">
        <w:t xml:space="preserve">for one, </w:t>
      </w:r>
      <w:r w:rsidR="009D4056" w:rsidRPr="004B7561">
        <w:t xml:space="preserve">Hume views the self as an illegitimate construct of the imagination, where the metaphysically </w:t>
      </w:r>
      <w:r w:rsidR="00543A5E" w:rsidRPr="004B7561">
        <w:t>“</w:t>
      </w:r>
      <w:r w:rsidR="009D4056" w:rsidRPr="004B7561">
        <w:t>real</w:t>
      </w:r>
      <w:r w:rsidR="00543A5E" w:rsidRPr="004B7561">
        <w:t>”</w:t>
      </w:r>
      <w:r w:rsidR="009D4056" w:rsidRPr="004B7561">
        <w:t xml:space="preserve"> components of this illusion are atomistic impressions. Fichte</w:t>
      </w:r>
      <w:r w:rsidRPr="004B7561">
        <w:t>, on the other hand,</w:t>
      </w:r>
      <w:r w:rsidR="009D4056" w:rsidRPr="004B7561">
        <w:t xml:space="preserve"> rejects the idea that the </w:t>
      </w:r>
      <w:r w:rsidR="009D4056" w:rsidRPr="004B7561">
        <w:rPr>
          <w:i/>
          <w:iCs/>
        </w:rPr>
        <w:t>active</w:t>
      </w:r>
      <w:r w:rsidR="009D4056" w:rsidRPr="004B7561">
        <w:t xml:space="preserve"> self revealed </w:t>
      </w:r>
      <w:r w:rsidRPr="004B7561">
        <w:t>by</w:t>
      </w:r>
      <w:r w:rsidR="009D4056" w:rsidRPr="004B7561">
        <w:t xml:space="preserve"> introspection is in any sense fraudulent; </w:t>
      </w:r>
      <w:r w:rsidRPr="004B7561">
        <w:t>then</w:t>
      </w:r>
      <w:r w:rsidR="001B78DD" w:rsidRPr="004B7561">
        <w:t>, as we can see from the quote above,</w:t>
      </w:r>
      <w:r w:rsidRPr="004B7561">
        <w:t xml:space="preserve"> since</w:t>
      </w:r>
      <w:r w:rsidR="009D4056" w:rsidRPr="004B7561">
        <w:t xml:space="preserve"> Nietzsche rejects all atomism</w:t>
      </w:r>
      <w:r w:rsidR="001B78DD" w:rsidRPr="004B7561">
        <w:t>,</w:t>
      </w:r>
      <w:r w:rsidR="009D4056" w:rsidRPr="004B7561">
        <w:t xml:space="preserve"> </w:t>
      </w:r>
      <w:r w:rsidRPr="004B7561">
        <w:t xml:space="preserve">he </w:t>
      </w:r>
      <w:r w:rsidRPr="004B7561">
        <w:rPr>
          <w:i/>
        </w:rPr>
        <w:t>a fortiori</w:t>
      </w:r>
      <w:r w:rsidRPr="004B7561">
        <w:t xml:space="preserve"> </w:t>
      </w:r>
      <w:r w:rsidR="00F245C0" w:rsidRPr="004B7561">
        <w:t>rejects</w:t>
      </w:r>
      <w:r w:rsidR="009D4056" w:rsidRPr="004B7561">
        <w:t xml:space="preserve"> atomistic perceptions. </w:t>
      </w:r>
    </w:p>
    <w:p w14:paraId="345319F0" w14:textId="40FDB952" w:rsidR="00F245C0" w:rsidRPr="004B7561" w:rsidRDefault="009D4056" w:rsidP="004D2E03">
      <w:pPr>
        <w:spacing w:line="480" w:lineRule="auto"/>
        <w:ind w:firstLine="720"/>
        <w:jc w:val="both"/>
      </w:pPr>
      <w:r w:rsidRPr="004B7561">
        <w:t xml:space="preserve">Fichte and Nietzsche have different motivations for attacking the notion of a soul substratum. </w:t>
      </w:r>
      <w:r w:rsidR="007A358F" w:rsidRPr="004B7561">
        <w:t xml:space="preserve">According to </w:t>
      </w:r>
      <w:r w:rsidRPr="004B7561">
        <w:t>Fichte</w:t>
      </w:r>
      <w:r w:rsidR="007A358F" w:rsidRPr="004B7561">
        <w:t xml:space="preserve">, </w:t>
      </w:r>
      <w:r w:rsidRPr="004B7561">
        <w:t xml:space="preserve">this myth </w:t>
      </w:r>
      <w:r w:rsidR="00955B69" w:rsidRPr="004B7561">
        <w:t>buttress</w:t>
      </w:r>
      <w:r w:rsidR="00A06FBF" w:rsidRPr="004B7561">
        <w:t>es</w:t>
      </w:r>
      <w:r w:rsidRPr="004B7561">
        <w:t xml:space="preserve"> a </w:t>
      </w:r>
      <w:r w:rsidR="00D24AB2" w:rsidRPr="004B7561">
        <w:t xml:space="preserve">Spinozistic </w:t>
      </w:r>
      <w:r w:rsidR="00505671" w:rsidRPr="004B7561">
        <w:t>type</w:t>
      </w:r>
      <w:r w:rsidRPr="004B7561">
        <w:t xml:space="preserve"> of determinism</w:t>
      </w:r>
      <w:r w:rsidR="00A06FBF" w:rsidRPr="004B7561">
        <w:t xml:space="preserve"> </w:t>
      </w:r>
      <w:r w:rsidR="00F245C0" w:rsidRPr="004B7561">
        <w:t>that</w:t>
      </w:r>
      <w:r w:rsidRPr="004B7561">
        <w:t xml:space="preserve"> he finds intolerably depressing</w:t>
      </w:r>
      <w:r w:rsidR="00D24AB2" w:rsidRPr="004B7561">
        <w:t>, principally insofar as</w:t>
      </w:r>
      <w:r w:rsidR="00F245C0" w:rsidRPr="004B7561">
        <w:t xml:space="preserve"> </w:t>
      </w:r>
      <w:r w:rsidR="00D24AB2" w:rsidRPr="004B7561">
        <w:t>it precludes</w:t>
      </w:r>
      <w:r w:rsidR="00F245C0" w:rsidRPr="004B7561">
        <w:t xml:space="preserve"> any genuine (i.e. libertarian) </w:t>
      </w:r>
      <w:r w:rsidRPr="004B7561">
        <w:t xml:space="preserve">freedom of the self. If there is a substrate, particularly a material substrate, </w:t>
      </w:r>
      <w:r w:rsidR="00F245C0" w:rsidRPr="004B7561">
        <w:t>in which</w:t>
      </w:r>
      <w:r w:rsidRPr="004B7561">
        <w:t xml:space="preserve"> </w:t>
      </w:r>
      <w:r w:rsidR="00F245C0" w:rsidRPr="004B7561">
        <w:t>subjectivity is grounded</w:t>
      </w:r>
      <w:r w:rsidRPr="004B7561">
        <w:t xml:space="preserve">, it </w:t>
      </w:r>
      <w:r w:rsidR="00F245C0" w:rsidRPr="004B7561">
        <w:t>must, he thinks,</w:t>
      </w:r>
      <w:r w:rsidRPr="004B7561">
        <w:t xml:space="preserve"> be determined by </w:t>
      </w:r>
      <w:r w:rsidR="00F245C0" w:rsidRPr="004B7561">
        <w:t>exogeneous</w:t>
      </w:r>
      <w:r w:rsidRPr="004B7561">
        <w:t xml:space="preserve"> forces – a thought that robs us of our </w:t>
      </w:r>
      <w:r w:rsidR="00F245C0" w:rsidRPr="004B7561">
        <w:t>autonomy, and</w:t>
      </w:r>
      <w:r w:rsidR="00477988" w:rsidRPr="004B7561">
        <w:t xml:space="preserve"> with that</w:t>
      </w:r>
      <w:r w:rsidR="00F245C0" w:rsidRPr="004B7561">
        <w:t xml:space="preserve">, our </w:t>
      </w:r>
      <w:r w:rsidRPr="004B7561">
        <w:t>responsibility (</w:t>
      </w:r>
      <w:r w:rsidR="00A44CF1" w:rsidRPr="004B7561">
        <w:t xml:space="preserve">since it would mean that </w:t>
      </w:r>
      <w:r w:rsidRPr="004B7561">
        <w:t xml:space="preserve">we can take neither </w:t>
      </w:r>
      <w:r w:rsidR="00F245C0" w:rsidRPr="004B7561">
        <w:t xml:space="preserve">joyful </w:t>
      </w:r>
      <w:r w:rsidRPr="004B7561">
        <w:t xml:space="preserve">merit nor </w:t>
      </w:r>
      <w:r w:rsidR="00873C81" w:rsidRPr="004B7561">
        <w:t xml:space="preserve">feel </w:t>
      </w:r>
      <w:r w:rsidR="00F245C0" w:rsidRPr="004B7561">
        <w:t xml:space="preserve">corrective </w:t>
      </w:r>
      <w:r w:rsidRPr="004B7561">
        <w:t>blame for our actions). Fichte</w:t>
      </w:r>
      <w:r w:rsidR="00601712" w:rsidRPr="004B7561">
        <w:t xml:space="preserve"> goes so far as to say that </w:t>
      </w:r>
      <w:r w:rsidR="00296F79" w:rsidRPr="004B7561">
        <w:t>a</w:t>
      </w:r>
      <w:r w:rsidR="00601712" w:rsidRPr="004B7561">
        <w:t xml:space="preserve"> </w:t>
      </w:r>
      <w:r w:rsidR="00601712" w:rsidRPr="004B7561">
        <w:lastRenderedPageBreak/>
        <w:t xml:space="preserve">dogmatist </w:t>
      </w:r>
      <w:r w:rsidR="00296F79" w:rsidRPr="004B7561">
        <w:t xml:space="preserve">of this sort </w:t>
      </w:r>
      <w:r w:rsidR="00601712" w:rsidRPr="004B7561">
        <w:t>is “in danger of losing himself” (EE, 434)</w:t>
      </w:r>
      <w:r w:rsidR="00F245C0" w:rsidRPr="004B7561">
        <w:t>. As such</w:t>
      </w:r>
      <w:r w:rsidR="00296F79" w:rsidRPr="004B7561">
        <w:t>,</w:t>
      </w:r>
      <w:r w:rsidR="00F245C0" w:rsidRPr="004B7561">
        <w:t xml:space="preserve"> Fichte </w:t>
      </w:r>
      <w:r w:rsidRPr="004B7561">
        <w:t xml:space="preserve">wishes to </w:t>
      </w:r>
      <w:r w:rsidR="00F245C0" w:rsidRPr="004B7561">
        <w:t>ensure</w:t>
      </w:r>
      <w:r w:rsidRPr="004B7561">
        <w:t xml:space="preserve"> the ungrounded</w:t>
      </w:r>
      <w:r w:rsidR="00F245C0" w:rsidRPr="004B7561">
        <w:t xml:space="preserve"> a</w:t>
      </w:r>
      <w:r w:rsidRPr="004B7561">
        <w:t>nd self-sufficien</w:t>
      </w:r>
      <w:r w:rsidR="00F245C0" w:rsidRPr="004B7561">
        <w:t>t status</w:t>
      </w:r>
      <w:r w:rsidRPr="004B7561">
        <w:t xml:space="preserve"> of the conscious, acting self.</w:t>
      </w:r>
      <w:r w:rsidR="00F245C0" w:rsidRPr="004B7561">
        <w:rPr>
          <w:rStyle w:val="FootnoteReference"/>
        </w:rPr>
        <w:footnoteReference w:id="10"/>
      </w:r>
    </w:p>
    <w:p w14:paraId="41333A8B" w14:textId="7CABCE81" w:rsidR="00863B45" w:rsidRPr="004B7561" w:rsidRDefault="009D4056" w:rsidP="00833B27">
      <w:pPr>
        <w:spacing w:line="480" w:lineRule="auto"/>
        <w:ind w:firstLine="720"/>
        <w:jc w:val="both"/>
      </w:pPr>
      <w:r w:rsidRPr="004B7561">
        <w:t>Nietzsche</w:t>
      </w:r>
      <w:r w:rsidR="00863B45" w:rsidRPr="004B7561">
        <w:t xml:space="preserve"> </w:t>
      </w:r>
      <w:r w:rsidRPr="004B7561">
        <w:t xml:space="preserve">has </w:t>
      </w:r>
      <w:r w:rsidR="00F245C0" w:rsidRPr="004B7561">
        <w:t xml:space="preserve">quite </w:t>
      </w:r>
      <w:r w:rsidRPr="004B7561">
        <w:t xml:space="preserve">contrary </w:t>
      </w:r>
      <w:r w:rsidR="00F245C0" w:rsidRPr="004B7561">
        <w:t>motivations for deflating the notion of the substantial self</w:t>
      </w:r>
      <w:r w:rsidRPr="004B7561">
        <w:t>.</w:t>
      </w:r>
      <w:r w:rsidR="00122464" w:rsidRPr="004B7561">
        <w:rPr>
          <w:rStyle w:val="FootnoteReference"/>
        </w:rPr>
        <w:footnoteReference w:id="11"/>
      </w:r>
      <w:r w:rsidRPr="004B7561">
        <w:t xml:space="preserve"> His critique forms part of his endeavour to naturalise morality</w:t>
      </w:r>
      <w:r w:rsidR="00F245C0" w:rsidRPr="004B7561">
        <w:t xml:space="preserve">. </w:t>
      </w:r>
      <w:r w:rsidR="0048189C" w:rsidRPr="004B7561">
        <w:t>In GM I §13, h</w:t>
      </w:r>
      <w:r w:rsidR="00F245C0" w:rsidRPr="004B7561">
        <w:t xml:space="preserve">e </w:t>
      </w:r>
      <w:r w:rsidR="00F02891" w:rsidRPr="004B7561">
        <w:t>wishes to</w:t>
      </w:r>
      <w:r w:rsidRPr="004B7561">
        <w:t xml:space="preserve"> unburden humans of crippling guilt by deconstructing the idea </w:t>
      </w:r>
      <w:r w:rsidR="00F02891" w:rsidRPr="004B7561">
        <w:t>that there exists</w:t>
      </w:r>
      <w:r w:rsidR="00543A5E" w:rsidRPr="004B7561">
        <w:t xml:space="preserve"> </w:t>
      </w:r>
      <w:r w:rsidRPr="004B7561">
        <w:t xml:space="preserve">anything metaphysically </w:t>
      </w:r>
      <w:r w:rsidR="00F02891" w:rsidRPr="004B7561">
        <w:t>stable</w:t>
      </w:r>
      <w:r w:rsidRPr="004B7561">
        <w:t xml:space="preserve"> to which </w:t>
      </w:r>
      <w:r w:rsidR="002315C9" w:rsidRPr="004B7561">
        <w:t xml:space="preserve">moral </w:t>
      </w:r>
      <w:r w:rsidRPr="004B7561">
        <w:t xml:space="preserve">responsibility and sin could </w:t>
      </w:r>
      <w:r w:rsidR="00F02891" w:rsidRPr="004B7561">
        <w:t xml:space="preserve">legitimately </w:t>
      </w:r>
      <w:r w:rsidR="004E27D8" w:rsidRPr="004B7561">
        <w:t xml:space="preserve">be </w:t>
      </w:r>
      <w:r w:rsidR="00F02891" w:rsidRPr="004B7561">
        <w:t>predicated</w:t>
      </w:r>
      <w:r w:rsidRPr="004B7561">
        <w:t>. By de</w:t>
      </w:r>
      <w:r w:rsidR="00543A5E" w:rsidRPr="004B7561">
        <w:t>-</w:t>
      </w:r>
      <w:r w:rsidRPr="004B7561">
        <w:t>essentialising the self, he also opens up an ontological space for self-cultivation</w:t>
      </w:r>
      <w:r w:rsidR="00543A5E" w:rsidRPr="004B7561">
        <w:t xml:space="preserve">, since now the self </w:t>
      </w:r>
      <w:r w:rsidR="00C232AC" w:rsidRPr="004B7561">
        <w:t>can be perceived as</w:t>
      </w:r>
      <w:r w:rsidR="00543A5E" w:rsidRPr="004B7561">
        <w:t xml:space="preserve"> susceptible to </w:t>
      </w:r>
      <w:r w:rsidR="00E26E97" w:rsidRPr="004B7561">
        <w:t xml:space="preserve">active </w:t>
      </w:r>
      <w:r w:rsidR="00543A5E" w:rsidRPr="004B7561">
        <w:t>formation</w:t>
      </w:r>
      <w:r w:rsidRPr="004B7561">
        <w:t>.</w:t>
      </w:r>
      <w:r w:rsidR="00E76162" w:rsidRPr="004B7561">
        <w:rPr>
          <w:rStyle w:val="FootnoteReference"/>
        </w:rPr>
        <w:footnoteReference w:id="12"/>
      </w:r>
      <w:r w:rsidR="00863B45" w:rsidRPr="004B7561">
        <w:t xml:space="preserve"> </w:t>
      </w:r>
      <w:r w:rsidR="00F02891" w:rsidRPr="004B7561">
        <w:t>So, d</w:t>
      </w:r>
      <w:r w:rsidR="00051964" w:rsidRPr="004B7561">
        <w:t xml:space="preserve">espite their at times uncannily similar theoretical views, </w:t>
      </w:r>
      <w:r w:rsidR="00F02891" w:rsidRPr="004B7561">
        <w:t>we can already see that Fichte’s and Nietzsche’s philosophical outlooks</w:t>
      </w:r>
      <w:r w:rsidR="00051964" w:rsidRPr="004B7561">
        <w:t xml:space="preserve"> are informed by</w:t>
      </w:r>
      <w:r w:rsidR="00863B45" w:rsidRPr="004B7561">
        <w:t xml:space="preserve"> </w:t>
      </w:r>
      <w:r w:rsidR="00F02891" w:rsidRPr="004B7561">
        <w:t>strikingly distinct</w:t>
      </w:r>
      <w:r w:rsidR="00863B45" w:rsidRPr="004B7561">
        <w:t xml:space="preserve"> practical projects.</w:t>
      </w:r>
    </w:p>
    <w:p w14:paraId="231A0A36" w14:textId="4DEC3318" w:rsidR="009D4056" w:rsidRPr="004B7561" w:rsidRDefault="009D4056" w:rsidP="00833B27">
      <w:pPr>
        <w:spacing w:line="480" w:lineRule="auto"/>
      </w:pPr>
    </w:p>
    <w:p w14:paraId="7970FF79" w14:textId="77777777" w:rsidR="00F02891" w:rsidRPr="004B7561" w:rsidRDefault="00F02891" w:rsidP="00833B27">
      <w:pPr>
        <w:spacing w:line="480" w:lineRule="auto"/>
      </w:pPr>
    </w:p>
    <w:p w14:paraId="39068F90" w14:textId="2E2BCDD3" w:rsidR="009D4056" w:rsidRPr="004B7561" w:rsidRDefault="009D4056" w:rsidP="00833B27">
      <w:pPr>
        <w:pStyle w:val="Heading1"/>
        <w:spacing w:line="480" w:lineRule="auto"/>
        <w:ind w:firstLine="720"/>
      </w:pPr>
      <w:r w:rsidRPr="004B7561">
        <w:t xml:space="preserve">2. </w:t>
      </w:r>
      <w:r w:rsidR="007B56E7" w:rsidRPr="004B7561">
        <w:t>Egalitarianism and t</w:t>
      </w:r>
      <w:r w:rsidR="001846BA" w:rsidRPr="004B7561">
        <w:t>he</w:t>
      </w:r>
      <w:r w:rsidR="00F02891" w:rsidRPr="004B7561">
        <w:t xml:space="preserve"> Foundations of the</w:t>
      </w:r>
      <w:r w:rsidRPr="004B7561">
        <w:t xml:space="preserve"> </w:t>
      </w:r>
      <w:r w:rsidR="007B56E7" w:rsidRPr="004B7561">
        <w:t xml:space="preserve">Fichtean </w:t>
      </w:r>
      <w:r w:rsidRPr="004B7561">
        <w:t>Self</w:t>
      </w:r>
      <w:r w:rsidR="007B56E7" w:rsidRPr="004B7561">
        <w:t xml:space="preserve"> </w:t>
      </w:r>
    </w:p>
    <w:p w14:paraId="1544555C" w14:textId="77777777" w:rsidR="00F02891" w:rsidRPr="004B7561" w:rsidRDefault="00F02891" w:rsidP="00833B27">
      <w:pPr>
        <w:spacing w:line="480" w:lineRule="auto"/>
        <w:jc w:val="both"/>
      </w:pPr>
    </w:p>
    <w:p w14:paraId="3592AAE5" w14:textId="2CEC97D1" w:rsidR="009D4056" w:rsidRPr="004B7561" w:rsidRDefault="001846BA" w:rsidP="00833B27">
      <w:pPr>
        <w:spacing w:line="480" w:lineRule="auto"/>
        <w:jc w:val="both"/>
      </w:pPr>
      <w:r w:rsidRPr="004B7561">
        <w:t xml:space="preserve">We should now consider </w:t>
      </w:r>
      <w:r w:rsidR="009D4056" w:rsidRPr="004B7561">
        <w:t xml:space="preserve">the </w:t>
      </w:r>
      <w:r w:rsidR="009D4056" w:rsidRPr="004B7561">
        <w:rPr>
          <w:iCs/>
        </w:rPr>
        <w:t>constructive</w:t>
      </w:r>
      <w:r w:rsidR="009D4056" w:rsidRPr="004B7561">
        <w:t xml:space="preserve"> aspect of </w:t>
      </w:r>
      <w:r w:rsidR="00D72FA7" w:rsidRPr="004B7561">
        <w:t xml:space="preserve">Fichte’s and Nietzsche’s </w:t>
      </w:r>
      <w:r w:rsidR="009D4056" w:rsidRPr="004B7561">
        <w:t>philosophies of the self.</w:t>
      </w:r>
      <w:r w:rsidRPr="004B7561">
        <w:t xml:space="preserve"> A</w:t>
      </w:r>
      <w:r w:rsidR="009D4056" w:rsidRPr="004B7561">
        <w:t>s we’ve seen,</w:t>
      </w:r>
      <w:r w:rsidR="00B27238" w:rsidRPr="004B7561">
        <w:t xml:space="preserve"> both conceive </w:t>
      </w:r>
      <w:r w:rsidR="009D4056" w:rsidRPr="004B7561">
        <w:t xml:space="preserve">the self </w:t>
      </w:r>
      <w:r w:rsidR="00B27238" w:rsidRPr="004B7561">
        <w:rPr>
          <w:iCs/>
        </w:rPr>
        <w:t>a</w:t>
      </w:r>
      <w:r w:rsidR="009D4056" w:rsidRPr="004B7561">
        <w:rPr>
          <w:iCs/>
        </w:rPr>
        <w:t>s</w:t>
      </w:r>
      <w:r w:rsidR="009D4056" w:rsidRPr="004B7561">
        <w:t xml:space="preserve"> activity and nothing besides</w:t>
      </w:r>
      <w:r w:rsidR="00276080" w:rsidRPr="004B7561">
        <w:t xml:space="preserve"> or beneath</w:t>
      </w:r>
      <w:r w:rsidR="009D4056" w:rsidRPr="004B7561">
        <w:t xml:space="preserve">. But this raises the question as </w:t>
      </w:r>
      <w:r w:rsidRPr="004B7561">
        <w:t xml:space="preserve">to </w:t>
      </w:r>
      <w:r w:rsidR="009D4056" w:rsidRPr="004B7561">
        <w:t xml:space="preserve">what </w:t>
      </w:r>
      <w:r w:rsidR="009D4056" w:rsidRPr="004B7561">
        <w:rPr>
          <w:i/>
        </w:rPr>
        <w:t xml:space="preserve">kind </w:t>
      </w:r>
      <w:r w:rsidR="009D4056" w:rsidRPr="004B7561">
        <w:t xml:space="preserve">of activity </w:t>
      </w:r>
      <w:r w:rsidRPr="004B7561">
        <w:t>they have in mind</w:t>
      </w:r>
      <w:r w:rsidR="00B27238" w:rsidRPr="004B7561">
        <w:t xml:space="preserve"> exactly</w:t>
      </w:r>
      <w:r w:rsidRPr="004B7561">
        <w:t>.</w:t>
      </w:r>
      <w:r w:rsidR="00F02891" w:rsidRPr="004B7561">
        <w:t xml:space="preserve"> </w:t>
      </w:r>
      <w:r w:rsidR="00B27238" w:rsidRPr="004B7561">
        <w:t>Let us begin by inquiring into Fichte’s view before turning to</w:t>
      </w:r>
      <w:r w:rsidR="00271C6F" w:rsidRPr="004B7561">
        <w:t xml:space="preserve"> that of</w:t>
      </w:r>
      <w:r w:rsidR="00B27238" w:rsidRPr="004B7561">
        <w:t xml:space="preserve"> Nietzsche in the following section.</w:t>
      </w:r>
    </w:p>
    <w:p w14:paraId="6F046D4D" w14:textId="79915D9B" w:rsidR="009D4056" w:rsidRPr="004B7561" w:rsidRDefault="009D4056" w:rsidP="00833B27">
      <w:pPr>
        <w:spacing w:line="480" w:lineRule="auto"/>
        <w:ind w:firstLine="720"/>
        <w:jc w:val="both"/>
      </w:pPr>
      <w:r w:rsidRPr="004B7561">
        <w:t xml:space="preserve">Fichte </w:t>
      </w:r>
      <w:r w:rsidR="00B27238" w:rsidRPr="004B7561">
        <w:t>posits</w:t>
      </w:r>
      <w:r w:rsidRPr="004B7561">
        <w:t xml:space="preserve"> the principle of self-identity as a </w:t>
      </w:r>
      <w:r w:rsidR="001846BA" w:rsidRPr="004B7561">
        <w:t>novel</w:t>
      </w:r>
      <w:r w:rsidRPr="004B7561">
        <w:t xml:space="preserve"> foundation for philosophy. In </w:t>
      </w:r>
      <w:r w:rsidR="001846BA" w:rsidRPr="004B7561">
        <w:t>GWL</w:t>
      </w:r>
      <w:r w:rsidRPr="004B7561">
        <w:t xml:space="preserve"> </w:t>
      </w:r>
      <w:r w:rsidR="00B27238" w:rsidRPr="004B7561">
        <w:t>he states</w:t>
      </w:r>
      <w:r w:rsidRPr="004B7561">
        <w:t xml:space="preserve"> that the most fundamental, or absolute form taken by the I is that of self-positing, or </w:t>
      </w:r>
      <w:r w:rsidRPr="004B7561">
        <w:lastRenderedPageBreak/>
        <w:t xml:space="preserve">self-assertion, which can be represented </w:t>
      </w:r>
      <w:r w:rsidR="00B27238" w:rsidRPr="004B7561">
        <w:t>by</w:t>
      </w:r>
      <w:r w:rsidRPr="004B7561">
        <w:t xml:space="preserve"> the tautology </w:t>
      </w:r>
      <w:r w:rsidR="001846BA" w:rsidRPr="004B7561">
        <w:t>“</w:t>
      </w:r>
      <w:r w:rsidRPr="004B7561">
        <w:t>I am I</w:t>
      </w:r>
      <w:r w:rsidR="001846BA" w:rsidRPr="004B7561">
        <w:t>”</w:t>
      </w:r>
      <w:r w:rsidRPr="004B7561">
        <w:t xml:space="preserve">. This </w:t>
      </w:r>
      <w:r w:rsidR="008E0F92" w:rsidRPr="004B7561">
        <w:t xml:space="preserve">free act of </w:t>
      </w:r>
      <w:r w:rsidRPr="004B7561">
        <w:t>self-positing</w:t>
      </w:r>
      <w:r w:rsidR="008E0F92" w:rsidRPr="004B7561">
        <w:t xml:space="preserve"> (free </w:t>
      </w:r>
      <w:r w:rsidR="00B27238" w:rsidRPr="004B7561">
        <w:t>due to</w:t>
      </w:r>
      <w:r w:rsidR="008E0F92" w:rsidRPr="004B7561">
        <w:t xml:space="preserve"> its </w:t>
      </w:r>
      <w:r w:rsidR="00B27238" w:rsidRPr="004B7561">
        <w:t xml:space="preserve">being </w:t>
      </w:r>
      <w:r w:rsidR="008E0F92" w:rsidRPr="004B7561">
        <w:t>determined by</w:t>
      </w:r>
      <w:r w:rsidR="00B27238" w:rsidRPr="004B7561">
        <w:t xml:space="preserve"> nothing but</w:t>
      </w:r>
      <w:r w:rsidR="008E0F92" w:rsidRPr="004B7561">
        <w:t xml:space="preserve"> itself)</w:t>
      </w:r>
      <w:r w:rsidRPr="004B7561">
        <w:t xml:space="preserve"> underlies all objective experience</w:t>
      </w:r>
      <w:r w:rsidR="001846BA" w:rsidRPr="004B7561">
        <w:t xml:space="preserve"> according to Fichte</w:t>
      </w:r>
      <w:r w:rsidRPr="004B7561">
        <w:t xml:space="preserve">. </w:t>
      </w:r>
      <w:r w:rsidR="001846BA" w:rsidRPr="004B7561">
        <w:t>E</w:t>
      </w:r>
      <w:r w:rsidRPr="004B7561">
        <w:t>choing the B version of Kant’s transcendental deduction</w:t>
      </w:r>
      <w:r w:rsidR="00271C6F" w:rsidRPr="004B7561">
        <w:t xml:space="preserve"> –</w:t>
      </w:r>
      <w:r w:rsidR="00B27238" w:rsidRPr="004B7561">
        <w:t xml:space="preserve"> where </w:t>
      </w:r>
      <w:r w:rsidR="001846BA" w:rsidRPr="004B7561">
        <w:t>Kant</w:t>
      </w:r>
      <w:r w:rsidR="00157843" w:rsidRPr="004B7561">
        <w:t xml:space="preserve"> (1998, 246; B131)</w:t>
      </w:r>
      <w:r w:rsidR="001846BA" w:rsidRPr="004B7561">
        <w:t xml:space="preserve"> claims that the </w:t>
      </w:r>
      <w:r w:rsidR="0036491A" w:rsidRPr="004B7561">
        <w:t xml:space="preserve">representation </w:t>
      </w:r>
      <w:r w:rsidR="003D6F60" w:rsidRPr="004B7561">
        <w:t>“</w:t>
      </w:r>
      <w:r w:rsidR="0036491A" w:rsidRPr="004B7561">
        <w:t>‘</w:t>
      </w:r>
      <w:r w:rsidR="001846BA" w:rsidRPr="004B7561">
        <w:rPr>
          <w:iCs/>
        </w:rPr>
        <w:t>I think</w:t>
      </w:r>
      <w:r w:rsidR="0036491A" w:rsidRPr="004B7561">
        <w:rPr>
          <w:iCs/>
        </w:rPr>
        <w:t>’</w:t>
      </w:r>
      <w:r w:rsidR="001846BA" w:rsidRPr="004B7561">
        <w:t xml:space="preserve"> must </w:t>
      </w:r>
      <w:r w:rsidR="0036491A" w:rsidRPr="004B7561">
        <w:t xml:space="preserve">be able to </w:t>
      </w:r>
      <w:r w:rsidR="001846BA" w:rsidRPr="004B7561">
        <w:t xml:space="preserve">accompany </w:t>
      </w:r>
      <w:r w:rsidR="00BD17BA" w:rsidRPr="004B7561">
        <w:t xml:space="preserve">all </w:t>
      </w:r>
      <w:r w:rsidR="0036491A" w:rsidRPr="004B7561">
        <w:t>my perceptions</w:t>
      </w:r>
      <w:r w:rsidR="00157843" w:rsidRPr="004B7561">
        <w:t>”</w:t>
      </w:r>
      <w:r w:rsidR="00271C6F" w:rsidRPr="004B7561">
        <w:t xml:space="preserve"> –</w:t>
      </w:r>
      <w:r w:rsidRPr="004B7561">
        <w:t xml:space="preserve"> </w:t>
      </w:r>
      <w:r w:rsidR="00157843" w:rsidRPr="004B7561">
        <w:t>Fichte</w:t>
      </w:r>
      <w:r w:rsidRPr="004B7561">
        <w:t xml:space="preserve"> </w:t>
      </w:r>
      <w:r w:rsidR="005B0E0C" w:rsidRPr="004B7561">
        <w:t>states</w:t>
      </w:r>
      <w:r w:rsidRPr="004B7561">
        <w:t xml:space="preserve"> that</w:t>
      </w:r>
      <w:r w:rsidR="00543A5E" w:rsidRPr="004B7561">
        <w:t xml:space="preserve"> </w:t>
      </w:r>
      <w:r w:rsidR="001846BA" w:rsidRPr="004B7561">
        <w:t>“</w:t>
      </w:r>
      <w:r w:rsidR="005B0E0C" w:rsidRPr="004B7561">
        <w:t>[n]</w:t>
      </w:r>
      <w:r w:rsidRPr="004B7561">
        <w:t>o object comes to consciousness except under the condition that I am conscious of myself, the conscious subject</w:t>
      </w:r>
      <w:r w:rsidR="001846BA" w:rsidRPr="004B7561">
        <w:t>”</w:t>
      </w:r>
      <w:r w:rsidRPr="004B7561">
        <w:t xml:space="preserve"> (</w:t>
      </w:r>
      <w:r w:rsidR="001846BA" w:rsidRPr="004B7561">
        <w:t xml:space="preserve">VDW, </w:t>
      </w:r>
      <w:r w:rsidR="0036491A" w:rsidRPr="004B7561">
        <w:t>526–7</w:t>
      </w:r>
      <w:r w:rsidRPr="004B7561">
        <w:t>).</w:t>
      </w:r>
    </w:p>
    <w:p w14:paraId="56448B82" w14:textId="70107E91" w:rsidR="009D4056" w:rsidRPr="004B7561" w:rsidRDefault="00157843" w:rsidP="00833B27">
      <w:pPr>
        <w:spacing w:line="480" w:lineRule="auto"/>
        <w:ind w:firstLine="720"/>
        <w:jc w:val="both"/>
      </w:pPr>
      <w:r w:rsidRPr="004B7561">
        <w:t>He is careful to add, though</w:t>
      </w:r>
      <w:r w:rsidR="009D4056" w:rsidRPr="004B7561">
        <w:t xml:space="preserve">, </w:t>
      </w:r>
      <w:r w:rsidRPr="004B7561">
        <w:t xml:space="preserve">that </w:t>
      </w:r>
      <w:r w:rsidR="009D4056" w:rsidRPr="004B7561">
        <w:t xml:space="preserve">there is no deductive proof for this conviction – it must be directly </w:t>
      </w:r>
      <w:r w:rsidR="0036491A" w:rsidRPr="004B7561">
        <w:t>intuited</w:t>
      </w:r>
      <w:r w:rsidR="009D4056" w:rsidRPr="004B7561">
        <w:t xml:space="preserve"> by the reader </w:t>
      </w:r>
      <w:r w:rsidR="00A16CD3" w:rsidRPr="004B7561">
        <w:t>them</w:t>
      </w:r>
      <w:r w:rsidR="009D4056" w:rsidRPr="004B7561">
        <w:t xml:space="preserve">self. </w:t>
      </w:r>
      <w:r w:rsidRPr="004B7561">
        <w:t>I</w:t>
      </w:r>
      <w:r w:rsidR="009D4056" w:rsidRPr="004B7561">
        <w:t xml:space="preserve">n </w:t>
      </w:r>
      <w:r w:rsidRPr="004B7561">
        <w:t>Fichte’s</w:t>
      </w:r>
      <w:r w:rsidR="009D4056" w:rsidRPr="004B7561">
        <w:t xml:space="preserve"> words</w:t>
      </w:r>
      <w:r w:rsidRPr="004B7561">
        <w:t xml:space="preserve"> (which directly appropriate, and subvert, those of Kant), it is</w:t>
      </w:r>
      <w:r w:rsidR="009D4056" w:rsidRPr="004B7561">
        <w:t xml:space="preserve"> an “intellectual intuition” (</w:t>
      </w:r>
      <w:r w:rsidR="006F494F" w:rsidRPr="004B7561">
        <w:t>ZE, 463</w:t>
      </w:r>
      <w:r w:rsidR="009D4056" w:rsidRPr="004B7561">
        <w:t xml:space="preserve">) </w:t>
      </w:r>
      <w:r w:rsidR="00D310D0" w:rsidRPr="004B7561">
        <w:t>and</w:t>
      </w:r>
      <w:r w:rsidR="009D4056" w:rsidRPr="004B7561">
        <w:t xml:space="preserve"> represents a </w:t>
      </w:r>
      <w:r w:rsidR="00543A5E" w:rsidRPr="004B7561">
        <w:t xml:space="preserve">pre-reflective </w:t>
      </w:r>
      <w:r w:rsidR="009D4056" w:rsidRPr="004B7561">
        <w:t>truth</w:t>
      </w:r>
      <w:r w:rsidR="0072184C" w:rsidRPr="004B7561">
        <w:t>. H</w:t>
      </w:r>
      <w:r w:rsidR="00543A5E" w:rsidRPr="004B7561">
        <w:t xml:space="preserve">e </w:t>
      </w:r>
      <w:r w:rsidR="006F494F" w:rsidRPr="004B7561">
        <w:t>refers to</w:t>
      </w:r>
      <w:r w:rsidR="0072184C" w:rsidRPr="004B7561">
        <w:t xml:space="preserve"> this</w:t>
      </w:r>
      <w:r w:rsidR="006F494F" w:rsidRPr="004B7561">
        <w:t xml:space="preserve"> as the</w:t>
      </w:r>
      <w:r w:rsidR="00543A5E" w:rsidRPr="004B7561">
        <w:t xml:space="preserve"> “immediate self-consciousness</w:t>
      </w:r>
      <w:r w:rsidR="00843AE9" w:rsidRPr="004B7561">
        <w:t xml:space="preserve"> … that occurs in a free action of the mind</w:t>
      </w:r>
      <w:r w:rsidR="0015509C" w:rsidRPr="004B7561">
        <w:t>,</w:t>
      </w:r>
      <w:r w:rsidR="00543A5E" w:rsidRPr="004B7561">
        <w:t>”</w:t>
      </w:r>
      <w:r w:rsidR="00B9093F" w:rsidRPr="004B7561">
        <w:t xml:space="preserve"> though one’s attention must be correctly directed </w:t>
      </w:r>
      <w:proofErr w:type="gramStart"/>
      <w:r w:rsidR="00B9093F" w:rsidRPr="004B7561">
        <w:t>in order to</w:t>
      </w:r>
      <w:proofErr w:type="gramEnd"/>
      <w:r w:rsidR="00B9093F" w:rsidRPr="004B7561">
        <w:t xml:space="preserve"> intuit this self-positing activity</w:t>
      </w:r>
      <w:r w:rsidR="00543A5E" w:rsidRPr="004B7561">
        <w:t xml:space="preserve"> (</w:t>
      </w:r>
      <w:r w:rsidR="006F494F" w:rsidRPr="004B7561">
        <w:t>EE, 429</w:t>
      </w:r>
      <w:r w:rsidR="00543A5E" w:rsidRPr="004B7561">
        <w:t>)</w:t>
      </w:r>
      <w:r w:rsidR="009D4056" w:rsidRPr="004B7561">
        <w:t>.</w:t>
      </w:r>
      <w:r w:rsidRPr="004B7561">
        <w:rPr>
          <w:rStyle w:val="FootnoteReference"/>
        </w:rPr>
        <w:footnoteReference w:id="13"/>
      </w:r>
      <w:r w:rsidR="009D4056" w:rsidRPr="004B7561">
        <w:t xml:space="preserve"> </w:t>
      </w:r>
      <w:r w:rsidR="006F494F" w:rsidRPr="004B7561">
        <w:t xml:space="preserve">It is important to note that </w:t>
      </w:r>
      <w:r w:rsidR="009D4056" w:rsidRPr="004B7561">
        <w:t xml:space="preserve">this is not a deductive or objective truth </w:t>
      </w:r>
      <w:r w:rsidR="006F494F" w:rsidRPr="004B7561">
        <w:t>for Fichte</w:t>
      </w:r>
      <w:r w:rsidR="00B9093F" w:rsidRPr="004B7561">
        <w:t>; rather,</w:t>
      </w:r>
      <w:r w:rsidR="009D4056" w:rsidRPr="004B7561">
        <w:t xml:space="preserve"> it is</w:t>
      </w:r>
      <w:r w:rsidR="00B9093F" w:rsidRPr="004B7561">
        <w:t xml:space="preserve"> an intuition</w:t>
      </w:r>
      <w:r w:rsidR="009D4056" w:rsidRPr="004B7561">
        <w:t xml:space="preserve"> based </w:t>
      </w:r>
      <w:r w:rsidR="00F75711" w:rsidRPr="004B7561">
        <w:t>o</w:t>
      </w:r>
      <w:r w:rsidR="003D6F60" w:rsidRPr="004B7561">
        <w:t>n</w:t>
      </w:r>
      <w:r w:rsidR="009D4056" w:rsidRPr="004B7561">
        <w:t xml:space="preserve"> </w:t>
      </w:r>
      <w:r w:rsidR="009D4056" w:rsidRPr="004B7561">
        <w:rPr>
          <w:i/>
        </w:rPr>
        <w:t>feeling</w:t>
      </w:r>
      <w:r w:rsidR="003D6F60" w:rsidRPr="004B7561">
        <w:t>:</w:t>
      </w:r>
    </w:p>
    <w:p w14:paraId="1EA8E8AC" w14:textId="77777777" w:rsidR="009D4056" w:rsidRPr="004B7561" w:rsidRDefault="009D4056" w:rsidP="00833B27">
      <w:pPr>
        <w:spacing w:line="480" w:lineRule="auto"/>
        <w:jc w:val="both"/>
      </w:pPr>
    </w:p>
    <w:p w14:paraId="50F2DE48" w14:textId="2754FE15" w:rsidR="009D4056" w:rsidRPr="004B7561" w:rsidRDefault="009D4056" w:rsidP="00833B27">
      <w:pPr>
        <w:spacing w:line="480" w:lineRule="auto"/>
        <w:ind w:left="720" w:right="515"/>
        <w:jc w:val="both"/>
      </w:pPr>
      <w:r w:rsidRPr="004B7561">
        <w:tab/>
        <w:t xml:space="preserve">Here lies the ground of all reality. Only through that relation of feeling to the self […] is the reality of the self, or the not-self, possible for the self. Anything which is possible solely through </w:t>
      </w:r>
      <w:r w:rsidRPr="004B7561">
        <w:rPr>
          <w:i/>
        </w:rPr>
        <w:t>the relation of a feeling</w:t>
      </w:r>
      <w:r w:rsidRPr="004B7561">
        <w:t xml:space="preserve">, without the self being conscious, or able to be conscious, </w:t>
      </w:r>
      <w:r w:rsidRPr="004B7561">
        <w:rPr>
          <w:i/>
        </w:rPr>
        <w:t>of its intuition thereof</w:t>
      </w:r>
      <w:r w:rsidRPr="004B7561">
        <w:t xml:space="preserve">, and </w:t>
      </w:r>
      <w:r w:rsidRPr="004B7561">
        <w:rPr>
          <w:i/>
        </w:rPr>
        <w:t>which therefore appears to be felt</w:t>
      </w:r>
      <w:r w:rsidRPr="004B7561">
        <w:t xml:space="preserve">, is </w:t>
      </w:r>
      <w:r w:rsidRPr="004B7561">
        <w:rPr>
          <w:i/>
        </w:rPr>
        <w:t xml:space="preserve">believed </w:t>
      </w:r>
      <w:r w:rsidR="003D6F60" w:rsidRPr="004B7561">
        <w:t>[</w:t>
      </w:r>
      <w:r w:rsidRPr="004B7561">
        <w:rPr>
          <w:i/>
        </w:rPr>
        <w:t>geglaubt</w:t>
      </w:r>
      <w:r w:rsidR="003D6F60" w:rsidRPr="004B7561">
        <w:t>]</w:t>
      </w:r>
      <w:r w:rsidRPr="004B7561">
        <w:t>.</w:t>
      </w:r>
    </w:p>
    <w:p w14:paraId="10465B28" w14:textId="6819A453" w:rsidR="009D4056" w:rsidRPr="004B7561" w:rsidRDefault="009D4056" w:rsidP="00833B27">
      <w:pPr>
        <w:spacing w:line="480" w:lineRule="auto"/>
        <w:ind w:left="720" w:right="515"/>
        <w:jc w:val="both"/>
      </w:pPr>
      <w:r w:rsidRPr="004B7561">
        <w:tab/>
        <w:t xml:space="preserve">As to reality in general, whether that of the self or the not-self, there is only </w:t>
      </w:r>
      <w:r w:rsidRPr="004B7561">
        <w:rPr>
          <w:i/>
        </w:rPr>
        <w:t xml:space="preserve">a belief </w:t>
      </w:r>
      <w:r w:rsidR="003D6F60" w:rsidRPr="004B7561">
        <w:t>[</w:t>
      </w:r>
      <w:r w:rsidRPr="004B7561">
        <w:rPr>
          <w:i/>
        </w:rPr>
        <w:t>Glaube</w:t>
      </w:r>
      <w:r w:rsidR="003D6F60" w:rsidRPr="004B7561">
        <w:t>]</w:t>
      </w:r>
      <w:r w:rsidR="00B9093F" w:rsidRPr="004B7561">
        <w:t xml:space="preserve"> (GWL, 301)</w:t>
      </w:r>
    </w:p>
    <w:p w14:paraId="7623CFB1" w14:textId="77777777" w:rsidR="009D4056" w:rsidRPr="004B7561" w:rsidRDefault="009D4056" w:rsidP="00833B27">
      <w:pPr>
        <w:spacing w:line="480" w:lineRule="auto"/>
        <w:jc w:val="both"/>
        <w:rPr>
          <w:i/>
        </w:rPr>
      </w:pPr>
    </w:p>
    <w:p w14:paraId="56E3A20D" w14:textId="024D23BE" w:rsidR="009D4056" w:rsidRPr="004B7561" w:rsidRDefault="009D4056" w:rsidP="00833B27">
      <w:pPr>
        <w:spacing w:line="480" w:lineRule="auto"/>
        <w:jc w:val="both"/>
      </w:pPr>
      <w:r w:rsidRPr="004B7561">
        <w:lastRenderedPageBreak/>
        <w:t xml:space="preserve">So although self-positing is absolutely fundamental and constitutes the absolute foundation of all experience, </w:t>
      </w:r>
      <w:r w:rsidRPr="004B7561">
        <w:rPr>
          <w:i/>
        </w:rPr>
        <w:t>knowledge</w:t>
      </w:r>
      <w:r w:rsidRPr="004B7561">
        <w:t xml:space="preserve"> of the self i</w:t>
      </w:r>
      <w:r w:rsidR="008E0F92" w:rsidRPr="004B7561">
        <w:t>s</w:t>
      </w:r>
      <w:r w:rsidRPr="004B7561">
        <w:t xml:space="preserve"> founded upon feeling and belief</w:t>
      </w:r>
      <w:r w:rsidR="008E0F92" w:rsidRPr="004B7561">
        <w:t>,</w:t>
      </w:r>
      <w:r w:rsidRPr="004B7561">
        <w:t xml:space="preserve"> </w:t>
      </w:r>
      <w:r w:rsidR="008E0F92" w:rsidRPr="004B7561">
        <w:rPr>
          <w:i/>
        </w:rPr>
        <w:t>not</w:t>
      </w:r>
      <w:r w:rsidRPr="004B7561">
        <w:t xml:space="preserve"> </w:t>
      </w:r>
      <w:r w:rsidR="003D6F60" w:rsidRPr="004B7561">
        <w:t xml:space="preserve">objective </w:t>
      </w:r>
      <w:r w:rsidRPr="004B7561">
        <w:t xml:space="preserve">cognition. Any attempt to reductively explain </w:t>
      </w:r>
      <w:r w:rsidR="003D6F60" w:rsidRPr="004B7561">
        <w:t>this</w:t>
      </w:r>
      <w:r w:rsidRPr="004B7561">
        <w:t xml:space="preserve"> </w:t>
      </w:r>
      <w:r w:rsidR="00196AE0" w:rsidRPr="004B7561">
        <w:t>intuition</w:t>
      </w:r>
      <w:r w:rsidRPr="004B7561">
        <w:t xml:space="preserve"> of our foundational selves in terms of something else more primary – matter, say – fails because it can only be posited </w:t>
      </w:r>
      <w:r w:rsidRPr="004B7561">
        <w:rPr>
          <w:iCs/>
        </w:rPr>
        <w:t>by means of this consciousness</w:t>
      </w:r>
      <w:r w:rsidR="008E0F92" w:rsidRPr="004B7561">
        <w:t>, as an abstraction therefrom.</w:t>
      </w:r>
      <w:r w:rsidR="003D6F60" w:rsidRPr="004B7561">
        <w:t xml:space="preserve"> This feeling of the ungrounded, auto-positing self constitutes phenomenological bedrock. A</w:t>
      </w:r>
      <w:r w:rsidRPr="004B7561">
        <w:t>ny attempt at reduction</w:t>
      </w:r>
      <w:r w:rsidR="008E0F92" w:rsidRPr="004B7561">
        <w:t xml:space="preserve"> or deflation</w:t>
      </w:r>
      <w:r w:rsidRPr="004B7561">
        <w:t xml:space="preserve"> relies upon and reinstantiates the primacy of this absolute self-conscious</w:t>
      </w:r>
      <w:r w:rsidR="00775A50" w:rsidRPr="004B7561">
        <w:t>ness</w:t>
      </w:r>
      <w:r w:rsidR="008E0F92" w:rsidRPr="004B7561">
        <w:t xml:space="preserve"> and is </w:t>
      </w:r>
      <w:r w:rsidR="00EC2005" w:rsidRPr="004B7561">
        <w:t>therefore</w:t>
      </w:r>
      <w:r w:rsidR="008E0F92" w:rsidRPr="004B7561">
        <w:t xml:space="preserve"> self-defeating</w:t>
      </w:r>
      <w:r w:rsidRPr="004B7561">
        <w:t>.</w:t>
      </w:r>
    </w:p>
    <w:p w14:paraId="75D42BB7" w14:textId="5C27A61F" w:rsidR="009D4056" w:rsidRPr="004B7561" w:rsidRDefault="009D4056" w:rsidP="00833B27">
      <w:pPr>
        <w:spacing w:line="480" w:lineRule="auto"/>
        <w:ind w:firstLine="720"/>
        <w:jc w:val="both"/>
      </w:pPr>
      <w:r w:rsidRPr="004B7561">
        <w:t xml:space="preserve">Another essential feature of the self, according to Fichte, is its relation to alterity, to the </w:t>
      </w:r>
      <w:r w:rsidR="00750B2E" w:rsidRPr="004B7561">
        <w:t>“</w:t>
      </w:r>
      <w:r w:rsidRPr="004B7561">
        <w:t>not-I.</w:t>
      </w:r>
      <w:r w:rsidR="00750B2E" w:rsidRPr="004B7561">
        <w:t>”</w:t>
      </w:r>
      <w:r w:rsidRPr="004B7561">
        <w:t xml:space="preserve"> </w:t>
      </w:r>
      <w:r w:rsidR="0011594D" w:rsidRPr="004B7561">
        <w:t xml:space="preserve">This foreignness is essential to </w:t>
      </w:r>
      <w:r w:rsidRPr="004B7561">
        <w:t xml:space="preserve">the I of the </w:t>
      </w:r>
      <w:r w:rsidR="003D6F60" w:rsidRPr="004B7561">
        <w:t xml:space="preserve">Jena </w:t>
      </w:r>
      <w:r w:rsidRPr="004B7561">
        <w:rPr>
          <w:i/>
        </w:rPr>
        <w:t>Wissenschaftslehre</w:t>
      </w:r>
      <w:r w:rsidR="00B17C99" w:rsidRPr="004B7561">
        <w:rPr>
          <w:i/>
        </w:rPr>
        <w:t xml:space="preserve"> </w:t>
      </w:r>
      <w:r w:rsidR="00B17C99" w:rsidRPr="004B7561">
        <w:t>because it functions as a source of determination</w:t>
      </w:r>
      <w:r w:rsidRPr="004B7561">
        <w:t xml:space="preserve">. There is, </w:t>
      </w:r>
      <w:r w:rsidR="00B17C99" w:rsidRPr="004B7561">
        <w:t>Fichte</w:t>
      </w:r>
      <w:r w:rsidRPr="004B7561">
        <w:t xml:space="preserve"> tells us, an outwardly pressing drive within the self</w:t>
      </w:r>
      <w:r w:rsidR="002A2EA2" w:rsidRPr="004B7561">
        <w:t>,</w:t>
      </w:r>
      <w:r w:rsidRPr="004B7561">
        <w:t xml:space="preserve"> </w:t>
      </w:r>
      <w:r w:rsidR="00B17C99" w:rsidRPr="004B7561">
        <w:t>“</w:t>
      </w:r>
      <w:r w:rsidRPr="004B7561">
        <w:t xml:space="preserve">a drive </w:t>
      </w:r>
      <w:r w:rsidR="00B17C99" w:rsidRPr="004B7561">
        <w:t>for</w:t>
      </w:r>
      <w:r w:rsidRPr="004B7561">
        <w:t xml:space="preserve"> determination</w:t>
      </w:r>
      <w:r w:rsidR="00B17C99" w:rsidRPr="004B7561">
        <w:t>” (</w:t>
      </w:r>
      <w:r w:rsidR="00B17C99" w:rsidRPr="004B7561">
        <w:rPr>
          <w:i/>
        </w:rPr>
        <w:t>Trieb zum Bestimmen</w:t>
      </w:r>
      <w:r w:rsidR="00B17C99" w:rsidRPr="004B7561">
        <w:t>)</w:t>
      </w:r>
      <w:r w:rsidRPr="004B7561">
        <w:t xml:space="preserve">. This </w:t>
      </w:r>
      <w:r w:rsidR="003D6F60" w:rsidRPr="004B7561">
        <w:t>compels</w:t>
      </w:r>
      <w:r w:rsidRPr="004B7561">
        <w:t xml:space="preserve"> the self-contained, absolute I to relate to otherness, </w:t>
      </w:r>
      <w:r w:rsidR="003D6F60" w:rsidRPr="004B7561">
        <w:t xml:space="preserve">to </w:t>
      </w:r>
      <w:r w:rsidRPr="004B7561">
        <w:t>the world of the not-I</w:t>
      </w:r>
      <w:r w:rsidR="00B17C99" w:rsidRPr="004B7561">
        <w:t xml:space="preserve"> (GWL, 307). </w:t>
      </w:r>
      <w:r w:rsidRPr="004B7561">
        <w:t>However</w:t>
      </w:r>
      <w:r w:rsidR="0073302F" w:rsidRPr="004B7561">
        <w:t xml:space="preserve">, alongside this drive </w:t>
      </w:r>
      <w:r w:rsidR="002E5C3C" w:rsidRPr="004B7561">
        <w:t>to encounter otherness</w:t>
      </w:r>
      <w:r w:rsidR="0073302F" w:rsidRPr="004B7561">
        <w:t xml:space="preserve">, the </w:t>
      </w:r>
      <w:r w:rsidRPr="004B7561">
        <w:t>I</w:t>
      </w:r>
      <w:r w:rsidR="002B1346" w:rsidRPr="004B7561">
        <w:t xml:space="preserve"> </w:t>
      </w:r>
      <w:r w:rsidRPr="004B7561">
        <w:t>retains a</w:t>
      </w:r>
      <w:r w:rsidR="00C102E5" w:rsidRPr="004B7561">
        <w:t xml:space="preserve"> </w:t>
      </w:r>
      <w:r w:rsidR="0064461A" w:rsidRPr="004B7561">
        <w:t>countervailing</w:t>
      </w:r>
      <w:r w:rsidRPr="004B7561">
        <w:t xml:space="preserve"> drive for absolute independence</w:t>
      </w:r>
      <w:r w:rsidR="002B1346" w:rsidRPr="004B7561">
        <w:t xml:space="preserve">; the I, according to Fichte, is always striving to exist in relation to itself and itself </w:t>
      </w:r>
      <w:r w:rsidR="002B1346" w:rsidRPr="004B7561">
        <w:rPr>
          <w:i/>
        </w:rPr>
        <w:t>alone</w:t>
      </w:r>
      <w:r w:rsidR="002B1346" w:rsidRPr="004B7561">
        <w:t xml:space="preserve">, </w:t>
      </w:r>
      <w:r w:rsidRPr="004B7561">
        <w:t xml:space="preserve">and so </w:t>
      </w:r>
      <w:r w:rsidR="009A33EE" w:rsidRPr="004B7561">
        <w:t>when it</w:t>
      </w:r>
      <w:r w:rsidR="00B17C99" w:rsidRPr="004B7561">
        <w:t xml:space="preserve"> </w:t>
      </w:r>
      <w:r w:rsidR="009A33EE" w:rsidRPr="004B7561">
        <w:t>confronts</w:t>
      </w:r>
      <w:r w:rsidRPr="004B7561">
        <w:t xml:space="preserve"> the not-I</w:t>
      </w:r>
      <w:r w:rsidR="00B17C99" w:rsidRPr="004B7561">
        <w:t xml:space="preserve">, </w:t>
      </w:r>
      <w:r w:rsidR="009A33EE" w:rsidRPr="004B7561">
        <w:t>it</w:t>
      </w:r>
      <w:r w:rsidRPr="004B7561">
        <w:t xml:space="preserve"> </w:t>
      </w:r>
      <w:r w:rsidR="002B1346" w:rsidRPr="004B7561">
        <w:t>negates</w:t>
      </w:r>
      <w:r w:rsidRPr="004B7561">
        <w:t xml:space="preserve"> </w:t>
      </w:r>
      <w:r w:rsidR="00B17C99" w:rsidRPr="004B7561">
        <w:t>alterity</w:t>
      </w:r>
      <w:r w:rsidRPr="004B7561">
        <w:t xml:space="preserve"> </w:t>
      </w:r>
      <w:r w:rsidR="002B1346" w:rsidRPr="004B7561">
        <w:t xml:space="preserve">by making </w:t>
      </w:r>
      <w:r w:rsidR="00A5184C" w:rsidRPr="004B7561">
        <w:t xml:space="preserve">the </w:t>
      </w:r>
      <w:r w:rsidR="00B3558E" w:rsidRPr="004B7561">
        <w:t>foreign thing</w:t>
      </w:r>
      <w:r w:rsidRPr="004B7561">
        <w:t xml:space="preserve"> conform to the </w:t>
      </w:r>
      <w:r w:rsidR="00B17C99" w:rsidRPr="004B7561">
        <w:t>I’s</w:t>
      </w:r>
      <w:r w:rsidRPr="004B7561">
        <w:t xml:space="preserve"> internal laws of cognition.</w:t>
      </w:r>
      <w:r w:rsidR="002B1346" w:rsidRPr="004B7561">
        <w:t xml:space="preserve"> I</w:t>
      </w:r>
      <w:r w:rsidRPr="004B7561">
        <w:t>n Kantian terms, we might say that in forcing the noumenal realm of the not-I to conform to the schematised categories, the I annuls the otherness of the not-I</w:t>
      </w:r>
      <w:r w:rsidR="00B17C99" w:rsidRPr="004B7561">
        <w:t>, transforming t</w:t>
      </w:r>
      <w:r w:rsidRPr="004B7561">
        <w:t xml:space="preserve">he world </w:t>
      </w:r>
      <w:r w:rsidR="00B17C99" w:rsidRPr="004B7561">
        <w:t>into</w:t>
      </w:r>
      <w:r w:rsidRPr="004B7561">
        <w:t xml:space="preserve"> a</w:t>
      </w:r>
      <w:r w:rsidR="002B1346" w:rsidRPr="004B7561">
        <w:t xml:space="preserve">n extension </w:t>
      </w:r>
      <w:r w:rsidRPr="004B7561">
        <w:t xml:space="preserve">of </w:t>
      </w:r>
      <w:r w:rsidR="002B1346" w:rsidRPr="004B7561">
        <w:t>it</w:t>
      </w:r>
      <w:r w:rsidRPr="004B7561">
        <w:t>self.</w:t>
      </w:r>
      <w:r w:rsidR="004C4992" w:rsidRPr="004B7561">
        <w:t xml:space="preserve"> As such, t</w:t>
      </w:r>
      <w:r w:rsidRPr="004B7561">
        <w:t xml:space="preserve">he Fichtean self is characterised by an </w:t>
      </w:r>
      <w:r w:rsidRPr="004B7561">
        <w:rPr>
          <w:i/>
        </w:rPr>
        <w:t xml:space="preserve">infinite </w:t>
      </w:r>
      <w:r w:rsidRPr="004B7561">
        <w:t>longing (</w:t>
      </w:r>
      <w:r w:rsidRPr="004B7561">
        <w:rPr>
          <w:i/>
        </w:rPr>
        <w:t>Sehnen</w:t>
      </w:r>
      <w:r w:rsidRPr="004B7561">
        <w:t xml:space="preserve">) to meet and </w:t>
      </w:r>
      <w:r w:rsidR="004C4992" w:rsidRPr="004B7561">
        <w:t>negate</w:t>
      </w:r>
      <w:r w:rsidRPr="004B7561">
        <w:t xml:space="preserve"> otherness</w:t>
      </w:r>
      <w:r w:rsidR="004C4992" w:rsidRPr="004B7561">
        <w:t xml:space="preserve">. This is </w:t>
      </w:r>
      <w:r w:rsidRPr="004B7561">
        <w:t xml:space="preserve">what </w:t>
      </w:r>
      <w:r w:rsidR="004C4992" w:rsidRPr="004B7561">
        <w:t>Fichte</w:t>
      </w:r>
      <w:r w:rsidRPr="004B7561">
        <w:t xml:space="preserve"> calls </w:t>
      </w:r>
      <w:r w:rsidRPr="004B7561">
        <w:rPr>
          <w:i/>
        </w:rPr>
        <w:t>desire</w:t>
      </w:r>
      <w:r w:rsidRPr="004B7561">
        <w:t xml:space="preserve"> when it relates to specific objects.</w:t>
      </w:r>
      <w:r w:rsidR="004C4992" w:rsidRPr="004B7561">
        <w:rPr>
          <w:rStyle w:val="FootnoteReference"/>
        </w:rPr>
        <w:footnoteReference w:id="14"/>
      </w:r>
      <w:r w:rsidRPr="004B7561">
        <w:t xml:space="preserve"> While in </w:t>
      </w:r>
      <w:r w:rsidR="004C4992" w:rsidRPr="004B7561">
        <w:t>GWL</w:t>
      </w:r>
      <w:r w:rsidRPr="004B7561">
        <w:t xml:space="preserve"> this formative impulse is primarily </w:t>
      </w:r>
      <w:r w:rsidR="00FD1726" w:rsidRPr="004B7561">
        <w:t>conceived as</w:t>
      </w:r>
      <w:r w:rsidRPr="004B7561">
        <w:t xml:space="preserve"> express</w:t>
      </w:r>
      <w:r w:rsidR="00FD1726" w:rsidRPr="004B7561">
        <w:t>ing</w:t>
      </w:r>
      <w:r w:rsidRPr="004B7561">
        <w:t xml:space="preserve"> itself in the act of cognition, elsewhere Fichte </w:t>
      </w:r>
      <w:r w:rsidR="005C1589" w:rsidRPr="004B7561">
        <w:t xml:space="preserve">frames it as the impulse that drives us </w:t>
      </w:r>
      <w:r w:rsidRPr="004B7561">
        <w:t>to physically pacify and exploit the natural world</w:t>
      </w:r>
      <w:r w:rsidR="004C4992" w:rsidRPr="004B7561">
        <w:t xml:space="preserve"> (</w:t>
      </w:r>
      <w:r w:rsidR="0027551C" w:rsidRPr="004B7561">
        <w:t>B</w:t>
      </w:r>
      <w:r w:rsidR="00095529" w:rsidRPr="004B7561">
        <w:t>M</w:t>
      </w:r>
      <w:r w:rsidR="0027551C" w:rsidRPr="004B7561">
        <w:t>, 266–7)</w:t>
      </w:r>
      <w:r w:rsidRPr="004B7561">
        <w:t xml:space="preserve">; and </w:t>
      </w:r>
      <w:r w:rsidR="00095529" w:rsidRPr="004B7561">
        <w:t xml:space="preserve">as we will </w:t>
      </w:r>
      <w:r w:rsidR="0099496D" w:rsidRPr="004B7561">
        <w:lastRenderedPageBreak/>
        <w:t>presently</w:t>
      </w:r>
      <w:r w:rsidR="00095529" w:rsidRPr="004B7561">
        <w:t xml:space="preserve"> see</w:t>
      </w:r>
      <w:r w:rsidRPr="004B7561">
        <w:t xml:space="preserve">, particularly in his ethics, he </w:t>
      </w:r>
      <w:r w:rsidR="00095529" w:rsidRPr="004B7561">
        <w:t>maintains that</w:t>
      </w:r>
      <w:r w:rsidRPr="004B7561">
        <w:t xml:space="preserve"> th</w:t>
      </w:r>
      <w:r w:rsidR="00095529" w:rsidRPr="004B7561">
        <w:t>e</w:t>
      </w:r>
      <w:r w:rsidRPr="004B7561">
        <w:t xml:space="preserve"> impulse for independence</w:t>
      </w:r>
      <w:r w:rsidR="00095529" w:rsidRPr="004B7561">
        <w:t xml:space="preserve"> </w:t>
      </w:r>
      <w:r w:rsidRPr="004B7561">
        <w:t>issu</w:t>
      </w:r>
      <w:r w:rsidR="00095529" w:rsidRPr="004B7561">
        <w:t>es</w:t>
      </w:r>
      <w:r w:rsidRPr="004B7561">
        <w:t xml:space="preserve"> in a desire </w:t>
      </w:r>
      <w:r w:rsidR="00095529" w:rsidRPr="004B7561">
        <w:t>to forge an</w:t>
      </w:r>
      <w:r w:rsidRPr="004B7561">
        <w:t xml:space="preserve"> </w:t>
      </w:r>
      <w:r w:rsidRPr="004B7561">
        <w:rPr>
          <w:i/>
        </w:rPr>
        <w:t>internal</w:t>
      </w:r>
      <w:r w:rsidRPr="004B7561">
        <w:t xml:space="preserve"> coherence amongst our drives and impulses</w:t>
      </w:r>
      <w:r w:rsidR="002B1346" w:rsidRPr="004B7561">
        <w:t xml:space="preserve">, which initially present themselves to consciousness as exogenous forces. </w:t>
      </w:r>
    </w:p>
    <w:p w14:paraId="70826E88" w14:textId="3556D92D" w:rsidR="00BF29F2" w:rsidRPr="004B7561" w:rsidRDefault="00940E22" w:rsidP="00833B27">
      <w:pPr>
        <w:spacing w:line="480" w:lineRule="auto"/>
        <w:ind w:firstLine="720"/>
        <w:jc w:val="both"/>
      </w:pPr>
      <w:r w:rsidRPr="004B7561">
        <w:t>“D</w:t>
      </w:r>
      <w:r w:rsidR="009D4056" w:rsidRPr="004B7561">
        <w:t>rive</w:t>
      </w:r>
      <w:r w:rsidRPr="004B7561">
        <w:t>”</w:t>
      </w:r>
      <w:r w:rsidR="009D4056" w:rsidRPr="004B7561">
        <w:t xml:space="preserve"> (</w:t>
      </w:r>
      <w:r w:rsidR="009D4056" w:rsidRPr="004B7561">
        <w:rPr>
          <w:i/>
        </w:rPr>
        <w:t>Trieb</w:t>
      </w:r>
      <w:r w:rsidR="009D4056" w:rsidRPr="004B7561">
        <w:t>)</w:t>
      </w:r>
      <w:r w:rsidR="002B1346" w:rsidRPr="004B7561">
        <w:t xml:space="preserve"> is</w:t>
      </w:r>
      <w:r w:rsidRPr="004B7561">
        <w:t xml:space="preserve"> a</w:t>
      </w:r>
      <w:r w:rsidR="002B1346" w:rsidRPr="004B7561">
        <w:t xml:space="preserve"> fundamental </w:t>
      </w:r>
      <w:r w:rsidRPr="004B7561">
        <w:t xml:space="preserve">concept </w:t>
      </w:r>
      <w:r w:rsidR="0085548F" w:rsidRPr="004B7561">
        <w:t>within</w:t>
      </w:r>
      <w:r w:rsidR="002B1346" w:rsidRPr="004B7561">
        <w:t xml:space="preserve"> Fichte’s moral psychology</w:t>
      </w:r>
      <w:r w:rsidR="009D4056" w:rsidRPr="004B7561">
        <w:t>. Every human individual is</w:t>
      </w:r>
      <w:r w:rsidR="00095529" w:rsidRPr="004B7561">
        <w:t>, he claims,</w:t>
      </w:r>
      <w:r w:rsidR="009D4056" w:rsidRPr="004B7561">
        <w:t xml:space="preserve"> composed of a system of drives</w:t>
      </w:r>
      <w:r w:rsidR="00095529" w:rsidRPr="004B7561">
        <w:t xml:space="preserve">. </w:t>
      </w:r>
      <w:r w:rsidR="006017F5" w:rsidRPr="004B7561">
        <w:t>He</w:t>
      </w:r>
      <w:r w:rsidR="009D4056" w:rsidRPr="004B7561">
        <w:t xml:space="preserve"> refers to </w:t>
      </w:r>
      <w:r w:rsidR="005E08A3" w:rsidRPr="004B7561">
        <w:t>a person’s</w:t>
      </w:r>
      <w:r w:rsidR="00095529" w:rsidRPr="004B7561">
        <w:t xml:space="preserve"> </w:t>
      </w:r>
      <w:r w:rsidR="00813195" w:rsidRPr="004B7561">
        <w:t xml:space="preserve">given </w:t>
      </w:r>
      <w:r w:rsidR="00095529" w:rsidRPr="004B7561">
        <w:t xml:space="preserve">system of drives </w:t>
      </w:r>
      <w:r w:rsidR="009D4056" w:rsidRPr="004B7561">
        <w:t xml:space="preserve">as </w:t>
      </w:r>
      <w:r w:rsidR="00F054D3" w:rsidRPr="004B7561">
        <w:t>that</w:t>
      </w:r>
      <w:r w:rsidR="00DA6C55" w:rsidRPr="004B7561">
        <w:t xml:space="preserve"> person’s</w:t>
      </w:r>
      <w:r w:rsidR="009D4056" w:rsidRPr="004B7561">
        <w:t xml:space="preserve"> </w:t>
      </w:r>
      <w:r w:rsidR="006017F5" w:rsidRPr="004B7561">
        <w:t>“</w:t>
      </w:r>
      <w:r w:rsidR="009D4056" w:rsidRPr="004B7561">
        <w:t>natural drive</w:t>
      </w:r>
      <w:r w:rsidR="006017F5" w:rsidRPr="004B7561">
        <w:t>”</w:t>
      </w:r>
      <w:r w:rsidR="006937B2" w:rsidRPr="004B7561">
        <w:t xml:space="preserve"> (</w:t>
      </w:r>
      <w:r w:rsidR="006937B2" w:rsidRPr="004B7561">
        <w:rPr>
          <w:i/>
          <w:iCs/>
        </w:rPr>
        <w:t>Naturtrieb</w:t>
      </w:r>
      <w:r w:rsidR="006937B2" w:rsidRPr="004B7561">
        <w:t>)</w:t>
      </w:r>
      <w:r w:rsidR="00354596" w:rsidRPr="004B7561">
        <w:t xml:space="preserve"> (</w:t>
      </w:r>
      <w:r w:rsidR="00CA728C" w:rsidRPr="004B7561">
        <w:t xml:space="preserve">GNR, </w:t>
      </w:r>
      <w:r w:rsidR="00A22AF5" w:rsidRPr="004B7561">
        <w:t>355)</w:t>
      </w:r>
      <w:r w:rsidR="00BF29F2" w:rsidRPr="004B7561">
        <w:t>. Fichte</w:t>
      </w:r>
      <w:r w:rsidR="006017F5" w:rsidRPr="004B7561">
        <w:t>, it should be noted,</w:t>
      </w:r>
      <w:r w:rsidR="00BF29F2" w:rsidRPr="004B7561">
        <w:t xml:space="preserve"> </w:t>
      </w:r>
      <w:r w:rsidR="006017F5" w:rsidRPr="004B7561">
        <w:t>stresses</w:t>
      </w:r>
      <w:r w:rsidR="00BF29F2" w:rsidRPr="004B7561">
        <w:t xml:space="preserve"> that this should not be equated with a simple drive for survival:</w:t>
      </w:r>
    </w:p>
    <w:p w14:paraId="12C94794" w14:textId="77777777" w:rsidR="009D4056" w:rsidRPr="004B7561" w:rsidRDefault="009D4056" w:rsidP="00833B27">
      <w:pPr>
        <w:spacing w:line="480" w:lineRule="auto"/>
        <w:jc w:val="both"/>
      </w:pPr>
    </w:p>
    <w:p w14:paraId="4ECBBC33" w14:textId="68D39542"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There is no drive for existence in all of nature. A rational being never wants to be simply in order to be, but rather, in order to be this or that. […] There is in me a drive, one that has arisen through nature and that relates itself to natural objects in order to unite them with my own being: not to absorb them into my being outright, as food and drink are absorbed through digestion, but to relate them as such to my natural needs, to bring them into a certain relationship with me. (</w:t>
      </w:r>
      <w:r w:rsidR="00095529" w:rsidRPr="004B7561">
        <w:rPr>
          <w:lang w:val="en-US"/>
        </w:rPr>
        <w:t>GNR</w:t>
      </w:r>
      <w:r w:rsidRPr="004B7561">
        <w:rPr>
          <w:lang w:val="en-US"/>
        </w:rPr>
        <w:t>, 118)</w:t>
      </w:r>
    </w:p>
    <w:p w14:paraId="1C50C427" w14:textId="77777777" w:rsidR="009D4056" w:rsidRPr="004B7561" w:rsidRDefault="009D4056" w:rsidP="00833B27">
      <w:pPr>
        <w:spacing w:line="480" w:lineRule="auto"/>
        <w:jc w:val="both"/>
      </w:pPr>
    </w:p>
    <w:p w14:paraId="4278BCD6" w14:textId="5336AD9E" w:rsidR="00DB5DD5" w:rsidRPr="004B7561" w:rsidRDefault="00DB5DD5" w:rsidP="00833B27">
      <w:pPr>
        <w:spacing w:line="480" w:lineRule="auto"/>
        <w:jc w:val="both"/>
      </w:pPr>
      <w:r w:rsidRPr="004B7561">
        <w:t>Michelle Kosch</w:t>
      </w:r>
      <w:r w:rsidR="00FA3702" w:rsidRPr="004B7561">
        <w:t xml:space="preserve"> (2018, 25)</w:t>
      </w:r>
      <w:r w:rsidRPr="004B7561">
        <w:t xml:space="preserve"> has glossed this as “the drive, in any organised product of nature, to keep its parts together in something like the order in which it finds them, to organise its relation to the external world in a way that facilitates its own maintenance, repair, and reproduction, and to do so just for the sake of doing so”. Yet </w:t>
      </w:r>
      <w:r w:rsidR="00BF29F2" w:rsidRPr="004B7561">
        <w:t>Fichte is dissatisfied with the</w:t>
      </w:r>
      <w:r w:rsidR="009D4056" w:rsidRPr="004B7561">
        <w:t xml:space="preserve"> natural drive </w:t>
      </w:r>
      <w:r w:rsidR="00BF29F2" w:rsidRPr="004B7561">
        <w:t xml:space="preserve">on two </w:t>
      </w:r>
      <w:r w:rsidRPr="004B7561">
        <w:t>accounts</w:t>
      </w:r>
      <w:r w:rsidR="00BF29F2" w:rsidRPr="004B7561">
        <w:t xml:space="preserve">. </w:t>
      </w:r>
      <w:r w:rsidR="000900EB" w:rsidRPr="004B7561">
        <w:t>For one</w:t>
      </w:r>
      <w:r w:rsidR="00BF29F2" w:rsidRPr="004B7561">
        <w:t xml:space="preserve">, it is </w:t>
      </w:r>
      <w:r w:rsidR="00C47813" w:rsidRPr="004B7561">
        <w:t xml:space="preserve">intrinsically </w:t>
      </w:r>
      <w:r w:rsidR="009D4056" w:rsidRPr="004B7561">
        <w:t xml:space="preserve">motivated by the </w:t>
      </w:r>
      <w:r w:rsidRPr="004B7561">
        <w:t xml:space="preserve">shallow </w:t>
      </w:r>
      <w:r w:rsidR="00B368EB" w:rsidRPr="004B7561">
        <w:t xml:space="preserve">hedonic </w:t>
      </w:r>
      <w:r w:rsidR="009D4056" w:rsidRPr="004B7561">
        <w:t xml:space="preserve">end of </w:t>
      </w:r>
      <w:r w:rsidR="00B368EB" w:rsidRPr="004B7561">
        <w:t>enjoyment (</w:t>
      </w:r>
      <w:r w:rsidR="00B368EB" w:rsidRPr="004B7561">
        <w:rPr>
          <w:i/>
        </w:rPr>
        <w:t>Genuss</w:t>
      </w:r>
      <w:r w:rsidR="00B368EB" w:rsidRPr="004B7561">
        <w:t>)</w:t>
      </w:r>
      <w:r w:rsidRPr="004B7561">
        <w:t xml:space="preserve">; </w:t>
      </w:r>
      <w:r w:rsidR="000900EB" w:rsidRPr="004B7561">
        <w:t>further</w:t>
      </w:r>
      <w:r w:rsidRPr="004B7561">
        <w:t xml:space="preserve">, though perhaps </w:t>
      </w:r>
      <w:r w:rsidR="000C41FB" w:rsidRPr="004B7561">
        <w:t>more</w:t>
      </w:r>
      <w:r w:rsidRPr="004B7561">
        <w:t xml:space="preserve"> importantly,</w:t>
      </w:r>
      <w:r w:rsidR="00BF29F2" w:rsidRPr="004B7561">
        <w:t xml:space="preserve"> </w:t>
      </w:r>
      <w:r w:rsidRPr="004B7561">
        <w:t>this composite drive</w:t>
      </w:r>
      <w:r w:rsidR="009D4056" w:rsidRPr="004B7561">
        <w:t xml:space="preserve"> </w:t>
      </w:r>
      <w:r w:rsidR="00BF29F2" w:rsidRPr="004B7561">
        <w:t xml:space="preserve">is </w:t>
      </w:r>
      <w:r w:rsidR="009D4056" w:rsidRPr="004B7561">
        <w:t>naturally determined in a way that Fichte finds unacceptable</w:t>
      </w:r>
      <w:r w:rsidR="0001137E" w:rsidRPr="004B7561">
        <w:t xml:space="preserve">, </w:t>
      </w:r>
      <w:r w:rsidR="00B368EB" w:rsidRPr="004B7561">
        <w:t xml:space="preserve">since it </w:t>
      </w:r>
      <w:r w:rsidRPr="004B7561">
        <w:t>counteracts</w:t>
      </w:r>
      <w:r w:rsidR="00B368EB" w:rsidRPr="004B7561">
        <w:t xml:space="preserve"> </w:t>
      </w:r>
      <w:r w:rsidR="00361464" w:rsidRPr="004B7561">
        <w:t xml:space="preserve">what he considers to be the </w:t>
      </w:r>
      <w:r w:rsidR="00BE3BDD" w:rsidRPr="004B7561">
        <w:t>superior</w:t>
      </w:r>
      <w:r w:rsidR="00361464" w:rsidRPr="004B7561">
        <w:t xml:space="preserve"> human</w:t>
      </w:r>
      <w:r w:rsidRPr="004B7561">
        <w:t xml:space="preserve"> project</w:t>
      </w:r>
      <w:r w:rsidR="00B368EB" w:rsidRPr="004B7561">
        <w:t xml:space="preserve"> </w:t>
      </w:r>
      <w:r w:rsidR="00DB3C1C" w:rsidRPr="004B7561">
        <w:t xml:space="preserve">of </w:t>
      </w:r>
      <w:r w:rsidR="008174E5" w:rsidRPr="004B7561">
        <w:t xml:space="preserve">attaining </w:t>
      </w:r>
      <w:r w:rsidR="00B368EB" w:rsidRPr="004B7561">
        <w:t>independence</w:t>
      </w:r>
      <w:r w:rsidR="009D4056" w:rsidRPr="004B7561">
        <w:t xml:space="preserve">. </w:t>
      </w:r>
    </w:p>
    <w:p w14:paraId="4D54326C" w14:textId="40D70F78" w:rsidR="009D4056" w:rsidRPr="004B7561" w:rsidRDefault="00332629" w:rsidP="00833B27">
      <w:pPr>
        <w:spacing w:line="480" w:lineRule="auto"/>
        <w:ind w:firstLine="720"/>
        <w:jc w:val="both"/>
      </w:pPr>
      <w:r w:rsidRPr="004B7561">
        <w:t>F</w:t>
      </w:r>
      <w:r w:rsidR="009D4056" w:rsidRPr="004B7561">
        <w:t xml:space="preserve">or </w:t>
      </w:r>
      <w:r w:rsidRPr="004B7561">
        <w:t>the</w:t>
      </w:r>
      <w:r w:rsidR="009D4056" w:rsidRPr="004B7561">
        <w:t xml:space="preserve"> rational agent to become autonomous, then, th</w:t>
      </w:r>
      <w:r w:rsidR="00DB5DD5" w:rsidRPr="004B7561">
        <w:t>e</w:t>
      </w:r>
      <w:r w:rsidR="009D4056" w:rsidRPr="004B7561">
        <w:t xml:space="preserve"> natural drive needs to be married to, and </w:t>
      </w:r>
      <w:r w:rsidR="00AE5BA1" w:rsidRPr="004B7561">
        <w:t>curbed</w:t>
      </w:r>
      <w:r w:rsidR="009D4056" w:rsidRPr="004B7561">
        <w:t xml:space="preserve"> by, other </w:t>
      </w:r>
      <w:r w:rsidR="00DB5DD5" w:rsidRPr="004B7561">
        <w:t xml:space="preserve">psychological </w:t>
      </w:r>
      <w:r w:rsidR="009D4056" w:rsidRPr="004B7561">
        <w:t>drive</w:t>
      </w:r>
      <w:r w:rsidR="00DB5DD5" w:rsidRPr="004B7561">
        <w:t>s. First there is</w:t>
      </w:r>
      <w:r w:rsidR="009D4056" w:rsidRPr="004B7561">
        <w:t xml:space="preserve"> what he calls the </w:t>
      </w:r>
      <w:r w:rsidRPr="004B7561">
        <w:t>“</w:t>
      </w:r>
      <w:r w:rsidR="009D4056" w:rsidRPr="004B7561">
        <w:t xml:space="preserve">pure </w:t>
      </w:r>
      <w:r w:rsidR="009D4056" w:rsidRPr="004B7561">
        <w:lastRenderedPageBreak/>
        <w:t>drive</w:t>
      </w:r>
      <w:r w:rsidRPr="004B7561">
        <w:t>”</w:t>
      </w:r>
      <w:r w:rsidR="009D4056" w:rsidRPr="004B7561">
        <w:t xml:space="preserve"> (</w:t>
      </w:r>
      <w:r w:rsidR="00B368EB" w:rsidRPr="004B7561">
        <w:rPr>
          <w:i/>
        </w:rPr>
        <w:t>der reine Trieb</w:t>
      </w:r>
      <w:r w:rsidR="009D4056" w:rsidRPr="004B7561">
        <w:t xml:space="preserve">) – that is, a drive for independence for its own sake. </w:t>
      </w:r>
      <w:r w:rsidR="00AF21C0" w:rsidRPr="004B7561">
        <w:t>This drive does not divorce us from the natural drive, but rather removes its compulsive aspect, giving us the ability to critically reflect on the ends of the natural drive</w:t>
      </w:r>
      <w:r w:rsidR="00CA3CD0" w:rsidRPr="004B7561">
        <w:t xml:space="preserve">, </w:t>
      </w:r>
      <w:r w:rsidR="00AF21C0" w:rsidRPr="004B7561">
        <w:t xml:space="preserve">to assess whether and to what extent those ends facilitate mastery of alterity (SL, 140–2). </w:t>
      </w:r>
      <w:r w:rsidR="009D4056" w:rsidRPr="004B7561">
        <w:t xml:space="preserve">By pausing and critically reflecting on the impetus of the natural drive, we </w:t>
      </w:r>
      <w:r w:rsidR="007B141D" w:rsidRPr="004B7561">
        <w:t>neutralize</w:t>
      </w:r>
      <w:r w:rsidR="009D4056" w:rsidRPr="004B7561">
        <w:t xml:space="preserve"> its </w:t>
      </w:r>
      <w:r w:rsidR="00543A5E" w:rsidRPr="004B7561">
        <w:t>coercive</w:t>
      </w:r>
      <w:r w:rsidR="009D4056" w:rsidRPr="004B7561">
        <w:t xml:space="preserve"> </w:t>
      </w:r>
      <w:r w:rsidR="00813195" w:rsidRPr="004B7561">
        <w:t>quality</w:t>
      </w:r>
      <w:r w:rsidR="009D4056" w:rsidRPr="004B7561">
        <w:t xml:space="preserve">. </w:t>
      </w:r>
      <w:r w:rsidR="00D54CBA" w:rsidRPr="004B7561">
        <w:t>And i</w:t>
      </w:r>
      <w:r w:rsidR="009D4056" w:rsidRPr="004B7561">
        <w:t xml:space="preserve">n selectively </w:t>
      </w:r>
      <w:r w:rsidR="00D54CBA" w:rsidRPr="004B7561">
        <w:t xml:space="preserve">acknowledging </w:t>
      </w:r>
      <w:r w:rsidR="009D4056" w:rsidRPr="004B7561">
        <w:t xml:space="preserve">the ends of the natural drive, it loses its status as a quasi-exogenous </w:t>
      </w:r>
      <w:r w:rsidR="00D54CBA" w:rsidRPr="004B7561">
        <w:t>bundle of</w:t>
      </w:r>
      <w:r w:rsidR="009D4056" w:rsidRPr="004B7561">
        <w:t xml:space="preserve"> force</w:t>
      </w:r>
      <w:r w:rsidR="00D54CBA" w:rsidRPr="004B7561">
        <w:t xml:space="preserve">s. In this way, </w:t>
      </w:r>
      <w:r w:rsidR="009D4056" w:rsidRPr="004B7561">
        <w:t xml:space="preserve">heteronomy </w:t>
      </w:r>
      <w:r w:rsidR="00D54CBA" w:rsidRPr="004B7561">
        <w:t xml:space="preserve">yields </w:t>
      </w:r>
      <w:r w:rsidR="009D4056" w:rsidRPr="004B7561">
        <w:t>to autonom</w:t>
      </w:r>
      <w:r w:rsidR="00D54CBA" w:rsidRPr="004B7561">
        <w:t>y. Yet</w:t>
      </w:r>
      <w:r w:rsidR="008242AB" w:rsidRPr="004B7561">
        <w:t xml:space="preserve"> Fichte does not </w:t>
      </w:r>
      <w:r w:rsidR="00D54CBA" w:rsidRPr="004B7561">
        <w:t xml:space="preserve">believe </w:t>
      </w:r>
      <w:r w:rsidR="008242AB" w:rsidRPr="004B7561">
        <w:t xml:space="preserve">the pure drive </w:t>
      </w:r>
      <w:r w:rsidR="00D54CBA" w:rsidRPr="004B7561">
        <w:t xml:space="preserve">to be </w:t>
      </w:r>
      <w:r w:rsidR="008242AB" w:rsidRPr="004B7561">
        <w:t>sufficient for</w:t>
      </w:r>
      <w:r w:rsidR="00D54CBA" w:rsidRPr="004B7561">
        <w:t xml:space="preserve"> free</w:t>
      </w:r>
      <w:r w:rsidR="008242AB" w:rsidRPr="004B7561">
        <w:t xml:space="preserve"> action</w:t>
      </w:r>
      <w:r w:rsidR="00D54CBA" w:rsidRPr="004B7561">
        <w:t>, since</w:t>
      </w:r>
      <w:r w:rsidR="004F1F8E" w:rsidRPr="004B7561">
        <w:t xml:space="preserve"> it has a merely negative function,</w:t>
      </w:r>
      <w:r w:rsidR="000D0D0A" w:rsidRPr="004B7561">
        <w:t xml:space="preserve"> </w:t>
      </w:r>
      <w:r w:rsidR="004F1F8E" w:rsidRPr="004B7561">
        <w:t>checking the compulsi</w:t>
      </w:r>
      <w:r w:rsidR="00406492" w:rsidRPr="004B7561">
        <w:t>ve force</w:t>
      </w:r>
      <w:r w:rsidR="004F1F8E" w:rsidRPr="004B7561">
        <w:t xml:space="preserve"> of </w:t>
      </w:r>
      <w:r w:rsidR="008A22D6" w:rsidRPr="004B7561">
        <w:t>our</w:t>
      </w:r>
      <w:r w:rsidR="004F1F8E" w:rsidRPr="004B7561">
        <w:t xml:space="preserve"> natural drive</w:t>
      </w:r>
      <w:r w:rsidR="00BC42FD" w:rsidRPr="004B7561">
        <w:t xml:space="preserve">, but </w:t>
      </w:r>
      <w:r w:rsidR="00D54CBA" w:rsidRPr="004B7561">
        <w:t>without</w:t>
      </w:r>
      <w:r w:rsidR="00BC42FD" w:rsidRPr="004B7561">
        <w:t xml:space="preserve"> provid</w:t>
      </w:r>
      <w:r w:rsidR="00D54CBA" w:rsidRPr="004B7561">
        <w:t>ing</w:t>
      </w:r>
      <w:r w:rsidR="00BC42FD" w:rsidRPr="004B7561">
        <w:t xml:space="preserve"> us with a positive criterion for </w:t>
      </w:r>
      <w:r w:rsidR="00D54CBA" w:rsidRPr="004B7561">
        <w:t xml:space="preserve">selecting among the </w:t>
      </w:r>
      <w:r w:rsidR="00A034E5" w:rsidRPr="004B7561">
        <w:t>various (</w:t>
      </w:r>
      <w:r w:rsidR="00300DA2" w:rsidRPr="004B7561">
        <w:t xml:space="preserve">often </w:t>
      </w:r>
      <w:r w:rsidR="00E32BA4" w:rsidRPr="004B7561">
        <w:t>conflict</w:t>
      </w:r>
      <w:r w:rsidR="00300DA2" w:rsidRPr="004B7561">
        <w:t>ing</w:t>
      </w:r>
      <w:r w:rsidR="00A034E5" w:rsidRPr="004B7561">
        <w:t>)</w:t>
      </w:r>
      <w:r w:rsidR="00E32BA4" w:rsidRPr="004B7561">
        <w:t xml:space="preserve"> </w:t>
      </w:r>
      <w:r w:rsidR="00D54CBA" w:rsidRPr="004B7561">
        <w:t xml:space="preserve">ends </w:t>
      </w:r>
      <w:r w:rsidR="008A22D6" w:rsidRPr="004B7561">
        <w:t>given</w:t>
      </w:r>
      <w:r w:rsidR="00E32BA4" w:rsidRPr="004B7561">
        <w:t xml:space="preserve"> to us</w:t>
      </w:r>
      <w:r w:rsidR="008A22D6" w:rsidRPr="004B7561">
        <w:t xml:space="preserve"> by</w:t>
      </w:r>
      <w:r w:rsidR="00D54CBA" w:rsidRPr="004B7561">
        <w:t xml:space="preserve"> the natural drive</w:t>
      </w:r>
      <w:r w:rsidR="00BD3BA4" w:rsidRPr="004B7561">
        <w:t xml:space="preserve"> (SL,</w:t>
      </w:r>
      <w:r w:rsidR="008A22D6" w:rsidRPr="004B7561">
        <w:t xml:space="preserve"> </w:t>
      </w:r>
      <w:r w:rsidR="00BD3BA4" w:rsidRPr="004B7561">
        <w:t>147)</w:t>
      </w:r>
      <w:r w:rsidR="004F1F8E" w:rsidRPr="004B7561">
        <w:t>.</w:t>
      </w:r>
      <w:r w:rsidR="00D54CBA" w:rsidRPr="004B7561">
        <w:t xml:space="preserve"> </w:t>
      </w:r>
      <w:r w:rsidR="004F1F8E" w:rsidRPr="004B7561">
        <w:t xml:space="preserve">There must be a third drive, </w:t>
      </w:r>
      <w:r w:rsidR="00BD3BA4" w:rsidRPr="004B7561">
        <w:t xml:space="preserve">thinks </w:t>
      </w:r>
      <w:r w:rsidR="004F1F8E" w:rsidRPr="004B7561">
        <w:t xml:space="preserve">Fichte, </w:t>
      </w:r>
      <w:r w:rsidR="00BD3BA4" w:rsidRPr="004B7561">
        <w:t xml:space="preserve">one </w:t>
      </w:r>
      <w:r w:rsidR="004F1F8E" w:rsidRPr="004B7561">
        <w:t>that</w:t>
      </w:r>
      <w:r w:rsidR="00543A5E" w:rsidRPr="004B7561">
        <w:t xml:space="preserve"> knits these two drives together</w:t>
      </w:r>
      <w:r w:rsidR="00D54CBA" w:rsidRPr="004B7561">
        <w:t xml:space="preserve"> and </w:t>
      </w:r>
      <w:r w:rsidR="00813195" w:rsidRPr="004B7561">
        <w:t>generates</w:t>
      </w:r>
      <w:r w:rsidR="00D54CBA" w:rsidRPr="004B7561">
        <w:t xml:space="preserve"> positive motivation</w:t>
      </w:r>
      <w:r w:rsidR="004F1F8E" w:rsidRPr="004B7561">
        <w:t xml:space="preserve">. </w:t>
      </w:r>
      <w:r w:rsidR="00BD3BA4" w:rsidRPr="004B7561">
        <w:t>T</w:t>
      </w:r>
      <w:r w:rsidR="004F1F8E" w:rsidRPr="004B7561">
        <w:t>his</w:t>
      </w:r>
      <w:r w:rsidR="00BD3BA4" w:rsidRPr="004B7561">
        <w:t xml:space="preserve"> third psychological </w:t>
      </w:r>
      <w:r w:rsidR="00D0503F" w:rsidRPr="004B7561">
        <w:t>component</w:t>
      </w:r>
      <w:r w:rsidR="00BD3BA4" w:rsidRPr="004B7561">
        <w:t xml:space="preserve"> is </w:t>
      </w:r>
      <w:r w:rsidR="00543A5E" w:rsidRPr="004B7561">
        <w:t>the “ethical drive”</w:t>
      </w:r>
      <w:r w:rsidR="004F1F8E" w:rsidRPr="004B7561">
        <w:t xml:space="preserve"> – a drive that</w:t>
      </w:r>
      <w:r w:rsidR="00D54CBA" w:rsidRPr="004B7561">
        <w:t>,</w:t>
      </w:r>
      <w:r w:rsidR="004F1F8E" w:rsidRPr="004B7561">
        <w:t xml:space="preserve"> </w:t>
      </w:r>
      <w:r w:rsidR="00A04522" w:rsidRPr="004B7561">
        <w:t xml:space="preserve">as Wood </w:t>
      </w:r>
      <w:r w:rsidR="00DB3046" w:rsidRPr="004B7561">
        <w:t xml:space="preserve">(2016, 154) </w:t>
      </w:r>
      <w:r w:rsidR="00A04522" w:rsidRPr="004B7561">
        <w:t xml:space="preserve">has put it, </w:t>
      </w:r>
      <w:r w:rsidR="00D54CBA" w:rsidRPr="004B7561">
        <w:t>impels</w:t>
      </w:r>
      <w:r w:rsidR="00A04522" w:rsidRPr="004B7561">
        <w:t xml:space="preserve"> us “to form a categorical imperative</w:t>
      </w:r>
      <w:r w:rsidR="00A034E5" w:rsidRPr="004B7561">
        <w:t>,</w:t>
      </w:r>
      <w:r w:rsidR="00A04522" w:rsidRPr="004B7561">
        <w:t xml:space="preserve">” and positively spurs us to </w:t>
      </w:r>
      <w:r w:rsidR="003F0348" w:rsidRPr="004B7561">
        <w:t>comply</w:t>
      </w:r>
      <w:r w:rsidR="00A04522" w:rsidRPr="004B7561">
        <w:t xml:space="preserve"> with the call of conscience</w:t>
      </w:r>
      <w:r w:rsidR="00543A5E" w:rsidRPr="004B7561">
        <w:t>.</w:t>
      </w:r>
      <w:r w:rsidR="00BC42FD" w:rsidRPr="004B7561">
        <w:t xml:space="preserve"> This process </w:t>
      </w:r>
      <w:r w:rsidR="00F0203E" w:rsidRPr="004B7561">
        <w:t>generates</w:t>
      </w:r>
      <w:r w:rsidR="00BC42FD" w:rsidRPr="004B7561">
        <w:t xml:space="preserve"> psychological harmony, or wholeness</w:t>
      </w:r>
      <w:r w:rsidR="00D54CBA" w:rsidRPr="004B7561">
        <w:t xml:space="preserve"> </w:t>
      </w:r>
      <w:r w:rsidR="009F4196" w:rsidRPr="004B7561">
        <w:t xml:space="preserve">– </w:t>
      </w:r>
      <w:r w:rsidR="00BD3BA4" w:rsidRPr="004B7561">
        <w:t>that is</w:t>
      </w:r>
      <w:r w:rsidR="00D54CBA" w:rsidRPr="004B7561">
        <w:t>,</w:t>
      </w:r>
      <w:r w:rsidR="00BD3BA4" w:rsidRPr="004B7561">
        <w:t xml:space="preserve"> </w:t>
      </w:r>
      <w:r w:rsidR="00BC42FD" w:rsidRPr="004B7561">
        <w:t xml:space="preserve">among the </w:t>
      </w:r>
      <w:r w:rsidR="00BD3BA4" w:rsidRPr="004B7561">
        <w:t>triumvirate of</w:t>
      </w:r>
      <w:r w:rsidR="00BC42FD" w:rsidRPr="004B7561">
        <w:t xml:space="preserve"> drives</w:t>
      </w:r>
      <w:r w:rsidR="009F4196" w:rsidRPr="004B7561">
        <w:t xml:space="preserve"> –</w:t>
      </w:r>
      <w:r w:rsidR="00BC42FD" w:rsidRPr="004B7561">
        <w:t xml:space="preserve"> </w:t>
      </w:r>
      <w:r w:rsidR="00BD3BA4" w:rsidRPr="004B7561">
        <w:t xml:space="preserve">and it is this </w:t>
      </w:r>
      <w:r w:rsidR="00D54CBA" w:rsidRPr="004B7561">
        <w:t xml:space="preserve">internal holism </w:t>
      </w:r>
      <w:r w:rsidR="00BD3BA4" w:rsidRPr="004B7561">
        <w:t xml:space="preserve">that </w:t>
      </w:r>
      <w:r w:rsidR="00D54CBA" w:rsidRPr="004B7561">
        <w:t>represents the</w:t>
      </w:r>
      <w:r w:rsidR="00BC42FD" w:rsidRPr="004B7561">
        <w:t xml:space="preserve"> </w:t>
      </w:r>
      <w:r w:rsidR="00D54CBA" w:rsidRPr="004B7561">
        <w:t>guiding</w:t>
      </w:r>
      <w:r w:rsidR="00BD3BA4" w:rsidRPr="004B7561">
        <w:t xml:space="preserve"> ideal of Fichte’s </w:t>
      </w:r>
      <w:r w:rsidR="00D54CBA" w:rsidRPr="004B7561">
        <w:t>ethics</w:t>
      </w:r>
      <w:r w:rsidR="00BC42FD" w:rsidRPr="004B7561">
        <w:t>.</w:t>
      </w:r>
    </w:p>
    <w:p w14:paraId="5E5F23E9" w14:textId="141F2ACA" w:rsidR="008869FC" w:rsidRPr="004B7561" w:rsidRDefault="00B44C9C" w:rsidP="00833B27">
      <w:pPr>
        <w:pStyle w:val="NoSpacing"/>
        <w:spacing w:line="480" w:lineRule="auto"/>
        <w:ind w:firstLine="720"/>
      </w:pPr>
      <w:r w:rsidRPr="004B7561">
        <w:t xml:space="preserve">It is </w:t>
      </w:r>
      <w:r w:rsidR="00D54CBA" w:rsidRPr="004B7561">
        <w:t>vital</w:t>
      </w:r>
      <w:r w:rsidRPr="004B7561">
        <w:t xml:space="preserve"> to observe that for Fichte</w:t>
      </w:r>
      <w:r w:rsidR="009F0E51" w:rsidRPr="004B7561">
        <w:t>,</w:t>
      </w:r>
      <w:r w:rsidRPr="004B7561">
        <w:t xml:space="preserve"> </w:t>
      </w:r>
      <w:r w:rsidR="009F0E51" w:rsidRPr="004B7561">
        <w:t xml:space="preserve">harkening the call of </w:t>
      </w:r>
      <w:r w:rsidRPr="004B7561">
        <w:t xml:space="preserve">conscience does not mean </w:t>
      </w:r>
      <w:r w:rsidR="0079223F" w:rsidRPr="004B7561">
        <w:t xml:space="preserve">simply </w:t>
      </w:r>
      <w:r w:rsidR="008179CE" w:rsidRPr="004B7561">
        <w:t>complying</w:t>
      </w:r>
      <w:r w:rsidR="00D54CBA" w:rsidRPr="004B7561">
        <w:t xml:space="preserve"> </w:t>
      </w:r>
      <w:r w:rsidR="007E4A5B" w:rsidRPr="004B7561">
        <w:t xml:space="preserve">with convention. </w:t>
      </w:r>
      <w:r w:rsidR="00A17F63" w:rsidRPr="004B7561">
        <w:t>He</w:t>
      </w:r>
      <w:r w:rsidR="007E4A5B" w:rsidRPr="004B7561">
        <w:t xml:space="preserve"> is </w:t>
      </w:r>
      <w:r w:rsidR="00B4211F" w:rsidRPr="004B7561">
        <w:t>explicitly</w:t>
      </w:r>
      <w:r w:rsidR="007E4A5B" w:rsidRPr="004B7561">
        <w:t xml:space="preserve"> critical of </w:t>
      </w:r>
      <w:r w:rsidR="0010753D" w:rsidRPr="004B7561">
        <w:t xml:space="preserve">such </w:t>
      </w:r>
      <w:r w:rsidR="007E4A5B" w:rsidRPr="004B7561">
        <w:t xml:space="preserve">an </w:t>
      </w:r>
      <w:r w:rsidR="008E1A26" w:rsidRPr="004B7561">
        <w:t xml:space="preserve">“unconscionable” </w:t>
      </w:r>
      <w:r w:rsidR="007E4A5B" w:rsidRPr="004B7561">
        <w:t>ethical policy</w:t>
      </w:r>
      <w:r w:rsidR="008E1A26" w:rsidRPr="004B7561">
        <w:t xml:space="preserve"> </w:t>
      </w:r>
      <w:r w:rsidR="00E6105E" w:rsidRPr="004B7561">
        <w:t>(SL,</w:t>
      </w:r>
      <w:r w:rsidR="00B4211F" w:rsidRPr="004B7561">
        <w:t xml:space="preserve"> </w:t>
      </w:r>
      <w:r w:rsidR="00E6105E" w:rsidRPr="004B7561">
        <w:t>175)</w:t>
      </w:r>
      <w:r w:rsidR="008E1A26" w:rsidRPr="004B7561">
        <w:t>, which</w:t>
      </w:r>
      <w:r w:rsidR="00E6105E" w:rsidRPr="004B7561">
        <w:t xml:space="preserve"> </w:t>
      </w:r>
      <w:r w:rsidR="0010753D" w:rsidRPr="004B7561">
        <w:t xml:space="preserve">in his view </w:t>
      </w:r>
      <w:r w:rsidR="00E6105E" w:rsidRPr="004B7561">
        <w:t>takes its lead from an external authority</w:t>
      </w:r>
      <w:r w:rsidR="00BC10F4" w:rsidRPr="004B7561">
        <w:t xml:space="preserve"> instead of </w:t>
      </w:r>
      <w:r w:rsidR="00E6105E" w:rsidRPr="004B7561">
        <w:t>inner conviction</w:t>
      </w:r>
      <w:r w:rsidR="008E1A26" w:rsidRPr="004B7561">
        <w:t xml:space="preserve"> (</w:t>
      </w:r>
      <w:r w:rsidR="00E6105E" w:rsidRPr="004B7561">
        <w:t>the</w:t>
      </w:r>
      <w:r w:rsidR="008E1A26" w:rsidRPr="004B7561">
        <w:t xml:space="preserve"> true</w:t>
      </w:r>
      <w:r w:rsidR="00E6105E" w:rsidRPr="004B7561">
        <w:t xml:space="preserve"> </w:t>
      </w:r>
      <w:r w:rsidR="003D4282" w:rsidRPr="004B7561">
        <w:t>source</w:t>
      </w:r>
      <w:r w:rsidR="00E6105E" w:rsidRPr="004B7561">
        <w:t xml:space="preserve"> of conscience</w:t>
      </w:r>
      <w:r w:rsidR="008E1A26" w:rsidRPr="004B7561">
        <w:t>)</w:t>
      </w:r>
      <w:r w:rsidR="007E4A5B" w:rsidRPr="004B7561">
        <w:t xml:space="preserve">. </w:t>
      </w:r>
      <w:r w:rsidR="002A33B6" w:rsidRPr="004B7561">
        <w:t>According to</w:t>
      </w:r>
      <w:r w:rsidR="008E1A26" w:rsidRPr="004B7561">
        <w:t xml:space="preserve"> Fichte,</w:t>
      </w:r>
      <w:r w:rsidR="002A33B6" w:rsidRPr="004B7561">
        <w:t xml:space="preserve"> conscience </w:t>
      </w:r>
      <w:r w:rsidR="00B3351D" w:rsidRPr="004B7561">
        <w:t>ought to be conceived as</w:t>
      </w:r>
      <w:r w:rsidR="008E1A26" w:rsidRPr="004B7561">
        <w:t xml:space="preserve"> </w:t>
      </w:r>
      <w:r w:rsidR="00E6105E" w:rsidRPr="004B7561">
        <w:t>our</w:t>
      </w:r>
      <w:r w:rsidR="007E4A5B" w:rsidRPr="004B7561">
        <w:t xml:space="preserve"> </w:t>
      </w:r>
      <w:r w:rsidR="00E6105E" w:rsidRPr="004B7561">
        <w:t>“</w:t>
      </w:r>
      <w:r w:rsidR="00E6105E" w:rsidRPr="004B7561">
        <w:rPr>
          <w:rFonts w:eastAsiaTheme="minorHAnsi"/>
        </w:rPr>
        <w:t>immediate consciousness of our determinate duty</w:t>
      </w:r>
      <w:r w:rsidR="00E6105E" w:rsidRPr="004B7561">
        <w:t>” (SL,</w:t>
      </w:r>
      <w:r w:rsidR="00B3351D" w:rsidRPr="004B7561">
        <w:t xml:space="preserve"> </w:t>
      </w:r>
      <w:r w:rsidR="00E6105E" w:rsidRPr="004B7561">
        <w:t>173)</w:t>
      </w:r>
      <w:r w:rsidR="00E70D74" w:rsidRPr="004B7561">
        <w:t>. A</w:t>
      </w:r>
      <w:r w:rsidR="00E6105E" w:rsidRPr="004B7561">
        <w:t xml:space="preserve">nd while in retrospect we may </w:t>
      </w:r>
      <w:r w:rsidR="003A23B8" w:rsidRPr="004B7561">
        <w:t>discover</w:t>
      </w:r>
      <w:r w:rsidR="00E6105E" w:rsidRPr="004B7561">
        <w:t xml:space="preserve"> </w:t>
      </w:r>
      <w:r w:rsidR="008E1A26" w:rsidRPr="004B7561">
        <w:t>that we were</w:t>
      </w:r>
      <w:r w:rsidR="00E6105E" w:rsidRPr="004B7561">
        <w:t xml:space="preserve"> mistaken regarding our duty, our conviction is ultimately all we </w:t>
      </w:r>
      <w:proofErr w:type="gramStart"/>
      <w:r w:rsidR="00E6105E" w:rsidRPr="004B7561">
        <w:t>have to</w:t>
      </w:r>
      <w:proofErr w:type="gramEnd"/>
      <w:r w:rsidR="00E6105E" w:rsidRPr="004B7561">
        <w:t xml:space="preserve"> go on when it comes to concretely acting</w:t>
      </w:r>
      <w:r w:rsidR="008E1A26" w:rsidRPr="004B7561">
        <w:t>. W</w:t>
      </w:r>
      <w:r w:rsidR="00E6105E" w:rsidRPr="004B7561">
        <w:t>e must</w:t>
      </w:r>
      <w:r w:rsidR="008E1A26" w:rsidRPr="004B7561">
        <w:t xml:space="preserve"> therefore</w:t>
      </w:r>
      <w:r w:rsidR="00E6105E" w:rsidRPr="004B7561">
        <w:t xml:space="preserve"> accept it as </w:t>
      </w:r>
      <w:r w:rsidR="0010543D" w:rsidRPr="004B7561">
        <w:t>the</w:t>
      </w:r>
      <w:r w:rsidR="00E6105E" w:rsidRPr="004B7561">
        <w:t xml:space="preserve"> </w:t>
      </w:r>
      <w:r w:rsidR="008E1A26" w:rsidRPr="004B7561">
        <w:t xml:space="preserve">incontrovertible </w:t>
      </w:r>
      <w:r w:rsidR="00E6105E" w:rsidRPr="004B7561">
        <w:t>touchstone of</w:t>
      </w:r>
      <w:r w:rsidR="008E1A26" w:rsidRPr="004B7561">
        <w:t xml:space="preserve"> ethically warranted</w:t>
      </w:r>
      <w:r w:rsidR="00E6105E" w:rsidRPr="004B7561">
        <w:t xml:space="preserve"> action</w:t>
      </w:r>
      <w:r w:rsidR="00BF66CC" w:rsidRPr="004B7561">
        <w:t>. In Fichte’s own words, conscience “</w:t>
      </w:r>
      <w:r w:rsidR="00BF66CC" w:rsidRPr="004B7561">
        <w:rPr>
          <w:rFonts w:eastAsiaTheme="minorHAnsi"/>
        </w:rPr>
        <w:t>has final jurisdiction and is subject to no appeal</w:t>
      </w:r>
      <w:r w:rsidR="00BF66CC" w:rsidRPr="004B7561">
        <w:t>” (SL, 174).</w:t>
      </w:r>
    </w:p>
    <w:p w14:paraId="42895E8F" w14:textId="2DEDB513" w:rsidR="00C704B7" w:rsidRPr="004B7561" w:rsidRDefault="008869FC" w:rsidP="00833B27">
      <w:pPr>
        <w:pStyle w:val="NoSpacing"/>
        <w:spacing w:line="480" w:lineRule="auto"/>
        <w:ind w:firstLine="720"/>
      </w:pPr>
      <w:r w:rsidRPr="004B7561">
        <w:lastRenderedPageBreak/>
        <w:t>W</w:t>
      </w:r>
      <w:r w:rsidR="008E1A26" w:rsidRPr="004B7561">
        <w:t xml:space="preserve">e should take care not to misread </w:t>
      </w:r>
      <w:r w:rsidRPr="004B7561">
        <w:t>Fichte</w:t>
      </w:r>
      <w:r w:rsidR="008E1A26" w:rsidRPr="004B7561">
        <w:t xml:space="preserve"> as</w:t>
      </w:r>
      <w:r w:rsidR="008F5EAC" w:rsidRPr="004B7561">
        <w:t xml:space="preserve"> </w:t>
      </w:r>
      <w:r w:rsidR="00EB5DD2" w:rsidRPr="004B7561">
        <w:t>advocating</w:t>
      </w:r>
      <w:r w:rsidR="00BC2A6C" w:rsidRPr="004B7561">
        <w:t xml:space="preserve"> that we </w:t>
      </w:r>
      <w:r w:rsidR="008F5EAC" w:rsidRPr="004B7561">
        <w:t>act</w:t>
      </w:r>
      <w:r w:rsidR="00BC2A6C" w:rsidRPr="004B7561">
        <w:t xml:space="preserve"> </w:t>
      </w:r>
      <w:r w:rsidR="008F5EAC" w:rsidRPr="004B7561">
        <w:t>on feeling</w:t>
      </w:r>
      <w:r w:rsidR="00BC2A6C" w:rsidRPr="004B7561">
        <w:t xml:space="preserve"> alone. </w:t>
      </w:r>
      <w:r w:rsidRPr="004B7561">
        <w:t>To act on such thin grounds is to</w:t>
      </w:r>
      <w:r w:rsidR="008E1A26" w:rsidRPr="004B7561">
        <w:t xml:space="preserve"> </w:t>
      </w:r>
      <w:r w:rsidR="00292607" w:rsidRPr="004B7561">
        <w:t>engage in</w:t>
      </w:r>
      <w:r w:rsidRPr="004B7561">
        <w:t xml:space="preserve"> </w:t>
      </w:r>
      <w:r w:rsidR="008E1A26" w:rsidRPr="004B7561">
        <w:t xml:space="preserve">what he </w:t>
      </w:r>
      <w:r w:rsidR="00292607" w:rsidRPr="004B7561">
        <w:t>calls</w:t>
      </w:r>
      <w:r w:rsidRPr="004B7561">
        <w:t xml:space="preserve"> </w:t>
      </w:r>
      <w:r w:rsidR="00BC2A6C" w:rsidRPr="004B7561">
        <w:t>moral “fanaticism” (ibid.). Conscience</w:t>
      </w:r>
      <w:r w:rsidRPr="004B7561">
        <w:t>, by contrast,</w:t>
      </w:r>
      <w:r w:rsidR="00BC2A6C" w:rsidRPr="004B7561">
        <w:t xml:space="preserve"> is </w:t>
      </w:r>
      <w:r w:rsidRPr="004B7561">
        <w:t>a</w:t>
      </w:r>
      <w:r w:rsidR="00BC2A6C" w:rsidRPr="004B7561">
        <w:t xml:space="preserve"> feeling that arises </w:t>
      </w:r>
      <w:r w:rsidR="00BC2A6C" w:rsidRPr="004B7561">
        <w:rPr>
          <w:iCs/>
        </w:rPr>
        <w:t>out of earnest moral reflection</w:t>
      </w:r>
      <w:r w:rsidR="00BC2A6C" w:rsidRPr="004B7561">
        <w:rPr>
          <w:i/>
        </w:rPr>
        <w:t xml:space="preserve"> </w:t>
      </w:r>
      <w:r w:rsidR="00BC2A6C" w:rsidRPr="004B7561">
        <w:t xml:space="preserve">(SL, </w:t>
      </w:r>
      <w:r w:rsidR="00315243" w:rsidRPr="004B7561">
        <w:t>174–6)</w:t>
      </w:r>
      <w:r w:rsidR="00BC2A6C" w:rsidRPr="004B7561">
        <w:t>.</w:t>
      </w:r>
      <w:r w:rsidR="00E6105E" w:rsidRPr="004B7561">
        <w:rPr>
          <w:vertAlign w:val="superscript"/>
        </w:rPr>
        <w:t xml:space="preserve"> </w:t>
      </w:r>
      <w:r w:rsidR="00635595" w:rsidRPr="004B7561">
        <w:t>What is more,</w:t>
      </w:r>
      <w:r w:rsidR="00E6105E" w:rsidRPr="004B7561">
        <w:t xml:space="preserve"> Fichte believes that </w:t>
      </w:r>
      <w:proofErr w:type="gramStart"/>
      <w:r w:rsidR="002A08BB" w:rsidRPr="004B7561">
        <w:t xml:space="preserve">in order </w:t>
      </w:r>
      <w:r w:rsidR="00635595" w:rsidRPr="004B7561">
        <w:t>to</w:t>
      </w:r>
      <w:proofErr w:type="gramEnd"/>
      <w:r w:rsidR="00C704B7" w:rsidRPr="004B7561">
        <w:t xml:space="preserve"> act in accordance with duty</w:t>
      </w:r>
      <w:r w:rsidR="00927D85" w:rsidRPr="004B7561">
        <w:t>,</w:t>
      </w:r>
      <w:r w:rsidR="00E6105E" w:rsidRPr="004B7561">
        <w:t xml:space="preserve"> </w:t>
      </w:r>
      <w:r w:rsidR="002A08BB" w:rsidRPr="004B7561">
        <w:t xml:space="preserve">we </w:t>
      </w:r>
      <w:r w:rsidR="005E6F5B" w:rsidRPr="004B7561">
        <w:t xml:space="preserve">first </w:t>
      </w:r>
      <w:r w:rsidR="002A08BB" w:rsidRPr="004B7561">
        <w:t xml:space="preserve">need </w:t>
      </w:r>
      <w:r w:rsidR="00F178CE" w:rsidRPr="004B7561">
        <w:t>to be</w:t>
      </w:r>
      <w:r w:rsidR="00315243" w:rsidRPr="004B7561">
        <w:t xml:space="preserve"> embedded </w:t>
      </w:r>
      <w:r w:rsidR="002A08BB" w:rsidRPr="004B7561">
        <w:t xml:space="preserve">within </w:t>
      </w:r>
      <w:r w:rsidR="00315243" w:rsidRPr="004B7561">
        <w:t>a community</w:t>
      </w:r>
      <w:r w:rsidR="00C704B7" w:rsidRPr="004B7561">
        <w:t xml:space="preserve">. </w:t>
      </w:r>
      <w:r w:rsidR="00C704B7" w:rsidRPr="004B7561">
        <w:rPr>
          <w:rFonts w:eastAsiaTheme="minorHAnsi"/>
        </w:rPr>
        <w:t>As Wood</w:t>
      </w:r>
      <w:r w:rsidR="005E6F5B" w:rsidRPr="004B7561">
        <w:rPr>
          <w:rFonts w:eastAsiaTheme="minorHAnsi"/>
        </w:rPr>
        <w:t xml:space="preserve"> </w:t>
      </w:r>
      <w:r w:rsidR="005E6F5B" w:rsidRPr="004B7561">
        <w:rPr>
          <w:lang w:val="en-US"/>
        </w:rPr>
        <w:t>(1991, 18–23; 2016, 200–3)</w:t>
      </w:r>
      <w:r w:rsidR="00C704B7" w:rsidRPr="004B7561">
        <w:rPr>
          <w:rFonts w:eastAsiaTheme="minorHAnsi"/>
        </w:rPr>
        <w:t xml:space="preserve"> has emphasised, there is a strong intersubjective dimension to Fichte’s </w:t>
      </w:r>
      <w:r w:rsidR="00EB5DD2" w:rsidRPr="004B7561">
        <w:rPr>
          <w:rFonts w:eastAsiaTheme="minorHAnsi"/>
        </w:rPr>
        <w:t>ethics</w:t>
      </w:r>
      <w:r w:rsidRPr="004B7561">
        <w:rPr>
          <w:rFonts w:eastAsiaTheme="minorHAnsi"/>
        </w:rPr>
        <w:t>, principally insofar as</w:t>
      </w:r>
      <w:r w:rsidR="00C704B7" w:rsidRPr="004B7561">
        <w:rPr>
          <w:rFonts w:eastAsiaTheme="minorHAnsi"/>
        </w:rPr>
        <w:t xml:space="preserve"> others give us </w:t>
      </w:r>
      <w:r w:rsidR="00C704B7" w:rsidRPr="004B7561">
        <w:rPr>
          <w:rFonts w:eastAsiaTheme="minorHAnsi"/>
          <w:i/>
        </w:rPr>
        <w:t>occasion</w:t>
      </w:r>
      <w:r w:rsidR="00C704B7" w:rsidRPr="004B7561">
        <w:rPr>
          <w:rFonts w:eastAsiaTheme="minorHAnsi"/>
        </w:rPr>
        <w:t xml:space="preserve"> to act dutifully.</w:t>
      </w:r>
      <w:r w:rsidR="00D56FD9" w:rsidRPr="004B7561">
        <w:rPr>
          <w:rStyle w:val="FootnoteReference"/>
          <w:rFonts w:eastAsiaTheme="minorHAnsi"/>
        </w:rPr>
        <w:footnoteReference w:id="15"/>
      </w:r>
      <w:r w:rsidR="00C704B7" w:rsidRPr="004B7561">
        <w:rPr>
          <w:rFonts w:eastAsiaTheme="minorHAnsi"/>
        </w:rPr>
        <w:t xml:space="preserve"> </w:t>
      </w:r>
      <w:r w:rsidR="00550BB5" w:rsidRPr="004B7561">
        <w:rPr>
          <w:rFonts w:eastAsiaTheme="minorHAnsi"/>
        </w:rPr>
        <w:t>W</w:t>
      </w:r>
      <w:r w:rsidR="00D56FD9" w:rsidRPr="004B7561">
        <w:rPr>
          <w:rFonts w:eastAsiaTheme="minorHAnsi"/>
        </w:rPr>
        <w:t xml:space="preserve">e should recall that immediate awareness of our duty is </w:t>
      </w:r>
      <w:r w:rsidR="00276E89" w:rsidRPr="004B7561">
        <w:rPr>
          <w:rFonts w:eastAsiaTheme="minorHAnsi"/>
        </w:rPr>
        <w:t xml:space="preserve">a precondition of </w:t>
      </w:r>
      <w:r w:rsidR="00D56FD9" w:rsidRPr="004B7561">
        <w:rPr>
          <w:rFonts w:eastAsiaTheme="minorHAnsi"/>
        </w:rPr>
        <w:t>harmonis</w:t>
      </w:r>
      <w:r w:rsidR="00276E89" w:rsidRPr="004B7561">
        <w:rPr>
          <w:rFonts w:eastAsiaTheme="minorHAnsi"/>
        </w:rPr>
        <w:t>ing</w:t>
      </w:r>
      <w:r w:rsidR="00D56FD9" w:rsidRPr="004B7561">
        <w:rPr>
          <w:rFonts w:eastAsiaTheme="minorHAnsi"/>
        </w:rPr>
        <w:t xml:space="preserve"> our drives, and </w:t>
      </w:r>
      <w:r w:rsidR="00BE09C2" w:rsidRPr="004B7561">
        <w:rPr>
          <w:rFonts w:eastAsiaTheme="minorHAnsi"/>
        </w:rPr>
        <w:t xml:space="preserve">of </w:t>
      </w:r>
      <w:r w:rsidR="00D56FD9" w:rsidRPr="004B7561">
        <w:rPr>
          <w:rFonts w:eastAsiaTheme="minorHAnsi"/>
        </w:rPr>
        <w:t>initiat</w:t>
      </w:r>
      <w:r w:rsidR="00BE09C2" w:rsidRPr="004B7561">
        <w:rPr>
          <w:rFonts w:eastAsiaTheme="minorHAnsi"/>
        </w:rPr>
        <w:t>ing</w:t>
      </w:r>
      <w:r w:rsidR="00D56FD9" w:rsidRPr="004B7561">
        <w:rPr>
          <w:rFonts w:eastAsiaTheme="minorHAnsi"/>
        </w:rPr>
        <w:t xml:space="preserve"> free action.</w:t>
      </w:r>
      <w:r w:rsidR="00115995" w:rsidRPr="004B7561">
        <w:rPr>
          <w:rFonts w:eastAsiaTheme="minorHAnsi"/>
        </w:rPr>
        <w:t xml:space="preserve"> </w:t>
      </w:r>
      <w:r w:rsidR="00C704B7" w:rsidRPr="004B7561">
        <w:rPr>
          <w:rFonts w:eastAsiaTheme="minorHAnsi"/>
        </w:rPr>
        <w:t xml:space="preserve">In Fichtean terms, </w:t>
      </w:r>
      <w:r w:rsidR="00550BB5" w:rsidRPr="004B7561">
        <w:rPr>
          <w:rFonts w:eastAsiaTheme="minorHAnsi"/>
        </w:rPr>
        <w:t>others</w:t>
      </w:r>
      <w:r w:rsidR="00C704B7" w:rsidRPr="004B7561">
        <w:rPr>
          <w:rFonts w:eastAsiaTheme="minorHAnsi"/>
        </w:rPr>
        <w:t xml:space="preserve"> provide us with a summons (</w:t>
      </w:r>
      <w:r w:rsidR="00C704B7" w:rsidRPr="004B7561">
        <w:rPr>
          <w:rFonts w:eastAsiaTheme="minorHAnsi"/>
          <w:i/>
        </w:rPr>
        <w:t>Aufforderung</w:t>
      </w:r>
      <w:r w:rsidR="00C704B7" w:rsidRPr="004B7561">
        <w:rPr>
          <w:rFonts w:eastAsiaTheme="minorHAnsi"/>
        </w:rPr>
        <w:t>)</w:t>
      </w:r>
      <w:r w:rsidR="00AD2AFA" w:rsidRPr="004B7561">
        <w:rPr>
          <w:rFonts w:eastAsiaTheme="minorHAnsi"/>
        </w:rPr>
        <w:t xml:space="preserve"> to moral </w:t>
      </w:r>
      <w:r w:rsidR="00622A22" w:rsidRPr="004B7561">
        <w:rPr>
          <w:rFonts w:eastAsiaTheme="minorHAnsi"/>
        </w:rPr>
        <w:t>agency</w:t>
      </w:r>
      <w:r w:rsidR="002342F3" w:rsidRPr="004B7561">
        <w:rPr>
          <w:rFonts w:eastAsiaTheme="minorHAnsi"/>
        </w:rPr>
        <w:t xml:space="preserve"> (SL, 220)</w:t>
      </w:r>
      <w:r w:rsidR="00C704B7" w:rsidRPr="004B7561">
        <w:rPr>
          <w:rFonts w:eastAsiaTheme="minorHAnsi"/>
        </w:rPr>
        <w:t>.</w:t>
      </w:r>
      <w:r w:rsidR="00D56FD9" w:rsidRPr="004B7561">
        <w:rPr>
          <w:rFonts w:eastAsiaTheme="minorHAnsi"/>
        </w:rPr>
        <w:t xml:space="preserve"> </w:t>
      </w:r>
      <w:r w:rsidR="00622A22" w:rsidRPr="004B7561">
        <w:rPr>
          <w:rFonts w:eastAsiaTheme="minorHAnsi"/>
        </w:rPr>
        <w:t>Moreover</w:t>
      </w:r>
      <w:r w:rsidR="00550BB5" w:rsidRPr="004B7561">
        <w:rPr>
          <w:rFonts w:eastAsiaTheme="minorHAnsi"/>
        </w:rPr>
        <w:t>,</w:t>
      </w:r>
      <w:r w:rsidR="00D56FD9" w:rsidRPr="004B7561">
        <w:rPr>
          <w:rFonts w:eastAsiaTheme="minorHAnsi"/>
        </w:rPr>
        <w:t xml:space="preserve"> conscience depends upon </w:t>
      </w:r>
      <w:r w:rsidR="00C704B7" w:rsidRPr="004B7561">
        <w:t>our having received a moral education</w:t>
      </w:r>
      <w:r w:rsidR="00622A22" w:rsidRPr="004B7561">
        <w:t xml:space="preserve"> from others</w:t>
      </w:r>
      <w:r w:rsidR="00550BB5" w:rsidRPr="004B7561">
        <w:t>. W</w:t>
      </w:r>
      <w:r w:rsidR="002342F3" w:rsidRPr="004B7561">
        <w:t>e do not</w:t>
      </w:r>
      <w:r w:rsidR="00622A22" w:rsidRPr="004B7561">
        <w:t>, thinks Fichte,</w:t>
      </w:r>
      <w:r w:rsidR="002342F3" w:rsidRPr="004B7561">
        <w:t xml:space="preserve"> limit our natural drive spontaneously, but only by imitating (</w:t>
      </w:r>
      <w:r w:rsidR="002342F3" w:rsidRPr="004B7561">
        <w:rPr>
          <w:i/>
        </w:rPr>
        <w:t>nachbilden</w:t>
      </w:r>
      <w:r w:rsidR="002342F3" w:rsidRPr="004B7561">
        <w:t>) the example of others (ibid.)</w:t>
      </w:r>
      <w:r w:rsidR="000215B1" w:rsidRPr="004B7561">
        <w:t>.</w:t>
      </w:r>
      <w:r w:rsidR="002342F3" w:rsidRPr="004B7561">
        <w:t xml:space="preserve"> </w:t>
      </w:r>
      <w:r w:rsidR="000215B1" w:rsidRPr="004B7561">
        <w:t>We</w:t>
      </w:r>
      <w:r w:rsidR="00550BB5" w:rsidRPr="004B7561">
        <w:t xml:space="preserve"> need to</w:t>
      </w:r>
      <w:r w:rsidR="000215B1" w:rsidRPr="004B7561">
        <w:t xml:space="preserve"> learn the </w:t>
      </w:r>
      <w:r w:rsidR="00550BB5" w:rsidRPr="004B7561">
        <w:t xml:space="preserve">presuppositions that underpin </w:t>
      </w:r>
      <w:r w:rsidR="00622A22" w:rsidRPr="004B7561">
        <w:t>moral agency</w:t>
      </w:r>
      <w:r w:rsidR="00550BB5" w:rsidRPr="004B7561">
        <w:t xml:space="preserve">: </w:t>
      </w:r>
      <w:r w:rsidR="00C704B7" w:rsidRPr="004B7561">
        <w:t>“</w:t>
      </w:r>
      <w:r w:rsidR="00775CEA" w:rsidRPr="004B7561">
        <w:rPr>
          <w:rFonts w:eastAsiaTheme="minorHAnsi"/>
        </w:rPr>
        <w:t>b</w:t>
      </w:r>
      <w:r w:rsidR="00C704B7" w:rsidRPr="004B7561">
        <w:rPr>
          <w:rFonts w:eastAsiaTheme="minorHAnsi"/>
        </w:rPr>
        <w:t>y means of education</w:t>
      </w:r>
      <w:r w:rsidR="008C4616" w:rsidRPr="004B7561">
        <w:rPr>
          <w:rFonts w:eastAsiaTheme="minorHAnsi"/>
        </w:rPr>
        <w:t>,</w:t>
      </w:r>
      <w:r w:rsidR="00C704B7" w:rsidRPr="004B7561">
        <w:rPr>
          <w:rFonts w:eastAsiaTheme="minorHAnsi"/>
        </w:rPr>
        <w:t xml:space="preserve"> [humans] receive, </w:t>
      </w:r>
      <w:r w:rsidR="00C704B7" w:rsidRPr="004B7561">
        <w:rPr>
          <w:rFonts w:eastAsiaTheme="minorHAnsi"/>
          <w:i/>
        </w:rPr>
        <w:t>as premises for their own judgments</w:t>
      </w:r>
      <w:r w:rsidR="00C704B7" w:rsidRPr="004B7561">
        <w:rPr>
          <w:rFonts w:eastAsiaTheme="minorHAnsi"/>
        </w:rPr>
        <w:t>, what the human species has agreed upon up to this point and what has now become a matter of universal human belief</w:t>
      </w:r>
      <w:r w:rsidR="00D56FD9" w:rsidRPr="004B7561">
        <w:rPr>
          <w:rFonts w:eastAsiaTheme="minorHAnsi"/>
        </w:rPr>
        <w:t xml:space="preserve"> […]</w:t>
      </w:r>
      <w:r w:rsidR="00C704B7" w:rsidRPr="004B7561">
        <w:rPr>
          <w:rFonts w:eastAsiaTheme="minorHAnsi"/>
        </w:rPr>
        <w:t>”</w:t>
      </w:r>
      <w:r w:rsidR="00D56FD9" w:rsidRPr="004B7561">
        <w:rPr>
          <w:rFonts w:eastAsiaTheme="minorHAnsi"/>
        </w:rPr>
        <w:t xml:space="preserve"> (SL, 176</w:t>
      </w:r>
      <w:r w:rsidR="00775CEA" w:rsidRPr="004B7561">
        <w:rPr>
          <w:rFonts w:eastAsiaTheme="minorHAnsi"/>
        </w:rPr>
        <w:t>; emphasis mine</w:t>
      </w:r>
      <w:r w:rsidR="00D56FD9" w:rsidRPr="004B7561">
        <w:rPr>
          <w:rFonts w:eastAsiaTheme="minorHAnsi"/>
        </w:rPr>
        <w:t>).</w:t>
      </w:r>
      <w:r w:rsidR="000215B1" w:rsidRPr="004B7561">
        <w:rPr>
          <w:rFonts w:eastAsiaTheme="minorHAnsi"/>
        </w:rPr>
        <w:t xml:space="preserve"> </w:t>
      </w:r>
      <w:r w:rsidR="00622A22" w:rsidRPr="004B7561">
        <w:rPr>
          <w:rFonts w:eastAsiaTheme="minorHAnsi"/>
        </w:rPr>
        <w:t>T</w:t>
      </w:r>
      <w:r w:rsidR="00775CEA" w:rsidRPr="004B7561">
        <w:t>his quote</w:t>
      </w:r>
      <w:r w:rsidR="00550BB5" w:rsidRPr="004B7561">
        <w:t xml:space="preserve"> </w:t>
      </w:r>
      <w:r w:rsidR="00622A22" w:rsidRPr="004B7561">
        <w:t xml:space="preserve">evinces that </w:t>
      </w:r>
      <w:r w:rsidR="001F4842" w:rsidRPr="004B7561">
        <w:t>according to</w:t>
      </w:r>
      <w:r w:rsidR="00622A22" w:rsidRPr="004B7561">
        <w:t xml:space="preserve"> Fichte we </w:t>
      </w:r>
      <w:r w:rsidR="00775CEA" w:rsidRPr="004B7561">
        <w:t>need to actively reflect upon the moral doxa</w:t>
      </w:r>
      <w:r w:rsidR="00550BB5" w:rsidRPr="004B7561">
        <w:t xml:space="preserve"> (or “premises”)</w:t>
      </w:r>
      <w:r w:rsidR="00775CEA" w:rsidRPr="004B7561">
        <w:t xml:space="preserve"> that we receive via</w:t>
      </w:r>
      <w:r w:rsidR="006B11B1" w:rsidRPr="004B7561">
        <w:t xml:space="preserve"> social</w:t>
      </w:r>
      <w:r w:rsidR="00775CEA" w:rsidRPr="004B7561">
        <w:t xml:space="preserve"> educatio</w:t>
      </w:r>
      <w:r w:rsidR="00550BB5" w:rsidRPr="004B7561">
        <w:t>n</w:t>
      </w:r>
      <w:r w:rsidR="00775CEA" w:rsidRPr="004B7561">
        <w:t>.</w:t>
      </w:r>
      <w:r w:rsidR="00A50753" w:rsidRPr="004B7561">
        <w:t xml:space="preserve"> </w:t>
      </w:r>
      <w:r w:rsidR="00C95362" w:rsidRPr="004B7561">
        <w:t xml:space="preserve">This </w:t>
      </w:r>
      <w:r w:rsidR="00BF0446" w:rsidRPr="004B7561">
        <w:t>m</w:t>
      </w:r>
      <w:r w:rsidR="00A50753" w:rsidRPr="004B7561">
        <w:t xml:space="preserve">oral education is not limited to institutional </w:t>
      </w:r>
      <w:r w:rsidR="000D3FD7" w:rsidRPr="004B7561">
        <w:t xml:space="preserve">civic or religious </w:t>
      </w:r>
      <w:r w:rsidR="00B40C18" w:rsidRPr="004B7561">
        <w:t>schooling</w:t>
      </w:r>
      <w:r w:rsidR="00A50753" w:rsidRPr="004B7561">
        <w:t xml:space="preserve">; it is rather a continuous and society-wide process. </w:t>
      </w:r>
      <w:r w:rsidR="00233E2E" w:rsidRPr="004B7561">
        <w:t xml:space="preserve">In </w:t>
      </w:r>
      <w:r w:rsidR="003F079C" w:rsidRPr="004B7561">
        <w:rPr>
          <w:i/>
          <w:lang w:val="en-US"/>
        </w:rPr>
        <w:t>Vorlesungen über die Bestimmung des Gelehrten</w:t>
      </w:r>
      <w:r w:rsidR="003F079C" w:rsidRPr="004B7561">
        <w:t xml:space="preserve"> (hereinafter </w:t>
      </w:r>
      <w:r w:rsidR="00233E2E" w:rsidRPr="004B7561">
        <w:t>VBG</w:t>
      </w:r>
      <w:r w:rsidR="003F079C" w:rsidRPr="004B7561">
        <w:t>)</w:t>
      </w:r>
      <w:r w:rsidR="001F596B" w:rsidRPr="004B7561">
        <w:t>,</w:t>
      </w:r>
      <w:r w:rsidR="00233E2E" w:rsidRPr="004B7561">
        <w:t xml:space="preserve"> Fichte </w:t>
      </w:r>
      <w:r w:rsidR="00A50753" w:rsidRPr="004B7561">
        <w:t>theorises</w:t>
      </w:r>
      <w:r w:rsidR="00233E2E" w:rsidRPr="004B7561">
        <w:t xml:space="preserve"> that the project of self-perfection demands the exercise of two </w:t>
      </w:r>
      <w:r w:rsidR="00A50753" w:rsidRPr="004B7561">
        <w:t xml:space="preserve">related </w:t>
      </w:r>
      <w:r w:rsidR="00BF0446" w:rsidRPr="004B7561">
        <w:t xml:space="preserve">educational </w:t>
      </w:r>
      <w:r w:rsidR="00233E2E" w:rsidRPr="004B7561">
        <w:t>drives: that of c</w:t>
      </w:r>
      <w:r w:rsidR="00233E2E" w:rsidRPr="004B7561">
        <w:rPr>
          <w:rFonts w:eastAsiaTheme="minorHAnsi"/>
        </w:rPr>
        <w:t>ommunication (</w:t>
      </w:r>
      <w:r w:rsidR="00233E2E" w:rsidRPr="004B7561">
        <w:rPr>
          <w:rFonts w:eastAsiaTheme="minorHAnsi"/>
          <w:i/>
        </w:rPr>
        <w:t>der Mittheilungstrieb</w:t>
      </w:r>
      <w:r w:rsidR="00233E2E" w:rsidRPr="004B7561">
        <w:rPr>
          <w:rFonts w:eastAsiaTheme="minorHAnsi"/>
        </w:rPr>
        <w:t>) and that of receptivity (</w:t>
      </w:r>
      <w:r w:rsidR="00233E2E" w:rsidRPr="004B7561">
        <w:rPr>
          <w:rFonts w:eastAsiaTheme="minorHAnsi"/>
          <w:i/>
        </w:rPr>
        <w:t xml:space="preserve">der Trieb zu </w:t>
      </w:r>
      <w:r w:rsidR="00EC713E" w:rsidRPr="004B7561">
        <w:rPr>
          <w:rFonts w:eastAsiaTheme="minorHAnsi"/>
          <w:i/>
        </w:rPr>
        <w:t>e</w:t>
      </w:r>
      <w:r w:rsidR="00233E2E" w:rsidRPr="004B7561">
        <w:rPr>
          <w:rFonts w:eastAsiaTheme="minorHAnsi"/>
          <w:i/>
        </w:rPr>
        <w:t>mpfangen</w:t>
      </w:r>
      <w:r w:rsidR="00233E2E" w:rsidRPr="004B7561">
        <w:rPr>
          <w:rFonts w:eastAsiaTheme="minorHAnsi"/>
        </w:rPr>
        <w:t xml:space="preserve">). </w:t>
      </w:r>
      <w:r w:rsidR="00F15A4A" w:rsidRPr="004B7561">
        <w:rPr>
          <w:rFonts w:eastAsiaTheme="minorHAnsi"/>
        </w:rPr>
        <w:t>Since “nature forms each person in a one-sided manner</w:t>
      </w:r>
      <w:r w:rsidR="00C01274" w:rsidRPr="004B7561">
        <w:rPr>
          <w:rFonts w:eastAsiaTheme="minorHAnsi"/>
        </w:rPr>
        <w:t>,</w:t>
      </w:r>
      <w:r w:rsidR="00F15A4A" w:rsidRPr="004B7561">
        <w:rPr>
          <w:rFonts w:eastAsiaTheme="minorHAnsi"/>
        </w:rPr>
        <w:t>” r</w:t>
      </w:r>
      <w:r w:rsidR="00233E2E" w:rsidRPr="004B7561">
        <w:rPr>
          <w:rFonts w:eastAsiaTheme="minorHAnsi"/>
        </w:rPr>
        <w:t xml:space="preserve">ational </w:t>
      </w:r>
      <w:r w:rsidR="00BF0446" w:rsidRPr="004B7561">
        <w:rPr>
          <w:rFonts w:eastAsiaTheme="minorHAnsi"/>
        </w:rPr>
        <w:t>intercourse</w:t>
      </w:r>
      <w:r w:rsidR="00233E2E" w:rsidRPr="004B7561">
        <w:rPr>
          <w:rFonts w:eastAsiaTheme="minorHAnsi"/>
        </w:rPr>
        <w:t xml:space="preserve"> is needed </w:t>
      </w:r>
      <w:r w:rsidR="006760CF" w:rsidRPr="004B7561">
        <w:rPr>
          <w:rFonts w:eastAsiaTheme="minorHAnsi"/>
        </w:rPr>
        <w:t>to correct</w:t>
      </w:r>
      <w:r w:rsidR="00F15A4A" w:rsidRPr="004B7561">
        <w:rPr>
          <w:rFonts w:eastAsiaTheme="minorHAnsi"/>
        </w:rPr>
        <w:t xml:space="preserve"> each person’s </w:t>
      </w:r>
      <w:r w:rsidR="00207828" w:rsidRPr="004B7561">
        <w:rPr>
          <w:rFonts w:eastAsiaTheme="minorHAnsi"/>
        </w:rPr>
        <w:t xml:space="preserve">unique </w:t>
      </w:r>
      <w:r w:rsidR="00F15A4A" w:rsidRPr="004B7561">
        <w:rPr>
          <w:rFonts w:eastAsiaTheme="minorHAnsi"/>
        </w:rPr>
        <w:t xml:space="preserve">defects </w:t>
      </w:r>
      <w:r w:rsidR="00233E2E" w:rsidRPr="004B7561">
        <w:rPr>
          <w:rFonts w:eastAsiaTheme="minorHAnsi"/>
        </w:rPr>
        <w:t>(VBG, 315)</w:t>
      </w:r>
      <w:r w:rsidR="00BF0446" w:rsidRPr="004B7561">
        <w:rPr>
          <w:rFonts w:eastAsiaTheme="minorHAnsi"/>
        </w:rPr>
        <w:t xml:space="preserve"> – in </w:t>
      </w:r>
      <w:r w:rsidR="006760CF" w:rsidRPr="004B7561">
        <w:rPr>
          <w:rFonts w:eastAsiaTheme="minorHAnsi"/>
        </w:rPr>
        <w:t>Fichte’s</w:t>
      </w:r>
      <w:r w:rsidR="00BF0446" w:rsidRPr="004B7561">
        <w:rPr>
          <w:rFonts w:eastAsiaTheme="minorHAnsi"/>
        </w:rPr>
        <w:t xml:space="preserve"> ideal society, we are all perpetually educating </w:t>
      </w:r>
      <w:r w:rsidR="00572AF3" w:rsidRPr="004B7561">
        <w:rPr>
          <w:rFonts w:eastAsiaTheme="minorHAnsi"/>
        </w:rPr>
        <w:t>and being educated by one another</w:t>
      </w:r>
      <w:r w:rsidR="00BF0446" w:rsidRPr="004B7561">
        <w:rPr>
          <w:rFonts w:eastAsiaTheme="minorHAnsi"/>
        </w:rPr>
        <w:t xml:space="preserve">. </w:t>
      </w:r>
    </w:p>
    <w:p w14:paraId="5125994A" w14:textId="4680E9A8" w:rsidR="000315B8" w:rsidRPr="004B7561" w:rsidRDefault="002342F3" w:rsidP="00833B27">
      <w:pPr>
        <w:pStyle w:val="NoSpacing"/>
        <w:spacing w:line="480" w:lineRule="auto"/>
      </w:pPr>
      <w:r w:rsidRPr="004B7561">
        <w:lastRenderedPageBreak/>
        <w:tab/>
        <w:t xml:space="preserve">Fichte also </w:t>
      </w:r>
      <w:r w:rsidR="00BF0446" w:rsidRPr="004B7561">
        <w:t>provides</w:t>
      </w:r>
      <w:r w:rsidRPr="004B7561">
        <w:t xml:space="preserve"> a transcendental argument for why we are obliged to presuppose the existence of at least one other free consciousness</w:t>
      </w:r>
      <w:r w:rsidR="00A554D3" w:rsidRPr="004B7561">
        <w:t>, namely, that</w:t>
      </w:r>
      <w:r w:rsidR="004129BD" w:rsidRPr="004B7561">
        <w:t xml:space="preserve"> </w:t>
      </w:r>
      <w:r w:rsidR="00A554D3" w:rsidRPr="004B7561">
        <w:t>i</w:t>
      </w:r>
      <w:r w:rsidRPr="004B7561">
        <w:t>t is only another free consciousness that can limit the pure I.</w:t>
      </w:r>
      <w:r w:rsidR="0002468C" w:rsidRPr="004B7561">
        <w:rPr>
          <w:rStyle w:val="FootnoteReference"/>
        </w:rPr>
        <w:footnoteReference w:id="16"/>
      </w:r>
      <w:r w:rsidRPr="004B7561">
        <w:t xml:space="preserve"> The summons </w:t>
      </w:r>
      <w:r w:rsidR="00A75124" w:rsidRPr="004B7561">
        <w:t>issued</w:t>
      </w:r>
      <w:r w:rsidR="000377AA" w:rsidRPr="004B7561">
        <w:t xml:space="preserve"> by the other </w:t>
      </w:r>
      <w:r w:rsidRPr="004B7561">
        <w:t>gives the I the determination it needs in order to be individual</w:t>
      </w:r>
      <w:r w:rsidR="0002468C" w:rsidRPr="004B7561">
        <w:t>, in order to give the I a conceptually meaningful alternative to the natural drive:</w:t>
      </w:r>
      <w:r w:rsidR="00EF6E89" w:rsidRPr="004B7561">
        <w:t xml:space="preserve"> “</w:t>
      </w:r>
      <w:r w:rsidR="00775CEA" w:rsidRPr="004B7561">
        <w:t>I cannot comprehend this summons to self-activity without ascribing it to an actual being outside of myself, a being that wanted to communicate to me a concept: namely, the concept of the action that is demanded [of me]</w:t>
      </w:r>
      <w:r w:rsidR="00EF6E89" w:rsidRPr="004B7561">
        <w:t>”</w:t>
      </w:r>
      <w:r w:rsidR="0002468C" w:rsidRPr="004B7561">
        <w:t xml:space="preserve"> (SL, 220)</w:t>
      </w:r>
      <w:r w:rsidR="00EF6E89" w:rsidRPr="004B7561">
        <w:t>.</w:t>
      </w:r>
      <w:r w:rsidR="00B86EAA" w:rsidRPr="004B7561">
        <w:t xml:space="preserve"> </w:t>
      </w:r>
      <w:r w:rsidR="0002468C" w:rsidRPr="004B7561">
        <w:rPr>
          <w:rFonts w:eastAsiaTheme="minorHAnsi"/>
        </w:rPr>
        <w:t>I then determine my individuality by freely acting in response to th</w:t>
      </w:r>
      <w:r w:rsidR="00C61928" w:rsidRPr="004B7561">
        <w:rPr>
          <w:rFonts w:eastAsiaTheme="minorHAnsi"/>
        </w:rPr>
        <w:t>is</w:t>
      </w:r>
      <w:r w:rsidR="0002468C" w:rsidRPr="004B7561">
        <w:rPr>
          <w:rFonts w:eastAsiaTheme="minorHAnsi"/>
        </w:rPr>
        <w:t xml:space="preserve"> summons, which </w:t>
      </w:r>
      <w:r w:rsidR="00D37738" w:rsidRPr="004B7561">
        <w:rPr>
          <w:rFonts w:eastAsiaTheme="minorHAnsi"/>
        </w:rPr>
        <w:t>functions</w:t>
      </w:r>
      <w:r w:rsidR="0002468C" w:rsidRPr="004B7561">
        <w:rPr>
          <w:rFonts w:eastAsiaTheme="minorHAnsi"/>
        </w:rPr>
        <w:t xml:space="preserve"> as the enabl</w:t>
      </w:r>
      <w:r w:rsidR="00812FA4" w:rsidRPr="004B7561">
        <w:rPr>
          <w:rFonts w:eastAsiaTheme="minorHAnsi"/>
        </w:rPr>
        <w:t>ing</w:t>
      </w:r>
      <w:r w:rsidR="0002468C" w:rsidRPr="004B7561">
        <w:rPr>
          <w:rFonts w:eastAsiaTheme="minorHAnsi"/>
        </w:rPr>
        <w:t xml:space="preserve"> </w:t>
      </w:r>
      <w:r w:rsidR="00812FA4" w:rsidRPr="004B7561">
        <w:rPr>
          <w:rFonts w:eastAsiaTheme="minorHAnsi"/>
        </w:rPr>
        <w:t>precursor</w:t>
      </w:r>
      <w:r w:rsidR="0002468C" w:rsidRPr="004B7561">
        <w:rPr>
          <w:rFonts w:eastAsiaTheme="minorHAnsi"/>
        </w:rPr>
        <w:t xml:space="preserve"> for the </w:t>
      </w:r>
      <w:r w:rsidR="00812FA4" w:rsidRPr="004B7561">
        <w:rPr>
          <w:rFonts w:eastAsiaTheme="minorHAnsi"/>
        </w:rPr>
        <w:t xml:space="preserve">moral </w:t>
      </w:r>
      <w:r w:rsidR="0002468C" w:rsidRPr="004B7561">
        <w:rPr>
          <w:rFonts w:eastAsiaTheme="minorHAnsi"/>
        </w:rPr>
        <w:t>activity of my conscience.</w:t>
      </w:r>
      <w:r w:rsidR="000315B8" w:rsidRPr="004B7561">
        <w:rPr>
          <w:rFonts w:eastAsiaTheme="minorHAnsi"/>
        </w:rPr>
        <w:t xml:space="preserve"> </w:t>
      </w:r>
      <w:r w:rsidR="00D37738" w:rsidRPr="004B7561">
        <w:rPr>
          <w:rFonts w:eastAsiaTheme="minorHAnsi"/>
        </w:rPr>
        <w:t xml:space="preserve">Since </w:t>
      </w:r>
      <w:r w:rsidR="00812FA4" w:rsidRPr="004B7561">
        <w:rPr>
          <w:rFonts w:eastAsiaTheme="minorHAnsi"/>
        </w:rPr>
        <w:t xml:space="preserve">the </w:t>
      </w:r>
      <w:r w:rsidR="00BF0446" w:rsidRPr="004B7561">
        <w:rPr>
          <w:rFonts w:eastAsiaTheme="minorHAnsi"/>
        </w:rPr>
        <w:t xml:space="preserve">supposition that </w:t>
      </w:r>
      <w:r w:rsidR="00812FA4" w:rsidRPr="004B7561">
        <w:rPr>
          <w:rFonts w:eastAsiaTheme="minorHAnsi"/>
        </w:rPr>
        <w:t>rational others</w:t>
      </w:r>
      <w:r w:rsidR="00BF0446" w:rsidRPr="004B7561">
        <w:rPr>
          <w:rFonts w:eastAsiaTheme="minorHAnsi"/>
        </w:rPr>
        <w:t xml:space="preserve"> exist</w:t>
      </w:r>
      <w:r w:rsidR="00812FA4" w:rsidRPr="004B7561">
        <w:rPr>
          <w:rFonts w:eastAsiaTheme="minorHAnsi"/>
        </w:rPr>
        <w:t xml:space="preserve"> is a necessary condition of my free activity, </w:t>
      </w:r>
      <w:r w:rsidR="000315B8" w:rsidRPr="004B7561">
        <w:rPr>
          <w:rFonts w:eastAsiaTheme="minorHAnsi"/>
        </w:rPr>
        <w:t>“</w:t>
      </w:r>
      <w:r w:rsidR="00AF78DE" w:rsidRPr="004B7561">
        <w:rPr>
          <w:rFonts w:eastAsiaTheme="minorHAnsi"/>
        </w:rPr>
        <w:t>[i]</w:t>
      </w:r>
      <w:r w:rsidR="000315B8" w:rsidRPr="004B7561">
        <w:rPr>
          <w:rFonts w:eastAsiaTheme="minorHAnsi"/>
        </w:rPr>
        <w:t xml:space="preserve">t follows that my drive to self-sufficiency absolutely cannot aim at annihilating the condition of its own possibility, that is, the freedom of the other” (SL, 221). For this reason, I need to make my own agential ends </w:t>
      </w:r>
      <w:r w:rsidR="00D37738" w:rsidRPr="004B7561">
        <w:rPr>
          <w:rFonts w:eastAsiaTheme="minorHAnsi"/>
        </w:rPr>
        <w:t>harmonise</w:t>
      </w:r>
      <w:r w:rsidR="000315B8" w:rsidRPr="004B7561">
        <w:rPr>
          <w:rFonts w:eastAsiaTheme="minorHAnsi"/>
        </w:rPr>
        <w:t xml:space="preserve"> with the ends of others, </w:t>
      </w:r>
      <w:r w:rsidR="006538E1" w:rsidRPr="004B7561">
        <w:rPr>
          <w:rFonts w:eastAsiaTheme="minorHAnsi"/>
        </w:rPr>
        <w:t>and</w:t>
      </w:r>
      <w:r w:rsidR="000315B8" w:rsidRPr="004B7561">
        <w:rPr>
          <w:rFonts w:eastAsiaTheme="minorHAnsi"/>
        </w:rPr>
        <w:t xml:space="preserve"> </w:t>
      </w:r>
      <w:r w:rsidR="00D37738" w:rsidRPr="004B7561">
        <w:rPr>
          <w:rFonts w:eastAsiaTheme="minorHAnsi"/>
        </w:rPr>
        <w:t xml:space="preserve">I am </w:t>
      </w:r>
      <w:r w:rsidR="006538E1" w:rsidRPr="004B7561">
        <w:rPr>
          <w:rFonts w:eastAsiaTheme="minorHAnsi"/>
        </w:rPr>
        <w:t xml:space="preserve">therefore </w:t>
      </w:r>
      <w:r w:rsidR="00D37738" w:rsidRPr="004B7561">
        <w:rPr>
          <w:rFonts w:eastAsiaTheme="minorHAnsi"/>
        </w:rPr>
        <w:t xml:space="preserve">unable to </w:t>
      </w:r>
      <w:r w:rsidR="000315B8" w:rsidRPr="004B7561">
        <w:rPr>
          <w:rFonts w:eastAsiaTheme="minorHAnsi"/>
        </w:rPr>
        <w:t>impinge on others’ freedom in pursuing self-sufficiency</w:t>
      </w:r>
      <w:r w:rsidR="00D37738" w:rsidRPr="004B7561">
        <w:rPr>
          <w:rFonts w:eastAsiaTheme="minorHAnsi"/>
        </w:rPr>
        <w:t xml:space="preserve"> without falling into self-contradiction</w:t>
      </w:r>
      <w:r w:rsidR="000315B8" w:rsidRPr="004B7561">
        <w:rPr>
          <w:rFonts w:eastAsiaTheme="minorHAnsi"/>
        </w:rPr>
        <w:t xml:space="preserve"> (SL, 231). </w:t>
      </w:r>
      <w:r w:rsidR="00291782" w:rsidRPr="004B7561">
        <w:rPr>
          <w:rFonts w:eastAsiaTheme="minorHAnsi"/>
        </w:rPr>
        <w:t xml:space="preserve">While </w:t>
      </w:r>
      <w:r w:rsidR="00F41D5D" w:rsidRPr="004B7561">
        <w:rPr>
          <w:rFonts w:eastAsiaTheme="minorHAnsi"/>
        </w:rPr>
        <w:t xml:space="preserve">a </w:t>
      </w:r>
      <w:r w:rsidR="00291782" w:rsidRPr="004B7561">
        <w:rPr>
          <w:rFonts w:eastAsiaTheme="minorHAnsi"/>
        </w:rPr>
        <w:t>global consensus vis-à-vis our ends is impossible</w:t>
      </w:r>
      <w:r w:rsidR="00463C3B" w:rsidRPr="004B7561">
        <w:rPr>
          <w:rFonts w:eastAsiaTheme="minorHAnsi"/>
        </w:rPr>
        <w:t xml:space="preserve"> (SL, 234)</w:t>
      </w:r>
      <w:r w:rsidR="00291782" w:rsidRPr="004B7561">
        <w:rPr>
          <w:rFonts w:eastAsiaTheme="minorHAnsi"/>
        </w:rPr>
        <w:t xml:space="preserve">, Fichte holds it to be a duty to “advance the end of reason” (SL, 232), </w:t>
      </w:r>
      <w:r w:rsidR="00DD23C8" w:rsidRPr="004B7561">
        <w:rPr>
          <w:rFonts w:eastAsiaTheme="minorHAnsi"/>
        </w:rPr>
        <w:t>and to optimistically strive to approximate</w:t>
      </w:r>
      <w:r w:rsidR="00291782" w:rsidRPr="004B7561">
        <w:rPr>
          <w:rFonts w:eastAsiaTheme="minorHAnsi"/>
        </w:rPr>
        <w:t xml:space="preserve"> this</w:t>
      </w:r>
      <w:r w:rsidR="00463C3B" w:rsidRPr="004B7561">
        <w:rPr>
          <w:rFonts w:eastAsiaTheme="minorHAnsi"/>
        </w:rPr>
        <w:t xml:space="preserve"> regulative</w:t>
      </w:r>
      <w:r w:rsidR="00291782" w:rsidRPr="004B7561">
        <w:rPr>
          <w:rFonts w:eastAsiaTheme="minorHAnsi"/>
        </w:rPr>
        <w:t xml:space="preserve"> ideal. </w:t>
      </w:r>
    </w:p>
    <w:p w14:paraId="50E4495A" w14:textId="3C448DEE" w:rsidR="00E338FF" w:rsidRPr="004B7561" w:rsidRDefault="000315B8" w:rsidP="00833B27">
      <w:pPr>
        <w:pStyle w:val="NoSpacing"/>
        <w:spacing w:line="480" w:lineRule="auto"/>
        <w:ind w:firstLine="720"/>
        <w:rPr>
          <w:rFonts w:eastAsiaTheme="minorHAnsi"/>
        </w:rPr>
      </w:pPr>
      <w:r w:rsidRPr="004B7561">
        <w:rPr>
          <w:rFonts w:eastAsiaTheme="minorHAnsi"/>
        </w:rPr>
        <w:t>Fichte’s socio-political programme</w:t>
      </w:r>
      <w:r w:rsidR="00805DB6" w:rsidRPr="004B7561">
        <w:rPr>
          <w:rFonts w:eastAsiaTheme="minorHAnsi"/>
        </w:rPr>
        <w:t xml:space="preserve">, which is constructed around </w:t>
      </w:r>
      <w:r w:rsidR="00F479A2" w:rsidRPr="004B7561">
        <w:rPr>
          <w:rFonts w:eastAsiaTheme="minorHAnsi"/>
        </w:rPr>
        <w:t>the goal of fostering rationality</w:t>
      </w:r>
      <w:r w:rsidR="00D36B86" w:rsidRPr="004B7561">
        <w:rPr>
          <w:rFonts w:eastAsiaTheme="minorHAnsi"/>
        </w:rPr>
        <w:t xml:space="preserve"> in others</w:t>
      </w:r>
      <w:r w:rsidR="00F479A2" w:rsidRPr="004B7561">
        <w:rPr>
          <w:rFonts w:eastAsiaTheme="minorHAnsi"/>
        </w:rPr>
        <w:t>,</w:t>
      </w:r>
      <w:r w:rsidRPr="004B7561">
        <w:rPr>
          <w:rFonts w:eastAsiaTheme="minorHAnsi"/>
        </w:rPr>
        <w:t xml:space="preserve"> </w:t>
      </w:r>
      <w:r w:rsidR="001A2603" w:rsidRPr="004B7561">
        <w:rPr>
          <w:rFonts w:eastAsiaTheme="minorHAnsi"/>
        </w:rPr>
        <w:t>naturally follows from his individual ethics</w:t>
      </w:r>
      <w:r w:rsidR="00463C3B" w:rsidRPr="004B7561">
        <w:rPr>
          <w:rFonts w:eastAsiaTheme="minorHAnsi"/>
        </w:rPr>
        <w:t xml:space="preserve">. </w:t>
      </w:r>
      <w:r w:rsidR="00D37738" w:rsidRPr="004B7561">
        <w:rPr>
          <w:rFonts w:eastAsiaTheme="minorHAnsi"/>
        </w:rPr>
        <w:t xml:space="preserve">This </w:t>
      </w:r>
      <w:r w:rsidR="009F4560" w:rsidRPr="004B7561">
        <w:rPr>
          <w:rFonts w:eastAsiaTheme="minorHAnsi"/>
        </w:rPr>
        <w:t>goal</w:t>
      </w:r>
      <w:r w:rsidR="00D37738" w:rsidRPr="004B7561">
        <w:rPr>
          <w:rFonts w:eastAsiaTheme="minorHAnsi"/>
        </w:rPr>
        <w:t xml:space="preserve"> is promoted both as</w:t>
      </w:r>
      <w:r w:rsidR="00463C3B" w:rsidRPr="004B7561">
        <w:rPr>
          <w:rFonts w:eastAsiaTheme="minorHAnsi"/>
        </w:rPr>
        <w:t xml:space="preserve"> a condition of our receiving a rational summons, but also as a condition </w:t>
      </w:r>
      <w:r w:rsidR="00D34DF9" w:rsidRPr="004B7561">
        <w:rPr>
          <w:rFonts w:eastAsiaTheme="minorHAnsi"/>
        </w:rPr>
        <w:t xml:space="preserve">of </w:t>
      </w:r>
      <w:r w:rsidR="00E766B7" w:rsidRPr="004B7561">
        <w:rPr>
          <w:rFonts w:eastAsiaTheme="minorHAnsi"/>
        </w:rPr>
        <w:t>fostering</w:t>
      </w:r>
      <w:r w:rsidR="00D34DF9" w:rsidRPr="004B7561">
        <w:rPr>
          <w:rFonts w:eastAsiaTheme="minorHAnsi"/>
        </w:rPr>
        <w:t xml:space="preserve"> the convergence of humanity upon </w:t>
      </w:r>
      <w:r w:rsidR="00A2065B" w:rsidRPr="004B7561">
        <w:rPr>
          <w:rFonts w:eastAsiaTheme="minorHAnsi"/>
        </w:rPr>
        <w:t>common ends</w:t>
      </w:r>
      <w:r w:rsidR="00D37738" w:rsidRPr="004B7561">
        <w:rPr>
          <w:rFonts w:eastAsiaTheme="minorHAnsi"/>
        </w:rPr>
        <w:t xml:space="preserve">. </w:t>
      </w:r>
      <w:r w:rsidR="00A605EC" w:rsidRPr="004B7561">
        <w:rPr>
          <w:rFonts w:eastAsiaTheme="minorHAnsi"/>
        </w:rPr>
        <w:t>Echoing</w:t>
      </w:r>
      <w:r w:rsidR="00D37738" w:rsidRPr="004B7561">
        <w:rPr>
          <w:rFonts w:eastAsiaTheme="minorHAnsi"/>
        </w:rPr>
        <w:t xml:space="preserve"> Spinoza, </w:t>
      </w:r>
      <w:r w:rsidR="00A605EC" w:rsidRPr="004B7561">
        <w:rPr>
          <w:rFonts w:eastAsiaTheme="minorHAnsi"/>
        </w:rPr>
        <w:t>Fichte</w:t>
      </w:r>
      <w:r w:rsidR="00D37738" w:rsidRPr="004B7561">
        <w:rPr>
          <w:rFonts w:eastAsiaTheme="minorHAnsi"/>
        </w:rPr>
        <w:t xml:space="preserve"> </w:t>
      </w:r>
      <w:r w:rsidR="001751FB" w:rsidRPr="004B7561">
        <w:rPr>
          <w:rFonts w:eastAsiaTheme="minorHAnsi"/>
        </w:rPr>
        <w:t>conceives</w:t>
      </w:r>
      <w:r w:rsidR="00D37738" w:rsidRPr="004B7561">
        <w:rPr>
          <w:rFonts w:eastAsiaTheme="minorHAnsi"/>
        </w:rPr>
        <w:t xml:space="preserve"> social harmony</w:t>
      </w:r>
      <w:r w:rsidR="005D68EF" w:rsidRPr="004B7561">
        <w:rPr>
          <w:rFonts w:eastAsiaTheme="minorHAnsi"/>
        </w:rPr>
        <w:t xml:space="preserve"> as a function of </w:t>
      </w:r>
      <w:r w:rsidR="00442891" w:rsidRPr="004B7561">
        <w:rPr>
          <w:rFonts w:eastAsiaTheme="minorHAnsi"/>
        </w:rPr>
        <w:t>widespread individual rationality</w:t>
      </w:r>
      <w:r w:rsidR="00D34DF9" w:rsidRPr="004B7561">
        <w:rPr>
          <w:rFonts w:eastAsiaTheme="minorHAnsi"/>
        </w:rPr>
        <w:t xml:space="preserve">. </w:t>
      </w:r>
      <w:r w:rsidR="00196B77" w:rsidRPr="004B7561">
        <w:rPr>
          <w:rFonts w:eastAsiaTheme="minorHAnsi"/>
        </w:rPr>
        <w:t>And i</w:t>
      </w:r>
      <w:r w:rsidR="00D0324D" w:rsidRPr="004B7561">
        <w:rPr>
          <w:rFonts w:eastAsiaTheme="minorHAnsi"/>
        </w:rPr>
        <w:t xml:space="preserve">n VBG, </w:t>
      </w:r>
      <w:r w:rsidR="00196B77" w:rsidRPr="004B7561">
        <w:rPr>
          <w:rFonts w:eastAsiaTheme="minorHAnsi"/>
        </w:rPr>
        <w:t>he</w:t>
      </w:r>
      <w:r w:rsidR="00D0324D" w:rsidRPr="004B7561">
        <w:rPr>
          <w:rFonts w:eastAsiaTheme="minorHAnsi"/>
        </w:rPr>
        <w:t xml:space="preserve"> adumbrates his vision of society</w:t>
      </w:r>
      <w:r w:rsidR="00D55C2C" w:rsidRPr="004B7561">
        <w:rPr>
          <w:rFonts w:eastAsiaTheme="minorHAnsi"/>
        </w:rPr>
        <w:t xml:space="preserve"> </w:t>
      </w:r>
      <w:r w:rsidR="00D0324D" w:rsidRPr="004B7561">
        <w:rPr>
          <w:rFonts w:eastAsiaTheme="minorHAnsi"/>
        </w:rPr>
        <w:t xml:space="preserve">as a “relation of </w:t>
      </w:r>
      <w:r w:rsidR="00AE5258" w:rsidRPr="004B7561">
        <w:rPr>
          <w:rFonts w:eastAsiaTheme="minorHAnsi"/>
        </w:rPr>
        <w:t>rational</w:t>
      </w:r>
      <w:r w:rsidR="00654737" w:rsidRPr="004B7561">
        <w:rPr>
          <w:rFonts w:eastAsiaTheme="minorHAnsi"/>
        </w:rPr>
        <w:t xml:space="preserve"> </w:t>
      </w:r>
      <w:r w:rsidR="00D0324D" w:rsidRPr="004B7561">
        <w:rPr>
          <w:rFonts w:eastAsiaTheme="minorHAnsi"/>
        </w:rPr>
        <w:t>beings</w:t>
      </w:r>
      <w:r w:rsidR="00503142" w:rsidRPr="004B7561">
        <w:rPr>
          <w:rFonts w:eastAsiaTheme="minorHAnsi"/>
        </w:rPr>
        <w:t xml:space="preserve"> to one another</w:t>
      </w:r>
      <w:r w:rsidR="00D0324D" w:rsidRPr="004B7561">
        <w:rPr>
          <w:rFonts w:eastAsiaTheme="minorHAnsi"/>
        </w:rPr>
        <w:t>”</w:t>
      </w:r>
      <w:r w:rsidR="008447E9" w:rsidRPr="004B7561">
        <w:rPr>
          <w:rFonts w:eastAsiaTheme="minorHAnsi"/>
        </w:rPr>
        <w:t xml:space="preserve"> (</w:t>
      </w:r>
      <w:r w:rsidR="00503142" w:rsidRPr="004B7561">
        <w:rPr>
          <w:rFonts w:eastAsiaTheme="minorHAnsi"/>
        </w:rPr>
        <w:t xml:space="preserve">VBG, </w:t>
      </w:r>
      <w:r w:rsidR="00A052E5" w:rsidRPr="004B7561">
        <w:rPr>
          <w:rFonts w:eastAsiaTheme="minorHAnsi"/>
        </w:rPr>
        <w:t>302)</w:t>
      </w:r>
      <w:r w:rsidR="001C2B70" w:rsidRPr="004B7561">
        <w:rPr>
          <w:rFonts w:eastAsiaTheme="minorHAnsi"/>
        </w:rPr>
        <w:t xml:space="preserve">, </w:t>
      </w:r>
      <w:r w:rsidR="00284985" w:rsidRPr="004B7561">
        <w:rPr>
          <w:rFonts w:eastAsiaTheme="minorHAnsi"/>
        </w:rPr>
        <w:t>adamantly maintain</w:t>
      </w:r>
      <w:r w:rsidR="001C2B70" w:rsidRPr="004B7561">
        <w:rPr>
          <w:rFonts w:eastAsiaTheme="minorHAnsi"/>
        </w:rPr>
        <w:t>ing</w:t>
      </w:r>
      <w:r w:rsidR="00284985" w:rsidRPr="004B7561">
        <w:rPr>
          <w:rFonts w:eastAsiaTheme="minorHAnsi"/>
        </w:rPr>
        <w:t xml:space="preserve"> that such a society must be founded upon the principle of </w:t>
      </w:r>
      <w:r w:rsidR="00284985" w:rsidRPr="004B7561">
        <w:rPr>
          <w:rFonts w:eastAsiaTheme="minorHAnsi"/>
          <w:i/>
        </w:rPr>
        <w:t>coordination</w:t>
      </w:r>
      <w:r w:rsidR="00D37738" w:rsidRPr="004B7561">
        <w:rPr>
          <w:rFonts w:eastAsiaTheme="minorHAnsi"/>
        </w:rPr>
        <w:t>,</w:t>
      </w:r>
      <w:r w:rsidR="00284985" w:rsidRPr="004B7561">
        <w:rPr>
          <w:rFonts w:eastAsiaTheme="minorHAnsi"/>
          <w:i/>
        </w:rPr>
        <w:t xml:space="preserve"> </w:t>
      </w:r>
      <w:r w:rsidR="00284985" w:rsidRPr="004B7561">
        <w:rPr>
          <w:rFonts w:eastAsiaTheme="minorHAnsi"/>
        </w:rPr>
        <w:t xml:space="preserve">not </w:t>
      </w:r>
      <w:r w:rsidR="00284985" w:rsidRPr="004B7561">
        <w:rPr>
          <w:rFonts w:eastAsiaTheme="minorHAnsi"/>
          <w:i/>
        </w:rPr>
        <w:lastRenderedPageBreak/>
        <w:t>subordination</w:t>
      </w:r>
      <w:r w:rsidR="00284985" w:rsidRPr="004B7561">
        <w:rPr>
          <w:rFonts w:eastAsiaTheme="minorHAnsi"/>
        </w:rPr>
        <w:t xml:space="preserve"> (VBG, 308). </w:t>
      </w:r>
      <w:r w:rsidR="00D37738" w:rsidRPr="004B7561">
        <w:rPr>
          <w:rFonts w:eastAsiaTheme="minorHAnsi"/>
        </w:rPr>
        <w:t>He reasons that i</w:t>
      </w:r>
      <w:r w:rsidR="00284985" w:rsidRPr="004B7561">
        <w:rPr>
          <w:rFonts w:eastAsiaTheme="minorHAnsi"/>
        </w:rPr>
        <w:t xml:space="preserve">f one </w:t>
      </w:r>
      <w:r w:rsidR="00D37738" w:rsidRPr="004B7561">
        <w:rPr>
          <w:rFonts w:eastAsiaTheme="minorHAnsi"/>
        </w:rPr>
        <w:t>cohabits</w:t>
      </w:r>
      <w:r w:rsidR="00284985" w:rsidRPr="004B7561">
        <w:rPr>
          <w:rFonts w:eastAsiaTheme="minorHAnsi"/>
        </w:rPr>
        <w:t xml:space="preserve"> with slaves, or other </w:t>
      </w:r>
      <w:r w:rsidR="00D37738" w:rsidRPr="004B7561">
        <w:rPr>
          <w:rFonts w:eastAsiaTheme="minorHAnsi"/>
        </w:rPr>
        <w:t>individuals held</w:t>
      </w:r>
      <w:r w:rsidR="00284985" w:rsidRPr="004B7561">
        <w:rPr>
          <w:rFonts w:eastAsiaTheme="minorHAnsi"/>
        </w:rPr>
        <w:t xml:space="preserve"> in a state of ignorance, one ends up living </w:t>
      </w:r>
      <w:r w:rsidR="00E35224" w:rsidRPr="004B7561">
        <w:rPr>
          <w:rFonts w:eastAsiaTheme="minorHAnsi"/>
        </w:rPr>
        <w:t>alongside</w:t>
      </w:r>
      <w:r w:rsidR="00284985" w:rsidRPr="004B7561">
        <w:rPr>
          <w:rFonts w:eastAsiaTheme="minorHAnsi"/>
        </w:rPr>
        <w:t xml:space="preserve"> </w:t>
      </w:r>
      <w:r w:rsidR="00C04536" w:rsidRPr="004B7561">
        <w:rPr>
          <w:rFonts w:eastAsiaTheme="minorHAnsi"/>
        </w:rPr>
        <w:t xml:space="preserve">humans that </w:t>
      </w:r>
      <w:r w:rsidR="00262927" w:rsidRPr="004B7561">
        <w:rPr>
          <w:rFonts w:eastAsiaTheme="minorHAnsi"/>
        </w:rPr>
        <w:t xml:space="preserve">have been reduced to the status of </w:t>
      </w:r>
      <w:r w:rsidR="00284985" w:rsidRPr="004B7561">
        <w:rPr>
          <w:rFonts w:eastAsiaTheme="minorHAnsi"/>
        </w:rPr>
        <w:t>animals</w:t>
      </w:r>
      <w:r w:rsidR="00262927" w:rsidRPr="004B7561">
        <w:rPr>
          <w:rFonts w:eastAsiaTheme="minorHAnsi"/>
        </w:rPr>
        <w:t xml:space="preserve">. </w:t>
      </w:r>
      <w:r w:rsidR="00782943" w:rsidRPr="004B7561">
        <w:rPr>
          <w:rFonts w:eastAsiaTheme="minorHAnsi"/>
        </w:rPr>
        <w:t>But s</w:t>
      </w:r>
      <w:r w:rsidR="00233E2E" w:rsidRPr="004B7561">
        <w:rPr>
          <w:rFonts w:eastAsiaTheme="minorHAnsi"/>
        </w:rPr>
        <w:t xml:space="preserve">ince one’s freedom depends upon being surrounded by other free </w:t>
      </w:r>
      <w:r w:rsidR="00AE5258" w:rsidRPr="004B7561">
        <w:rPr>
          <w:rFonts w:eastAsiaTheme="minorHAnsi"/>
        </w:rPr>
        <w:t>rational</w:t>
      </w:r>
      <w:r w:rsidR="00233E2E" w:rsidRPr="004B7561">
        <w:rPr>
          <w:rFonts w:eastAsiaTheme="minorHAnsi"/>
        </w:rPr>
        <w:t xml:space="preserve"> beings, </w:t>
      </w:r>
      <w:r w:rsidR="00782943" w:rsidRPr="004B7561">
        <w:rPr>
          <w:rFonts w:eastAsiaTheme="minorHAnsi"/>
        </w:rPr>
        <w:t xml:space="preserve">this </w:t>
      </w:r>
      <w:r w:rsidR="00C31CAF" w:rsidRPr="004B7561">
        <w:rPr>
          <w:rFonts w:eastAsiaTheme="minorHAnsi"/>
        </w:rPr>
        <w:t>political arrangement</w:t>
      </w:r>
      <w:r w:rsidR="00A14889" w:rsidRPr="004B7561">
        <w:rPr>
          <w:rFonts w:eastAsiaTheme="minorHAnsi"/>
        </w:rPr>
        <w:t xml:space="preserve"> would</w:t>
      </w:r>
      <w:r w:rsidR="00233E2E" w:rsidRPr="004B7561">
        <w:rPr>
          <w:rFonts w:eastAsiaTheme="minorHAnsi"/>
        </w:rPr>
        <w:t xml:space="preserve"> undermine the conditions of one’s own self-sufficiency</w:t>
      </w:r>
      <w:r w:rsidR="00284985" w:rsidRPr="004B7561">
        <w:rPr>
          <w:rFonts w:eastAsiaTheme="minorHAnsi"/>
        </w:rPr>
        <w:t xml:space="preserve"> (VBG, 308–9</w:t>
      </w:r>
      <w:r w:rsidR="00233E2E" w:rsidRPr="004B7561">
        <w:rPr>
          <w:rFonts w:eastAsiaTheme="minorHAnsi"/>
        </w:rPr>
        <w:t>).</w:t>
      </w:r>
      <w:r w:rsidR="00F15A4A" w:rsidRPr="004B7561">
        <w:rPr>
          <w:rFonts w:eastAsiaTheme="minorHAnsi"/>
        </w:rPr>
        <w:t xml:space="preserve"> </w:t>
      </w:r>
      <w:r w:rsidR="006A1E1F" w:rsidRPr="004B7561">
        <w:rPr>
          <w:rFonts w:eastAsiaTheme="minorHAnsi"/>
        </w:rPr>
        <w:t>Nonetheless,</w:t>
      </w:r>
      <w:r w:rsidR="00BE6630" w:rsidRPr="004B7561">
        <w:rPr>
          <w:rFonts w:eastAsiaTheme="minorHAnsi"/>
        </w:rPr>
        <w:t xml:space="preserve"> </w:t>
      </w:r>
      <w:r w:rsidR="00F15A4A" w:rsidRPr="004B7561">
        <w:rPr>
          <w:rFonts w:eastAsiaTheme="minorHAnsi"/>
        </w:rPr>
        <w:t>Fichte</w:t>
      </w:r>
      <w:r w:rsidR="00BE6630" w:rsidRPr="004B7561">
        <w:rPr>
          <w:rFonts w:eastAsiaTheme="minorHAnsi"/>
        </w:rPr>
        <w:t xml:space="preserve"> </w:t>
      </w:r>
      <w:r w:rsidR="00F15A4A" w:rsidRPr="004B7561">
        <w:rPr>
          <w:rFonts w:eastAsiaTheme="minorHAnsi"/>
        </w:rPr>
        <w:t xml:space="preserve">accepts a division of labour, and </w:t>
      </w:r>
      <w:r w:rsidR="00BE6630" w:rsidRPr="004B7561">
        <w:rPr>
          <w:rFonts w:eastAsiaTheme="minorHAnsi"/>
        </w:rPr>
        <w:t xml:space="preserve">acknowledges </w:t>
      </w:r>
      <w:r w:rsidR="00F15A4A" w:rsidRPr="004B7561">
        <w:rPr>
          <w:rFonts w:eastAsiaTheme="minorHAnsi"/>
        </w:rPr>
        <w:t>differences of talent and physical ability</w:t>
      </w:r>
      <w:r w:rsidR="003A2F70" w:rsidRPr="004B7561">
        <w:rPr>
          <w:rFonts w:eastAsiaTheme="minorHAnsi"/>
        </w:rPr>
        <w:t xml:space="preserve">. </w:t>
      </w:r>
      <w:r w:rsidR="00BE6630" w:rsidRPr="004B7561">
        <w:rPr>
          <w:rFonts w:eastAsiaTheme="minorHAnsi"/>
        </w:rPr>
        <w:t xml:space="preserve">And although </w:t>
      </w:r>
      <w:r w:rsidR="003A2F70" w:rsidRPr="004B7561">
        <w:rPr>
          <w:rFonts w:eastAsiaTheme="minorHAnsi"/>
        </w:rPr>
        <w:t>his conception of “class”</w:t>
      </w:r>
      <w:r w:rsidR="00BE6630" w:rsidRPr="004B7561">
        <w:rPr>
          <w:rFonts w:eastAsiaTheme="minorHAnsi"/>
        </w:rPr>
        <w:t xml:space="preserve"> (</w:t>
      </w:r>
      <w:r w:rsidR="00BE6630" w:rsidRPr="004B7561">
        <w:rPr>
          <w:rFonts w:eastAsiaTheme="minorHAnsi"/>
          <w:i/>
        </w:rPr>
        <w:t>Stand</w:t>
      </w:r>
      <w:r w:rsidR="00BE6630" w:rsidRPr="004B7561">
        <w:rPr>
          <w:rFonts w:eastAsiaTheme="minorHAnsi"/>
        </w:rPr>
        <w:t>)</w:t>
      </w:r>
      <w:r w:rsidR="003A2F70" w:rsidRPr="004B7561">
        <w:rPr>
          <w:rFonts w:eastAsiaTheme="minorHAnsi"/>
        </w:rPr>
        <w:t xml:space="preserve"> is closer to what we might call “profession</w:t>
      </w:r>
      <w:r w:rsidR="00C31CAF" w:rsidRPr="004B7561">
        <w:rPr>
          <w:rFonts w:eastAsiaTheme="minorHAnsi"/>
        </w:rPr>
        <w:t>,</w:t>
      </w:r>
      <w:r w:rsidR="003A2F70" w:rsidRPr="004B7561">
        <w:rPr>
          <w:rFonts w:eastAsiaTheme="minorHAnsi"/>
        </w:rPr>
        <w:t xml:space="preserve">” he </w:t>
      </w:r>
      <w:r w:rsidR="00BE6630" w:rsidRPr="004B7561">
        <w:rPr>
          <w:rFonts w:eastAsiaTheme="minorHAnsi"/>
        </w:rPr>
        <w:t>proposes</w:t>
      </w:r>
      <w:r w:rsidR="00F15A4A" w:rsidRPr="004B7561">
        <w:rPr>
          <w:rFonts w:eastAsiaTheme="minorHAnsi"/>
        </w:rPr>
        <w:t xml:space="preserve"> that people should be able to choose their “class</w:t>
      </w:r>
      <w:r w:rsidR="000A6B05" w:rsidRPr="004B7561">
        <w:rPr>
          <w:rFonts w:eastAsiaTheme="minorHAnsi"/>
        </w:rPr>
        <w:t>,</w:t>
      </w:r>
      <w:r w:rsidR="00F15A4A" w:rsidRPr="004B7561">
        <w:rPr>
          <w:rFonts w:eastAsiaTheme="minorHAnsi"/>
        </w:rPr>
        <w:t xml:space="preserve">” </w:t>
      </w:r>
      <w:r w:rsidR="003A2F70" w:rsidRPr="004B7561">
        <w:rPr>
          <w:rFonts w:eastAsiaTheme="minorHAnsi"/>
        </w:rPr>
        <w:t>and</w:t>
      </w:r>
      <w:r w:rsidR="00F15A4A" w:rsidRPr="004B7561">
        <w:rPr>
          <w:rFonts w:eastAsiaTheme="minorHAnsi"/>
        </w:rPr>
        <w:t xml:space="preserve"> that </w:t>
      </w:r>
      <w:r w:rsidR="003A2F70" w:rsidRPr="004B7561">
        <w:rPr>
          <w:rFonts w:eastAsiaTheme="minorHAnsi"/>
        </w:rPr>
        <w:t>“</w:t>
      </w:r>
      <w:r w:rsidR="00F15A4A" w:rsidRPr="004B7561">
        <w:rPr>
          <w:rFonts w:eastAsiaTheme="minorHAnsi"/>
        </w:rPr>
        <w:t xml:space="preserve">every </w:t>
      </w:r>
      <w:r w:rsidR="003A2F70" w:rsidRPr="004B7561">
        <w:rPr>
          <w:rFonts w:eastAsiaTheme="minorHAnsi"/>
        </w:rPr>
        <w:t>[class]</w:t>
      </w:r>
      <w:r w:rsidR="00F15A4A" w:rsidRPr="004B7561">
        <w:rPr>
          <w:rFonts w:eastAsiaTheme="minorHAnsi"/>
        </w:rPr>
        <w:t xml:space="preserve"> is equally deserving of </w:t>
      </w:r>
      <w:r w:rsidR="003A2F70" w:rsidRPr="004B7561">
        <w:rPr>
          <w:rFonts w:eastAsiaTheme="minorHAnsi"/>
        </w:rPr>
        <w:t xml:space="preserve">our </w:t>
      </w:r>
      <w:r w:rsidR="00F15A4A" w:rsidRPr="004B7561">
        <w:rPr>
          <w:rFonts w:eastAsiaTheme="minorHAnsi"/>
        </w:rPr>
        <w:t>respect</w:t>
      </w:r>
      <w:r w:rsidR="003A2F70" w:rsidRPr="004B7561">
        <w:rPr>
          <w:rFonts w:eastAsiaTheme="minorHAnsi"/>
        </w:rPr>
        <w:t xml:space="preserve"> [</w:t>
      </w:r>
      <w:r w:rsidR="003A2F70" w:rsidRPr="004B7561">
        <w:rPr>
          <w:rFonts w:eastAsiaTheme="minorHAnsi"/>
          <w:i/>
        </w:rPr>
        <w:t>Achtung</w:t>
      </w:r>
      <w:r w:rsidR="003A2F70" w:rsidRPr="004B7561">
        <w:rPr>
          <w:rFonts w:eastAsiaTheme="minorHAnsi"/>
        </w:rPr>
        <w:t>]”. Moreover,</w:t>
      </w:r>
      <w:r w:rsidR="00F15A4A" w:rsidRPr="004B7561">
        <w:rPr>
          <w:rFonts w:eastAsiaTheme="minorHAnsi"/>
        </w:rPr>
        <w:t xml:space="preserve"> </w:t>
      </w:r>
      <w:r w:rsidR="003A2F70" w:rsidRPr="004B7561">
        <w:rPr>
          <w:rFonts w:eastAsiaTheme="minorHAnsi"/>
        </w:rPr>
        <w:t>every individual</w:t>
      </w:r>
      <w:r w:rsidR="00F15A4A" w:rsidRPr="004B7561">
        <w:rPr>
          <w:rFonts w:eastAsiaTheme="minorHAnsi"/>
        </w:rPr>
        <w:t xml:space="preserve"> should be treated as an end in herself</w:t>
      </w:r>
      <w:r w:rsidR="000A6B05" w:rsidRPr="004B7561">
        <w:rPr>
          <w:rFonts w:eastAsiaTheme="minorHAnsi"/>
        </w:rPr>
        <w:t>,</w:t>
      </w:r>
      <w:r w:rsidR="00F15A4A" w:rsidRPr="004B7561">
        <w:rPr>
          <w:rFonts w:eastAsiaTheme="minorHAnsi"/>
        </w:rPr>
        <w:t xml:space="preserve"> whether they work as</w:t>
      </w:r>
      <w:r w:rsidR="00BE6630" w:rsidRPr="004B7561">
        <w:rPr>
          <w:rFonts w:eastAsiaTheme="minorHAnsi"/>
        </w:rPr>
        <w:t>, for example,</w:t>
      </w:r>
      <w:r w:rsidR="00F15A4A" w:rsidRPr="004B7561">
        <w:rPr>
          <w:rFonts w:eastAsiaTheme="minorHAnsi"/>
        </w:rPr>
        <w:t xml:space="preserve"> a labourer or a scholar (though Fichte does </w:t>
      </w:r>
      <w:r w:rsidR="003E042F" w:rsidRPr="004B7561">
        <w:rPr>
          <w:rFonts w:eastAsiaTheme="minorHAnsi"/>
        </w:rPr>
        <w:t>also</w:t>
      </w:r>
      <w:r w:rsidR="00F15A4A" w:rsidRPr="004B7561">
        <w:rPr>
          <w:rFonts w:eastAsiaTheme="minorHAnsi"/>
        </w:rPr>
        <w:t xml:space="preserve"> grant scholars a privileged function in society).</w:t>
      </w:r>
      <w:r w:rsidR="003A2F70" w:rsidRPr="004B7561">
        <w:rPr>
          <w:rFonts w:eastAsiaTheme="minorHAnsi"/>
        </w:rPr>
        <w:t xml:space="preserve"> </w:t>
      </w:r>
      <w:r w:rsidR="00BE6630" w:rsidRPr="004B7561">
        <w:rPr>
          <w:rFonts w:eastAsiaTheme="minorHAnsi"/>
        </w:rPr>
        <w:t>And he argues</w:t>
      </w:r>
      <w:r w:rsidR="003A2F70" w:rsidRPr="004B7561">
        <w:rPr>
          <w:rFonts w:eastAsiaTheme="minorHAnsi"/>
        </w:rPr>
        <w:t xml:space="preserve"> that this condition </w:t>
      </w:r>
      <w:r w:rsidR="00EC5A1B" w:rsidRPr="004B7561">
        <w:rPr>
          <w:rFonts w:eastAsiaTheme="minorHAnsi"/>
        </w:rPr>
        <w:t xml:space="preserve">of rational community </w:t>
      </w:r>
      <w:r w:rsidR="003A2F70" w:rsidRPr="004B7561">
        <w:rPr>
          <w:rFonts w:eastAsiaTheme="minorHAnsi"/>
        </w:rPr>
        <w:t xml:space="preserve">should be given a global, cosmopolitan extension – </w:t>
      </w:r>
      <w:r w:rsidR="00EC5A1B" w:rsidRPr="004B7561">
        <w:rPr>
          <w:rFonts w:eastAsiaTheme="minorHAnsi"/>
        </w:rPr>
        <w:t xml:space="preserve">indeed, </w:t>
      </w:r>
      <w:r w:rsidR="003A2F70" w:rsidRPr="004B7561">
        <w:rPr>
          <w:rFonts w:eastAsiaTheme="minorHAnsi"/>
        </w:rPr>
        <w:t>“the ultimate object of society, [is] the ever-increasing ennoblement [</w:t>
      </w:r>
      <w:r w:rsidR="003A2F70" w:rsidRPr="004B7561">
        <w:rPr>
          <w:rFonts w:eastAsiaTheme="minorHAnsi"/>
          <w:i/>
        </w:rPr>
        <w:t>veredeln</w:t>
      </w:r>
      <w:r w:rsidR="003A2F70" w:rsidRPr="004B7561">
        <w:rPr>
          <w:rFonts w:eastAsiaTheme="minorHAnsi"/>
        </w:rPr>
        <w:t>] of the human race [</w:t>
      </w:r>
      <w:r w:rsidR="003A2F70" w:rsidRPr="004B7561">
        <w:rPr>
          <w:rFonts w:eastAsiaTheme="minorHAnsi"/>
          <w:i/>
        </w:rPr>
        <w:t>Menschengeschlecht</w:t>
      </w:r>
      <w:r w:rsidR="003A2F70" w:rsidRPr="004B7561">
        <w:rPr>
          <w:rFonts w:eastAsiaTheme="minorHAnsi"/>
        </w:rPr>
        <w:t>]”</w:t>
      </w:r>
      <w:r w:rsidR="00BE6630" w:rsidRPr="004B7561">
        <w:rPr>
          <w:rFonts w:eastAsiaTheme="minorHAnsi"/>
        </w:rPr>
        <w:t>, that is</w:t>
      </w:r>
      <w:r w:rsidR="00C43B9F" w:rsidRPr="004B7561">
        <w:rPr>
          <w:rFonts w:eastAsiaTheme="minorHAnsi"/>
        </w:rPr>
        <w:t>,</w:t>
      </w:r>
      <w:r w:rsidR="003A2F70" w:rsidRPr="004B7561">
        <w:rPr>
          <w:rFonts w:eastAsiaTheme="minorHAnsi"/>
        </w:rPr>
        <w:t xml:space="preserve"> </w:t>
      </w:r>
      <w:r w:rsidR="00EC5A1B" w:rsidRPr="004B7561">
        <w:rPr>
          <w:rFonts w:eastAsiaTheme="minorHAnsi"/>
        </w:rPr>
        <w:t>by</w:t>
      </w:r>
      <w:r w:rsidR="00BE6630" w:rsidRPr="004B7561">
        <w:rPr>
          <w:rFonts w:eastAsiaTheme="minorHAnsi"/>
        </w:rPr>
        <w:t xml:space="preserve"> means of</w:t>
      </w:r>
      <w:r w:rsidR="00EC5A1B" w:rsidRPr="004B7561">
        <w:rPr>
          <w:rFonts w:eastAsiaTheme="minorHAnsi"/>
        </w:rPr>
        <w:t xml:space="preserve"> </w:t>
      </w:r>
      <w:r w:rsidR="00723B10" w:rsidRPr="004B7561">
        <w:rPr>
          <w:rFonts w:eastAsiaTheme="minorHAnsi"/>
        </w:rPr>
        <w:t>elevating</w:t>
      </w:r>
      <w:r w:rsidR="00EC5A1B" w:rsidRPr="004B7561">
        <w:rPr>
          <w:rFonts w:eastAsiaTheme="minorHAnsi"/>
        </w:rPr>
        <w:t xml:space="preserve"> all</w:t>
      </w:r>
      <w:r w:rsidR="00C3202D" w:rsidRPr="004B7561">
        <w:rPr>
          <w:rFonts w:eastAsiaTheme="minorHAnsi"/>
        </w:rPr>
        <w:t xml:space="preserve"> its</w:t>
      </w:r>
      <w:r w:rsidR="00EC5A1B" w:rsidRPr="004B7561">
        <w:rPr>
          <w:rFonts w:eastAsiaTheme="minorHAnsi"/>
        </w:rPr>
        <w:t xml:space="preserve"> individual members to </w:t>
      </w:r>
      <w:r w:rsidR="00AE5258" w:rsidRPr="004B7561">
        <w:rPr>
          <w:rFonts w:eastAsiaTheme="minorHAnsi"/>
        </w:rPr>
        <w:t>rational</w:t>
      </w:r>
      <w:r w:rsidR="00EC5A1B" w:rsidRPr="004B7561">
        <w:rPr>
          <w:rFonts w:eastAsiaTheme="minorHAnsi"/>
        </w:rPr>
        <w:t xml:space="preserve">, free activity </w:t>
      </w:r>
      <w:r w:rsidR="003A2F70" w:rsidRPr="004B7561">
        <w:rPr>
          <w:rFonts w:eastAsiaTheme="minorHAnsi"/>
        </w:rPr>
        <w:t xml:space="preserve">(VGB, </w:t>
      </w:r>
      <w:r w:rsidR="00EC5A1B" w:rsidRPr="004B7561">
        <w:rPr>
          <w:rFonts w:eastAsiaTheme="minorHAnsi"/>
        </w:rPr>
        <w:t>321).</w:t>
      </w:r>
      <w:r w:rsidR="00BE6630" w:rsidRPr="004B7561">
        <w:rPr>
          <w:rFonts w:eastAsiaTheme="minorHAnsi"/>
        </w:rPr>
        <w:t xml:space="preserve"> </w:t>
      </w:r>
    </w:p>
    <w:p w14:paraId="07735B0B" w14:textId="2D36E019" w:rsidR="00BE6630" w:rsidRPr="004B7561" w:rsidRDefault="00F57B00" w:rsidP="00833B27">
      <w:pPr>
        <w:pStyle w:val="NoSpacing"/>
        <w:spacing w:line="480" w:lineRule="auto"/>
        <w:ind w:firstLine="720"/>
        <w:rPr>
          <w:rFonts w:eastAsiaTheme="minorHAnsi"/>
        </w:rPr>
      </w:pPr>
      <w:r w:rsidRPr="004B7561">
        <w:rPr>
          <w:rFonts w:eastAsiaTheme="minorHAnsi"/>
        </w:rPr>
        <w:t>This</w:t>
      </w:r>
      <w:r w:rsidR="00E338FF" w:rsidRPr="004B7561">
        <w:rPr>
          <w:rFonts w:eastAsiaTheme="minorHAnsi"/>
        </w:rPr>
        <w:t xml:space="preserve"> overview </w:t>
      </w:r>
      <w:r w:rsidRPr="004B7561">
        <w:rPr>
          <w:rFonts w:eastAsiaTheme="minorHAnsi"/>
        </w:rPr>
        <w:t>gives us a sufficient</w:t>
      </w:r>
      <w:r w:rsidR="004A2D8E" w:rsidRPr="004B7561">
        <w:rPr>
          <w:rFonts w:eastAsiaTheme="minorHAnsi"/>
        </w:rPr>
        <w:t xml:space="preserve">, </w:t>
      </w:r>
      <w:r w:rsidRPr="004B7561">
        <w:rPr>
          <w:rFonts w:eastAsiaTheme="minorHAnsi"/>
        </w:rPr>
        <w:t>albeit slightly reductive</w:t>
      </w:r>
      <w:r w:rsidR="004A2D8E" w:rsidRPr="004B7561">
        <w:rPr>
          <w:rFonts w:eastAsiaTheme="minorHAnsi"/>
        </w:rPr>
        <w:t>,</w:t>
      </w:r>
      <w:r w:rsidRPr="004B7561">
        <w:rPr>
          <w:rFonts w:eastAsiaTheme="minorHAnsi"/>
        </w:rPr>
        <w:t xml:space="preserve"> picture of Fichte’s ideal theory of subjectivity</w:t>
      </w:r>
      <w:r w:rsidR="004A38FC" w:rsidRPr="004B7561">
        <w:rPr>
          <w:rFonts w:eastAsiaTheme="minorHAnsi"/>
        </w:rPr>
        <w:t xml:space="preserve"> and the political conditions of self-cultivation</w:t>
      </w:r>
      <w:r w:rsidR="00E338FF" w:rsidRPr="004B7561">
        <w:rPr>
          <w:rFonts w:eastAsiaTheme="minorHAnsi"/>
        </w:rPr>
        <w:t xml:space="preserve">. </w:t>
      </w:r>
      <w:r w:rsidR="00374597" w:rsidRPr="004B7561">
        <w:rPr>
          <w:rFonts w:eastAsiaTheme="minorHAnsi"/>
        </w:rPr>
        <w:t>To recapitulate: Self-determination</w:t>
      </w:r>
      <w:r w:rsidR="00187B5D" w:rsidRPr="004B7561">
        <w:rPr>
          <w:rFonts w:eastAsiaTheme="minorHAnsi"/>
        </w:rPr>
        <w:t>, for Fichte,</w:t>
      </w:r>
      <w:r w:rsidR="00374597" w:rsidRPr="004B7561">
        <w:rPr>
          <w:rFonts w:eastAsiaTheme="minorHAnsi"/>
        </w:rPr>
        <w:t xml:space="preserve"> </w:t>
      </w:r>
      <w:r w:rsidR="007F72F0" w:rsidRPr="004B7561">
        <w:rPr>
          <w:rFonts w:eastAsiaTheme="minorHAnsi"/>
        </w:rPr>
        <w:t xml:space="preserve">is </w:t>
      </w:r>
      <w:r w:rsidR="00374597" w:rsidRPr="004B7561">
        <w:rPr>
          <w:rFonts w:eastAsiaTheme="minorHAnsi"/>
        </w:rPr>
        <w:t xml:space="preserve">the </w:t>
      </w:r>
      <w:r w:rsidR="00374597" w:rsidRPr="004B7561">
        <w:rPr>
          <w:rFonts w:eastAsiaTheme="minorHAnsi"/>
          <w:i/>
        </w:rPr>
        <w:t>summum bonum</w:t>
      </w:r>
      <w:r w:rsidR="00413B7C" w:rsidRPr="004B7561">
        <w:rPr>
          <w:rFonts w:eastAsiaTheme="minorHAnsi"/>
        </w:rPr>
        <w:t>;</w:t>
      </w:r>
      <w:r w:rsidR="00374597" w:rsidRPr="004B7561">
        <w:rPr>
          <w:rFonts w:eastAsiaTheme="minorHAnsi"/>
        </w:rPr>
        <w:t xml:space="preserve"> </w:t>
      </w:r>
      <w:r w:rsidR="003252ED" w:rsidRPr="004B7561">
        <w:rPr>
          <w:rFonts w:eastAsiaTheme="minorHAnsi"/>
        </w:rPr>
        <w:t>coordinati</w:t>
      </w:r>
      <w:r w:rsidR="00636EAC" w:rsidRPr="004B7561">
        <w:rPr>
          <w:rFonts w:eastAsiaTheme="minorHAnsi"/>
        </w:rPr>
        <w:t>ng</w:t>
      </w:r>
      <w:r w:rsidR="00374597" w:rsidRPr="004B7561">
        <w:rPr>
          <w:rFonts w:eastAsiaTheme="minorHAnsi"/>
        </w:rPr>
        <w:t xml:space="preserve"> </w:t>
      </w:r>
      <w:r w:rsidR="00636EAC" w:rsidRPr="004B7561">
        <w:rPr>
          <w:rFonts w:eastAsiaTheme="minorHAnsi"/>
        </w:rPr>
        <w:t>one’s</w:t>
      </w:r>
      <w:r w:rsidR="00374597" w:rsidRPr="004B7561">
        <w:rPr>
          <w:rFonts w:eastAsiaTheme="minorHAnsi"/>
        </w:rPr>
        <w:t xml:space="preserve"> drives is</w:t>
      </w:r>
      <w:r w:rsidR="00973B1F" w:rsidRPr="004B7561">
        <w:rPr>
          <w:rFonts w:eastAsiaTheme="minorHAnsi"/>
        </w:rPr>
        <w:t xml:space="preserve"> </w:t>
      </w:r>
      <w:r w:rsidR="00374597" w:rsidRPr="004B7561">
        <w:rPr>
          <w:rFonts w:eastAsiaTheme="minorHAnsi"/>
        </w:rPr>
        <w:t xml:space="preserve">necessary for </w:t>
      </w:r>
      <w:r w:rsidR="00413B7C" w:rsidRPr="004B7561">
        <w:rPr>
          <w:rFonts w:eastAsiaTheme="minorHAnsi"/>
        </w:rPr>
        <w:t>self-determination;</w:t>
      </w:r>
      <w:r w:rsidR="00374597" w:rsidRPr="004B7561">
        <w:rPr>
          <w:rFonts w:eastAsiaTheme="minorHAnsi"/>
        </w:rPr>
        <w:t xml:space="preserve"> the exercise of conscience is </w:t>
      </w:r>
      <w:r w:rsidR="00062621" w:rsidRPr="004B7561">
        <w:rPr>
          <w:rFonts w:eastAsiaTheme="minorHAnsi"/>
        </w:rPr>
        <w:t>a precondition of</w:t>
      </w:r>
      <w:r w:rsidR="00374597" w:rsidRPr="004B7561">
        <w:rPr>
          <w:rFonts w:eastAsiaTheme="minorHAnsi"/>
        </w:rPr>
        <w:t xml:space="preserve"> </w:t>
      </w:r>
      <w:r w:rsidR="002779CC" w:rsidRPr="004B7561">
        <w:rPr>
          <w:rFonts w:eastAsiaTheme="minorHAnsi"/>
        </w:rPr>
        <w:t>this psychic coordination</w:t>
      </w:r>
      <w:r w:rsidR="00413B7C" w:rsidRPr="004B7561">
        <w:rPr>
          <w:rFonts w:eastAsiaTheme="minorHAnsi"/>
        </w:rPr>
        <w:t xml:space="preserve">; and finally, </w:t>
      </w:r>
      <w:r w:rsidR="00CA6109" w:rsidRPr="004B7561">
        <w:rPr>
          <w:rFonts w:eastAsiaTheme="minorHAnsi"/>
        </w:rPr>
        <w:t xml:space="preserve">a </w:t>
      </w:r>
      <w:r w:rsidR="00413B7C" w:rsidRPr="004B7561">
        <w:rPr>
          <w:rFonts w:eastAsiaTheme="minorHAnsi"/>
        </w:rPr>
        <w:t>rational</w:t>
      </w:r>
      <w:r w:rsidR="00CA6109" w:rsidRPr="004B7561">
        <w:rPr>
          <w:rFonts w:eastAsiaTheme="minorHAnsi"/>
        </w:rPr>
        <w:t>,</w:t>
      </w:r>
      <w:r w:rsidR="00413B7C" w:rsidRPr="004B7561">
        <w:rPr>
          <w:rFonts w:eastAsiaTheme="minorHAnsi"/>
        </w:rPr>
        <w:t xml:space="preserve"> </w:t>
      </w:r>
      <w:r w:rsidR="00CA6109" w:rsidRPr="004B7561">
        <w:rPr>
          <w:rFonts w:eastAsiaTheme="minorHAnsi"/>
        </w:rPr>
        <w:t xml:space="preserve">egalitarian </w:t>
      </w:r>
      <w:r w:rsidR="00413B7C" w:rsidRPr="004B7561">
        <w:rPr>
          <w:rFonts w:eastAsiaTheme="minorHAnsi"/>
        </w:rPr>
        <w:t xml:space="preserve">society </w:t>
      </w:r>
      <w:r w:rsidR="00112F7C" w:rsidRPr="004B7561">
        <w:rPr>
          <w:rFonts w:eastAsiaTheme="minorHAnsi"/>
        </w:rPr>
        <w:t>is required for</w:t>
      </w:r>
      <w:r w:rsidR="00413B7C" w:rsidRPr="004B7561">
        <w:rPr>
          <w:rFonts w:eastAsiaTheme="minorHAnsi"/>
        </w:rPr>
        <w:t xml:space="preserve"> the </w:t>
      </w:r>
      <w:r w:rsidR="007F28AC" w:rsidRPr="004B7561">
        <w:rPr>
          <w:rFonts w:eastAsiaTheme="minorHAnsi"/>
        </w:rPr>
        <w:t>cultivation</w:t>
      </w:r>
      <w:r w:rsidR="00413B7C" w:rsidRPr="004B7561">
        <w:rPr>
          <w:rFonts w:eastAsiaTheme="minorHAnsi"/>
        </w:rPr>
        <w:t xml:space="preserve"> of </w:t>
      </w:r>
      <w:r w:rsidR="007F28AC" w:rsidRPr="004B7561">
        <w:rPr>
          <w:rFonts w:eastAsiaTheme="minorHAnsi"/>
        </w:rPr>
        <w:t xml:space="preserve">one’s </w:t>
      </w:r>
      <w:r w:rsidR="00413B7C" w:rsidRPr="004B7561">
        <w:rPr>
          <w:rFonts w:eastAsiaTheme="minorHAnsi"/>
        </w:rPr>
        <w:t>conscience.</w:t>
      </w:r>
      <w:r w:rsidR="00374597" w:rsidRPr="004B7561">
        <w:rPr>
          <w:rFonts w:eastAsiaTheme="minorHAnsi"/>
        </w:rPr>
        <w:t xml:space="preserve"> </w:t>
      </w:r>
      <w:r w:rsidR="00E338FF" w:rsidRPr="004B7561">
        <w:rPr>
          <w:rFonts w:eastAsiaTheme="minorHAnsi"/>
        </w:rPr>
        <w:t xml:space="preserve">What remains to be seen is the extent to which </w:t>
      </w:r>
      <w:r w:rsidR="00BE6630" w:rsidRPr="004B7561">
        <w:rPr>
          <w:rFonts w:eastAsiaTheme="minorHAnsi"/>
        </w:rPr>
        <w:t>Nietzsche</w:t>
      </w:r>
      <w:r w:rsidR="00E338FF" w:rsidRPr="004B7561">
        <w:rPr>
          <w:rFonts w:eastAsiaTheme="minorHAnsi"/>
        </w:rPr>
        <w:t>’s thought is in accord with this vision.</w:t>
      </w:r>
    </w:p>
    <w:p w14:paraId="2FBB58B5" w14:textId="3F2BC36E" w:rsidR="008E0F92" w:rsidRPr="004B7561" w:rsidRDefault="008E0F92" w:rsidP="00833B27">
      <w:pPr>
        <w:pStyle w:val="NoSpacing"/>
        <w:spacing w:line="480" w:lineRule="auto"/>
        <w:rPr>
          <w:rFonts w:eastAsiaTheme="minorHAnsi"/>
        </w:rPr>
      </w:pPr>
    </w:p>
    <w:p w14:paraId="56F1C572" w14:textId="05E72845" w:rsidR="008E0F92" w:rsidRPr="004B7561" w:rsidRDefault="007B56E7" w:rsidP="00E85783">
      <w:pPr>
        <w:pStyle w:val="Heading2"/>
        <w:spacing w:line="480" w:lineRule="auto"/>
        <w:ind w:firstLine="720"/>
        <w:rPr>
          <w:sz w:val="28"/>
        </w:rPr>
      </w:pPr>
      <w:r w:rsidRPr="004B7561">
        <w:rPr>
          <w:sz w:val="28"/>
        </w:rPr>
        <w:t>3</w:t>
      </w:r>
      <w:r w:rsidR="008E0F92" w:rsidRPr="004B7561">
        <w:rPr>
          <w:sz w:val="28"/>
        </w:rPr>
        <w:t xml:space="preserve">. Nietzsche </w:t>
      </w:r>
      <w:r w:rsidR="00866FB9" w:rsidRPr="004B7561">
        <w:rPr>
          <w:sz w:val="28"/>
        </w:rPr>
        <w:t>on</w:t>
      </w:r>
      <w:r w:rsidRPr="004B7561">
        <w:rPr>
          <w:sz w:val="28"/>
        </w:rPr>
        <w:t xml:space="preserve"> the Aristocratic Conditions of </w:t>
      </w:r>
      <w:r w:rsidR="00C27E03" w:rsidRPr="004B7561">
        <w:rPr>
          <w:sz w:val="28"/>
        </w:rPr>
        <w:t>Self-Cultivation</w:t>
      </w:r>
    </w:p>
    <w:p w14:paraId="412E446C" w14:textId="77777777" w:rsidR="008E0F92" w:rsidRPr="004B7561" w:rsidRDefault="008E0F92" w:rsidP="00833B27">
      <w:pPr>
        <w:spacing w:line="480" w:lineRule="auto"/>
      </w:pPr>
    </w:p>
    <w:p w14:paraId="73AF3016" w14:textId="36EB0F49" w:rsidR="009D4056" w:rsidRPr="004B7561" w:rsidRDefault="009D4056" w:rsidP="00833B27">
      <w:pPr>
        <w:spacing w:line="480" w:lineRule="auto"/>
        <w:jc w:val="both"/>
      </w:pPr>
      <w:r w:rsidRPr="004B7561">
        <w:t xml:space="preserve">We have </w:t>
      </w:r>
      <w:r w:rsidR="00413B7C" w:rsidRPr="004B7561">
        <w:t>already analysed</w:t>
      </w:r>
      <w:r w:rsidRPr="004B7561">
        <w:t xml:space="preserve"> Nietzsche</w:t>
      </w:r>
      <w:r w:rsidR="00413B7C" w:rsidRPr="004B7561">
        <w:t>’s</w:t>
      </w:r>
      <w:r w:rsidRPr="004B7561">
        <w:t xml:space="preserve"> </w:t>
      </w:r>
      <w:r w:rsidR="00413B7C" w:rsidRPr="004B7561">
        <w:t>refutation of</w:t>
      </w:r>
      <w:r w:rsidRPr="004B7561">
        <w:t xml:space="preserve"> the substantial self and </w:t>
      </w:r>
      <w:r w:rsidR="00AD2DE6" w:rsidRPr="004B7561">
        <w:t xml:space="preserve">considered </w:t>
      </w:r>
      <w:r w:rsidR="00413B7C" w:rsidRPr="004B7561">
        <w:t xml:space="preserve">how he </w:t>
      </w:r>
      <w:r w:rsidR="00563D77" w:rsidRPr="004B7561">
        <w:t>re</w:t>
      </w:r>
      <w:r w:rsidRPr="004B7561">
        <w:t xml:space="preserve">defines </w:t>
      </w:r>
      <w:r w:rsidR="00413B7C" w:rsidRPr="004B7561">
        <w:t>subjectivity</w:t>
      </w:r>
      <w:r w:rsidRPr="004B7561">
        <w:t xml:space="preserve"> in terms of pure activity. But</w:t>
      </w:r>
      <w:r w:rsidR="00413B7C" w:rsidRPr="004B7561">
        <w:t xml:space="preserve">, to repeat the question that we previously </w:t>
      </w:r>
      <w:r w:rsidR="00135DF2" w:rsidRPr="004B7561">
        <w:lastRenderedPageBreak/>
        <w:t xml:space="preserve">posed </w:t>
      </w:r>
      <w:r w:rsidR="0098089D" w:rsidRPr="004B7561">
        <w:t>to</w:t>
      </w:r>
      <w:r w:rsidR="00413B7C" w:rsidRPr="004B7561">
        <w:t xml:space="preserve"> Fichte,</w:t>
      </w:r>
      <w:r w:rsidRPr="004B7561">
        <w:t xml:space="preserve"> what are the defining characteristics of this activity?</w:t>
      </w:r>
      <w:r w:rsidR="00413B7C" w:rsidRPr="004B7561">
        <w:t xml:space="preserve"> </w:t>
      </w:r>
      <w:r w:rsidRPr="004B7561">
        <w:t xml:space="preserve">Nietzsche does not, like Fichte, believe the self-positing I to be foundational. There </w:t>
      </w:r>
      <w:r w:rsidRPr="004B7561">
        <w:rPr>
          <w:i/>
        </w:rPr>
        <w:t>are</w:t>
      </w:r>
      <w:r w:rsidRPr="004B7561">
        <w:t xml:space="preserve"> no immediate certainties regarding the self according to Nietzsche. As he highlights in </w:t>
      </w:r>
      <w:r w:rsidR="00563D77" w:rsidRPr="004B7561">
        <w:t>BGE</w:t>
      </w:r>
      <w:r w:rsidRPr="004B7561">
        <w:t xml:space="preserve"> 1</w:t>
      </w:r>
      <w:r w:rsidR="00563D77" w:rsidRPr="004B7561">
        <w:t>6</w:t>
      </w:r>
      <w:r w:rsidRPr="004B7561">
        <w:t>, introspection, even careful</w:t>
      </w:r>
      <w:r w:rsidR="00C54B09" w:rsidRPr="004B7561">
        <w:t>, discerning</w:t>
      </w:r>
      <w:r w:rsidRPr="004B7561">
        <w:t xml:space="preserve"> introspection, does not reveal anything to which we can unproblematically give credence:</w:t>
      </w:r>
    </w:p>
    <w:p w14:paraId="22D4B335" w14:textId="77777777" w:rsidR="009D4056" w:rsidRPr="004B7561" w:rsidRDefault="009D4056" w:rsidP="00833B27">
      <w:pPr>
        <w:spacing w:line="480" w:lineRule="auto"/>
        <w:jc w:val="both"/>
      </w:pPr>
    </w:p>
    <w:p w14:paraId="54EBC25B" w14:textId="77777777"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 xml:space="preserve">Whoever dares to answer these metaphysical questions right away with an appeal to a sort of </w:t>
      </w:r>
      <w:r w:rsidRPr="004B7561">
        <w:rPr>
          <w:i/>
          <w:lang w:val="en-US"/>
        </w:rPr>
        <w:t>intuitive</w:t>
      </w:r>
      <w:r w:rsidRPr="004B7561">
        <w:rPr>
          <w:lang w:val="en-US"/>
        </w:rPr>
        <w:t xml:space="preserve"> knowledge, like the person who says: “I think and know that at least this is true, real, certain” – he will find the philosopher of today ready with a smile and two question-marks. “My dear sir,” the philosopher will perhaps give him to understand, “it is improbable that you are not mistaken: but why insist on the truth?” –</w:t>
      </w:r>
    </w:p>
    <w:p w14:paraId="738C0F8C" w14:textId="77777777" w:rsidR="009D4056" w:rsidRPr="004B7561" w:rsidRDefault="009D4056" w:rsidP="00833B27">
      <w:pPr>
        <w:spacing w:line="480" w:lineRule="auto"/>
        <w:jc w:val="both"/>
      </w:pPr>
    </w:p>
    <w:p w14:paraId="5F3D5CAD" w14:textId="648D142D" w:rsidR="009D4056" w:rsidRPr="004B7561" w:rsidRDefault="00563D77" w:rsidP="00833B27">
      <w:pPr>
        <w:spacing w:line="480" w:lineRule="auto"/>
        <w:jc w:val="both"/>
      </w:pPr>
      <w:r w:rsidRPr="004B7561">
        <w:t>H</w:t>
      </w:r>
      <w:r w:rsidR="009D4056" w:rsidRPr="004B7561">
        <w:t>onest self-examination</w:t>
      </w:r>
      <w:r w:rsidR="00413B7C" w:rsidRPr="004B7561">
        <w:t xml:space="preserve"> regarding the nature of thinking</w:t>
      </w:r>
      <w:r w:rsidR="009D4056" w:rsidRPr="004B7561">
        <w:t xml:space="preserve"> reveals an insuperable lack of clarity. This criticism can be</w:t>
      </w:r>
      <w:r w:rsidR="00413B7C" w:rsidRPr="004B7561">
        <w:t xml:space="preserve"> </w:t>
      </w:r>
      <w:r w:rsidR="00C30C25" w:rsidRPr="004B7561">
        <w:t xml:space="preserve">directly </w:t>
      </w:r>
      <w:r w:rsidRPr="004B7561">
        <w:t>levelled</w:t>
      </w:r>
      <w:r w:rsidR="009D4056" w:rsidRPr="004B7561">
        <w:t xml:space="preserve"> at Fichte’s notion of </w:t>
      </w:r>
      <w:r w:rsidRPr="004B7561">
        <w:t>“</w:t>
      </w:r>
      <w:r w:rsidR="009D4056" w:rsidRPr="004B7561">
        <w:t>self-</w:t>
      </w:r>
      <w:r w:rsidRPr="004B7561">
        <w:t>p</w:t>
      </w:r>
      <w:r w:rsidR="009D4056" w:rsidRPr="004B7561">
        <w:t>ositing</w:t>
      </w:r>
      <w:r w:rsidRPr="004B7561">
        <w:t>”</w:t>
      </w:r>
      <w:r w:rsidR="009D4056" w:rsidRPr="004B7561">
        <w:t xml:space="preserve"> – the meaning of which is </w:t>
      </w:r>
      <w:r w:rsidR="0000141D" w:rsidRPr="004B7561">
        <w:t>hardly</w:t>
      </w:r>
      <w:r w:rsidR="009D4056" w:rsidRPr="004B7561">
        <w:t xml:space="preserve"> </w:t>
      </w:r>
      <w:r w:rsidRPr="004B7561">
        <w:t xml:space="preserve">as </w:t>
      </w:r>
      <w:r w:rsidR="009D4056" w:rsidRPr="004B7561">
        <w:t>self-evident</w:t>
      </w:r>
      <w:r w:rsidRPr="004B7561">
        <w:t xml:space="preserve"> as Fichte would have us believe</w:t>
      </w:r>
      <w:r w:rsidR="009D4056" w:rsidRPr="004B7561">
        <w:t xml:space="preserve">. As Frederick Neuhouser has </w:t>
      </w:r>
      <w:r w:rsidR="0071427A" w:rsidRPr="004B7561">
        <w:t>emphasized</w:t>
      </w:r>
      <w:r w:rsidR="009D4056" w:rsidRPr="004B7561">
        <w:t xml:space="preserve">, Fichte himself conceives of his foundational self-positing in different and incompatible ways depending on the </w:t>
      </w:r>
      <w:r w:rsidRPr="004B7561">
        <w:t>phase</w:t>
      </w:r>
      <w:r w:rsidR="009D4056" w:rsidRPr="004B7561">
        <w:t xml:space="preserve"> of the </w:t>
      </w:r>
      <w:r w:rsidR="009D4056" w:rsidRPr="004B7561">
        <w:rPr>
          <w:i/>
        </w:rPr>
        <w:t>Wissenschaftslehre</w:t>
      </w:r>
      <w:r w:rsidR="009D4056" w:rsidRPr="004B7561">
        <w:t xml:space="preserve"> </w:t>
      </w:r>
      <w:r w:rsidRPr="004B7561">
        <w:t>under examination</w:t>
      </w:r>
      <w:r w:rsidR="00543A5E" w:rsidRPr="004B7561">
        <w:t>.</w:t>
      </w:r>
      <w:r w:rsidR="00543A5E" w:rsidRPr="004B7561">
        <w:rPr>
          <w:rStyle w:val="FootnoteReference"/>
        </w:rPr>
        <w:footnoteReference w:id="17"/>
      </w:r>
      <w:r w:rsidR="00ED01E4" w:rsidRPr="004B7561">
        <w:t xml:space="preserve"> T</w:t>
      </w:r>
      <w:r w:rsidR="009D4056" w:rsidRPr="004B7561">
        <w:t>here is</w:t>
      </w:r>
      <w:r w:rsidR="00ED01E4" w:rsidRPr="004B7561">
        <w:t xml:space="preserve"> also then</w:t>
      </w:r>
      <w:r w:rsidR="009D4056" w:rsidRPr="004B7561">
        <w:t xml:space="preserve"> a great deal of disagreement within the critical literature</w:t>
      </w:r>
      <w:r w:rsidR="00ED01E4" w:rsidRPr="004B7561">
        <w:t xml:space="preserve"> itself</w:t>
      </w:r>
      <w:r w:rsidR="009D4056" w:rsidRPr="004B7561">
        <w:t xml:space="preserve"> regarding the nature of this starting point.</w:t>
      </w:r>
      <w:r w:rsidR="00543A5E" w:rsidRPr="004B7561">
        <w:rPr>
          <w:rStyle w:val="FootnoteReference"/>
        </w:rPr>
        <w:footnoteReference w:id="18"/>
      </w:r>
      <w:r w:rsidR="009D4056" w:rsidRPr="004B7561">
        <w:t xml:space="preserve"> This lack of </w:t>
      </w:r>
      <w:r w:rsidR="0056653A" w:rsidRPr="004B7561">
        <w:t>consensus</w:t>
      </w:r>
      <w:r w:rsidR="009D4056" w:rsidRPr="004B7561">
        <w:t xml:space="preserve"> seems to bear out Nietzsche’s point.</w:t>
      </w:r>
      <w:r w:rsidR="001D1F2F" w:rsidRPr="004B7561">
        <w:t xml:space="preserve"> </w:t>
      </w:r>
      <w:r w:rsidR="00ED01E4" w:rsidRPr="004B7561">
        <w:t xml:space="preserve">Fichte’s response to Nietzsche would likely be that Nietzsche is one of those who are unable, or </w:t>
      </w:r>
      <w:r w:rsidR="0073291B" w:rsidRPr="004B7561">
        <w:t>simply unwilling,</w:t>
      </w:r>
      <w:r w:rsidR="00ED01E4" w:rsidRPr="004B7561">
        <w:t xml:space="preserve"> to see the self as anything </w:t>
      </w:r>
      <w:r w:rsidR="00B02A2E" w:rsidRPr="004B7561">
        <w:t>other</w:t>
      </w:r>
      <w:r w:rsidR="00ED01E4" w:rsidRPr="004B7561">
        <w:t xml:space="preserve"> than an illusion.</w:t>
      </w:r>
      <w:r w:rsidR="0073291B" w:rsidRPr="004B7561">
        <w:t xml:space="preserve"> </w:t>
      </w:r>
      <w:proofErr w:type="gramStart"/>
      <w:r w:rsidR="0073291B" w:rsidRPr="004B7561">
        <w:t>On account of</w:t>
      </w:r>
      <w:proofErr w:type="gramEnd"/>
      <w:r w:rsidR="0073291B" w:rsidRPr="004B7561">
        <w:t xml:space="preserve"> Nietzsche’s </w:t>
      </w:r>
      <w:r w:rsidR="00E527D9" w:rsidRPr="004B7561">
        <w:t>refusal</w:t>
      </w:r>
      <w:r w:rsidR="0073291B" w:rsidRPr="004B7561">
        <w:t xml:space="preserve"> to </w:t>
      </w:r>
      <w:r w:rsidR="00E527D9" w:rsidRPr="004B7561">
        <w:t>acknowledge</w:t>
      </w:r>
      <w:r w:rsidR="0073291B" w:rsidRPr="004B7561">
        <w:t xml:space="preserve"> th</w:t>
      </w:r>
      <w:r w:rsidR="00EF7372" w:rsidRPr="004B7561">
        <w:t>e</w:t>
      </w:r>
      <w:r w:rsidR="0073291B" w:rsidRPr="004B7561">
        <w:t xml:space="preserve"> phenomenological keystone of Fichte’s entire system, he would </w:t>
      </w:r>
      <w:r w:rsidR="0073291B" w:rsidRPr="004B7561">
        <w:lastRenderedPageBreak/>
        <w:t xml:space="preserve">undoubtedly </w:t>
      </w:r>
      <w:r w:rsidR="00AF6BBE" w:rsidRPr="004B7561">
        <w:t>be one of</w:t>
      </w:r>
      <w:r w:rsidR="0073291B" w:rsidRPr="004B7561">
        <w:t xml:space="preserve"> those with whom Fichte simply refuses to engage.</w:t>
      </w:r>
      <w:r w:rsidR="0073291B" w:rsidRPr="004B7561">
        <w:rPr>
          <w:rStyle w:val="FootnoteReference"/>
        </w:rPr>
        <w:footnoteReference w:id="19"/>
      </w:r>
      <w:r w:rsidR="00ED01E4" w:rsidRPr="004B7561">
        <w:t xml:space="preserve"> As we saw above, there is no deductive proof for the foundational existence of the self-positing I – it is </w:t>
      </w:r>
      <w:r w:rsidR="00ED01E4" w:rsidRPr="004B7561">
        <w:rPr>
          <w:i/>
        </w:rPr>
        <w:t>felt</w:t>
      </w:r>
      <w:r w:rsidR="00ED01E4" w:rsidRPr="004B7561">
        <w:t xml:space="preserve">, and </w:t>
      </w:r>
      <w:r w:rsidR="008D25C7" w:rsidRPr="004B7561">
        <w:t xml:space="preserve">the truth of this feeling </w:t>
      </w:r>
      <w:r w:rsidR="00ED01E4" w:rsidRPr="004B7561">
        <w:t xml:space="preserve">is founded on </w:t>
      </w:r>
      <w:r w:rsidR="00ED01E4" w:rsidRPr="004B7561">
        <w:rPr>
          <w:iCs/>
        </w:rPr>
        <w:t>belief</w:t>
      </w:r>
      <w:r w:rsidR="00ED01E4" w:rsidRPr="004B7561">
        <w:rPr>
          <w:i/>
        </w:rPr>
        <w:t>.</w:t>
      </w:r>
      <w:r w:rsidR="00ED01E4" w:rsidRPr="004B7561">
        <w:t xml:space="preserve"> Hence, the contrary belief cannot be rebutted</w:t>
      </w:r>
      <w:r w:rsidR="0073291B" w:rsidRPr="004B7561">
        <w:t xml:space="preserve"> by adducing any objective evidence</w:t>
      </w:r>
      <w:r w:rsidR="00ED01E4" w:rsidRPr="004B7561">
        <w:t xml:space="preserve">. </w:t>
      </w:r>
      <w:r w:rsidR="0073291B" w:rsidRPr="004B7561">
        <w:t xml:space="preserve">And so Fichte </w:t>
      </w:r>
      <w:r w:rsidR="000806F5" w:rsidRPr="004B7561">
        <w:t>simply</w:t>
      </w:r>
      <w:r w:rsidR="0073291B" w:rsidRPr="004B7561">
        <w:t xml:space="preserve"> turn</w:t>
      </w:r>
      <w:r w:rsidR="008D1838" w:rsidRPr="004B7561">
        <w:t>s</w:t>
      </w:r>
      <w:r w:rsidR="0073291B" w:rsidRPr="004B7561">
        <w:t xml:space="preserve"> away</w:t>
      </w:r>
      <w:r w:rsidR="006E400E" w:rsidRPr="004B7561">
        <w:t xml:space="preserve"> from those who reject his starting point.</w:t>
      </w:r>
    </w:p>
    <w:p w14:paraId="50194B90" w14:textId="17633998" w:rsidR="009D4056" w:rsidRPr="004B7561" w:rsidRDefault="009D4056" w:rsidP="00833B27">
      <w:pPr>
        <w:spacing w:line="480" w:lineRule="auto"/>
        <w:jc w:val="both"/>
      </w:pPr>
      <w:r w:rsidRPr="004B7561">
        <w:tab/>
      </w:r>
      <w:r w:rsidR="00322809" w:rsidRPr="004B7561">
        <w:t>Despite</w:t>
      </w:r>
      <w:r w:rsidR="00AE654C" w:rsidRPr="004B7561">
        <w:t xml:space="preserve"> these</w:t>
      </w:r>
      <w:r w:rsidR="00A21E7E" w:rsidRPr="004B7561">
        <w:t xml:space="preserve"> doubts concerning </w:t>
      </w:r>
      <w:r w:rsidR="00AE654C" w:rsidRPr="004B7561">
        <w:t>the</w:t>
      </w:r>
      <w:r w:rsidR="00E97EC0" w:rsidRPr="004B7561">
        <w:t xml:space="preserve"> foundation</w:t>
      </w:r>
      <w:r w:rsidR="00AE654C" w:rsidRPr="004B7561">
        <w:t>s</w:t>
      </w:r>
      <w:r w:rsidR="00E97EC0" w:rsidRPr="004B7561">
        <w:t xml:space="preserve"> of subjectivity, </w:t>
      </w:r>
      <w:r w:rsidRPr="004B7561">
        <w:t xml:space="preserve">Nietzsche </w:t>
      </w:r>
      <w:r w:rsidR="006D4944" w:rsidRPr="004B7561">
        <w:t xml:space="preserve">nonetheless </w:t>
      </w:r>
      <w:r w:rsidRPr="004B7561">
        <w:t>incline</w:t>
      </w:r>
      <w:r w:rsidR="008B2F67" w:rsidRPr="004B7561">
        <w:t>s</w:t>
      </w:r>
      <w:r w:rsidRPr="004B7561">
        <w:t xml:space="preserve"> to </w:t>
      </w:r>
      <w:r w:rsidRPr="004B7561">
        <w:rPr>
          <w:i/>
        </w:rPr>
        <w:t>assum</w:t>
      </w:r>
      <w:r w:rsidR="00505056" w:rsidRPr="004B7561">
        <w:rPr>
          <w:i/>
        </w:rPr>
        <w:t>e</w:t>
      </w:r>
      <w:r w:rsidRPr="004B7561">
        <w:t xml:space="preserve"> some</w:t>
      </w:r>
      <w:r w:rsidR="008D1838" w:rsidRPr="004B7561">
        <w:t>thing</w:t>
      </w:r>
      <w:r w:rsidRPr="004B7561">
        <w:t xml:space="preserve"> </w:t>
      </w:r>
      <w:r w:rsidR="00A7631D" w:rsidRPr="004B7561">
        <w:t>“</w:t>
      </w:r>
      <w:r w:rsidRPr="004B7561">
        <w:t>given</w:t>
      </w:r>
      <w:r w:rsidR="00A7631D" w:rsidRPr="004B7561">
        <w:t>”</w:t>
      </w:r>
      <w:r w:rsidRPr="004B7561">
        <w:t xml:space="preserve"> in self-consciousness</w:t>
      </w:r>
      <w:r w:rsidR="009A2660" w:rsidRPr="004B7561">
        <w:t>,</w:t>
      </w:r>
      <w:r w:rsidRPr="004B7561">
        <w:t xml:space="preserve"> namely</w:t>
      </w:r>
      <w:r w:rsidR="00426C90" w:rsidRPr="004B7561">
        <w:t>,</w:t>
      </w:r>
      <w:r w:rsidRPr="004B7561">
        <w:t xml:space="preserve"> the world of our drives. </w:t>
      </w:r>
    </w:p>
    <w:p w14:paraId="7574B0AC" w14:textId="77777777" w:rsidR="009D4056" w:rsidRPr="004B7561" w:rsidRDefault="009D4056" w:rsidP="00833B27">
      <w:pPr>
        <w:spacing w:line="480" w:lineRule="auto"/>
        <w:jc w:val="both"/>
      </w:pPr>
    </w:p>
    <w:p w14:paraId="18AA9CC4" w14:textId="0E15C737"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Assuming that our world of desires and passions is the only thing “given” as real, that we cannot get down or up to any “reality” except the reality of our drives (since thinking is only a relation between these drives) – […]</w:t>
      </w:r>
      <w:r w:rsidR="00426C90" w:rsidRPr="004B7561">
        <w:rPr>
          <w:lang w:val="en-US"/>
        </w:rPr>
        <w:t>. (BGE</w:t>
      </w:r>
      <w:r w:rsidR="00505056" w:rsidRPr="004B7561">
        <w:rPr>
          <w:lang w:val="en-US"/>
        </w:rPr>
        <w:t>, §</w:t>
      </w:r>
      <w:r w:rsidR="00426C90" w:rsidRPr="004B7561">
        <w:rPr>
          <w:lang w:val="en-US"/>
        </w:rPr>
        <w:t>36)</w:t>
      </w:r>
    </w:p>
    <w:p w14:paraId="644CBC6E" w14:textId="77777777" w:rsidR="009D4056" w:rsidRPr="004B7561" w:rsidRDefault="009D4056" w:rsidP="00833B27">
      <w:pPr>
        <w:spacing w:line="480" w:lineRule="auto"/>
        <w:jc w:val="both"/>
      </w:pPr>
    </w:p>
    <w:p w14:paraId="03695FF0" w14:textId="48144E7C" w:rsidR="00D0434B" w:rsidRPr="004B7561" w:rsidRDefault="009D4056" w:rsidP="00833B27">
      <w:pPr>
        <w:spacing w:line="480" w:lineRule="auto"/>
        <w:jc w:val="both"/>
      </w:pPr>
      <w:r w:rsidRPr="004B7561">
        <w:t xml:space="preserve">While </w:t>
      </w:r>
      <w:r w:rsidR="00426C90" w:rsidRPr="004B7561">
        <w:t xml:space="preserve">we should carefully </w:t>
      </w:r>
      <w:r w:rsidR="008D1838" w:rsidRPr="004B7561">
        <w:t>remark</w:t>
      </w:r>
      <w:r w:rsidR="00426C90" w:rsidRPr="004B7561">
        <w:t xml:space="preserve"> </w:t>
      </w:r>
      <w:r w:rsidRPr="004B7561">
        <w:t xml:space="preserve">the conditional </w:t>
      </w:r>
      <w:r w:rsidR="0085385A" w:rsidRPr="004B7561">
        <w:t>form</w:t>
      </w:r>
      <w:r w:rsidRPr="004B7561">
        <w:t xml:space="preserve"> of th</w:t>
      </w:r>
      <w:r w:rsidR="008D1838" w:rsidRPr="004B7561">
        <w:t>e quoted</w:t>
      </w:r>
      <w:r w:rsidRPr="004B7561">
        <w:t xml:space="preserve"> sentence, and the </w:t>
      </w:r>
      <w:r w:rsidR="0085385A" w:rsidRPr="004B7561">
        <w:t>two</w:t>
      </w:r>
      <w:r w:rsidRPr="004B7561">
        <w:t xml:space="preserve"> set</w:t>
      </w:r>
      <w:r w:rsidR="0085385A" w:rsidRPr="004B7561">
        <w:t>s</w:t>
      </w:r>
      <w:r w:rsidRPr="004B7561">
        <w:t xml:space="preserve"> of scare quotes</w:t>
      </w:r>
      <w:r w:rsidR="0029570B" w:rsidRPr="004B7561">
        <w:t xml:space="preserve"> that it contains</w:t>
      </w:r>
      <w:r w:rsidR="00BE0AA7" w:rsidRPr="004B7561">
        <w:t xml:space="preserve">, </w:t>
      </w:r>
      <w:r w:rsidR="0000750F" w:rsidRPr="004B7561">
        <w:t xml:space="preserve">it </w:t>
      </w:r>
      <w:r w:rsidR="00A07506" w:rsidRPr="004B7561">
        <w:t xml:space="preserve">nonetheless </w:t>
      </w:r>
      <w:r w:rsidR="0000750F" w:rsidRPr="004B7561">
        <w:t>demonstrates</w:t>
      </w:r>
      <w:r w:rsidR="00BE0AA7" w:rsidRPr="004B7561">
        <w:t xml:space="preserve"> </w:t>
      </w:r>
      <w:r w:rsidR="00DD365B" w:rsidRPr="004B7561">
        <w:t>that</w:t>
      </w:r>
      <w:r w:rsidRPr="004B7561">
        <w:t xml:space="preserve"> Nietzsche does not think that introspection </w:t>
      </w:r>
      <w:r w:rsidR="00981E01" w:rsidRPr="004B7561">
        <w:t xml:space="preserve">can </w:t>
      </w:r>
      <w:r w:rsidR="00543A5E" w:rsidRPr="004B7561">
        <w:t>penetrate</w:t>
      </w:r>
      <w:r w:rsidR="00981E01" w:rsidRPr="004B7561">
        <w:t xml:space="preserve"> </w:t>
      </w:r>
      <w:r w:rsidR="007B1BC0" w:rsidRPr="004B7561">
        <w:t xml:space="preserve">to </w:t>
      </w:r>
      <w:r w:rsidR="00DE46BA" w:rsidRPr="004B7561">
        <w:t xml:space="preserve">anything </w:t>
      </w:r>
      <w:r w:rsidR="00981E01" w:rsidRPr="004B7561">
        <w:t>beyond the</w:t>
      </w:r>
      <w:r w:rsidRPr="004B7561">
        <w:t xml:space="preserve"> organised plurality of</w:t>
      </w:r>
      <w:r w:rsidR="00981E01" w:rsidRPr="004B7561">
        <w:t xml:space="preserve"> our</w:t>
      </w:r>
      <w:r w:rsidRPr="004B7561">
        <w:t xml:space="preserve"> drives. Drives </w:t>
      </w:r>
      <w:r w:rsidR="00543A5E" w:rsidRPr="004B7561">
        <w:t>are</w:t>
      </w:r>
      <w:r w:rsidRPr="004B7561">
        <w:t>, for Nietzsche, behavioural impulses</w:t>
      </w:r>
      <w:r w:rsidR="00DE46BA" w:rsidRPr="004B7561">
        <w:t>,</w:t>
      </w:r>
      <w:r w:rsidRPr="004B7561">
        <w:t xml:space="preserve"> the </w:t>
      </w:r>
      <w:r w:rsidR="00575E97" w:rsidRPr="004B7561">
        <w:t xml:space="preserve">units of </w:t>
      </w:r>
      <w:r w:rsidRPr="004B7561">
        <w:t>will to power that propel thought</w:t>
      </w:r>
      <w:r w:rsidR="00426C90" w:rsidRPr="004B7561">
        <w:t xml:space="preserve"> and </w:t>
      </w:r>
      <w:r w:rsidRPr="004B7561">
        <w:t xml:space="preserve">behaviour </w:t>
      </w:r>
      <w:r w:rsidR="00426C90" w:rsidRPr="004B7561">
        <w:t>alike</w:t>
      </w:r>
      <w:r w:rsidRPr="004B7561">
        <w:t>.</w:t>
      </w:r>
      <w:r w:rsidR="00E676EB" w:rsidRPr="004B7561">
        <w:rPr>
          <w:rStyle w:val="FootnoteReference"/>
        </w:rPr>
        <w:footnoteReference w:id="20"/>
      </w:r>
      <w:r w:rsidR="005118CE" w:rsidRPr="004B7561">
        <w:t xml:space="preserve"> The</w:t>
      </w:r>
      <w:r w:rsidR="00604468" w:rsidRPr="004B7561">
        <w:t>y</w:t>
      </w:r>
      <w:r w:rsidR="005118CE" w:rsidRPr="004B7561">
        <w:t xml:space="preserve"> are</w:t>
      </w:r>
      <w:r w:rsidR="00604468" w:rsidRPr="004B7561">
        <w:t xml:space="preserve"> </w:t>
      </w:r>
      <w:r w:rsidR="004D3D50" w:rsidRPr="004B7561">
        <w:t xml:space="preserve">part </w:t>
      </w:r>
      <w:r w:rsidR="005118CE" w:rsidRPr="004B7561">
        <w:t>biologically</w:t>
      </w:r>
      <w:r w:rsidR="002A22E9" w:rsidRPr="004B7561">
        <w:t xml:space="preserve"> inherited</w:t>
      </w:r>
      <w:r w:rsidR="005118CE" w:rsidRPr="004B7561">
        <w:t xml:space="preserve"> and </w:t>
      </w:r>
      <w:r w:rsidR="004D3D50" w:rsidRPr="004B7561">
        <w:t xml:space="preserve">part </w:t>
      </w:r>
      <w:r w:rsidR="005118CE" w:rsidRPr="004B7561">
        <w:t xml:space="preserve">culturally </w:t>
      </w:r>
      <w:r w:rsidR="002A22E9" w:rsidRPr="004B7561">
        <w:t>acquired</w:t>
      </w:r>
      <w:r w:rsidR="004D3D50" w:rsidRPr="004B7561">
        <w:t>.</w:t>
      </w:r>
      <w:r w:rsidR="00DD1914" w:rsidRPr="004B7561">
        <w:rPr>
          <w:rStyle w:val="FootnoteReference"/>
        </w:rPr>
        <w:footnoteReference w:id="21"/>
      </w:r>
      <w:r w:rsidRPr="004B7561">
        <w:t xml:space="preserve"> </w:t>
      </w:r>
      <w:r w:rsidR="008D1838" w:rsidRPr="004B7561">
        <w:t>An</w:t>
      </w:r>
      <w:r w:rsidRPr="004B7561">
        <w:t xml:space="preserve"> individual’s sense of I-hood is then </w:t>
      </w:r>
      <w:r w:rsidR="009552EF" w:rsidRPr="004B7561">
        <w:t>simply equated with</w:t>
      </w:r>
      <w:r w:rsidR="008D1838" w:rsidRPr="004B7561">
        <w:t xml:space="preserve"> </w:t>
      </w:r>
      <w:r w:rsidRPr="004B7561">
        <w:t>the</w:t>
      </w:r>
      <w:r w:rsidR="009552EF" w:rsidRPr="004B7561">
        <w:t xml:space="preserve"> perspective of</w:t>
      </w:r>
      <w:r w:rsidRPr="004B7561">
        <w:t xml:space="preserve"> </w:t>
      </w:r>
      <w:r w:rsidR="00FF2536" w:rsidRPr="004B7561">
        <w:t xml:space="preserve">their </w:t>
      </w:r>
      <w:r w:rsidRPr="004B7561">
        <w:t>dominant drive</w:t>
      </w:r>
      <w:r w:rsidR="009552EF" w:rsidRPr="004B7561">
        <w:t xml:space="preserve"> or </w:t>
      </w:r>
      <w:r w:rsidR="00FA2CA9" w:rsidRPr="004B7561">
        <w:t>drives</w:t>
      </w:r>
      <w:r w:rsidRPr="004B7561">
        <w:t>.</w:t>
      </w:r>
      <w:r w:rsidR="00426C90" w:rsidRPr="004B7561">
        <w:rPr>
          <w:rStyle w:val="FootnoteReference"/>
        </w:rPr>
        <w:footnoteReference w:id="22"/>
      </w:r>
      <w:r w:rsidR="00933C9B" w:rsidRPr="004B7561">
        <w:t xml:space="preserve"> </w:t>
      </w:r>
      <w:r w:rsidR="001C68DC" w:rsidRPr="004B7561">
        <w:t>C</w:t>
      </w:r>
      <w:r w:rsidRPr="004B7561">
        <w:t xml:space="preserve">ongruent with his </w:t>
      </w:r>
      <w:r w:rsidR="00036DCA" w:rsidRPr="004B7561">
        <w:t>scepticism</w:t>
      </w:r>
      <w:r w:rsidR="00933C9B" w:rsidRPr="004B7561">
        <w:t xml:space="preserve"> regarding </w:t>
      </w:r>
      <w:r w:rsidRPr="004B7561">
        <w:t xml:space="preserve">self-transparency, Nietzsche </w:t>
      </w:r>
      <w:r w:rsidR="00933C9B" w:rsidRPr="004B7561">
        <w:t>advances</w:t>
      </w:r>
      <w:r w:rsidRPr="004B7561">
        <w:t xml:space="preserve"> this </w:t>
      </w:r>
      <w:r w:rsidRPr="004B7561">
        <w:lastRenderedPageBreak/>
        <w:t xml:space="preserve">vision of the self </w:t>
      </w:r>
      <w:r w:rsidR="00933C9B" w:rsidRPr="004B7561">
        <w:rPr>
          <w:iCs/>
        </w:rPr>
        <w:t>qua</w:t>
      </w:r>
      <w:r w:rsidRPr="004B7561">
        <w:t xml:space="preserve"> </w:t>
      </w:r>
      <w:r w:rsidR="00A5539C" w:rsidRPr="004B7561">
        <w:t>“</w:t>
      </w:r>
      <w:r w:rsidRPr="004B7561">
        <w:t>society constructed out of drives</w:t>
      </w:r>
      <w:r w:rsidR="00A5539C" w:rsidRPr="004B7561">
        <w:t>”</w:t>
      </w:r>
      <w:r w:rsidRPr="004B7561">
        <w:t xml:space="preserve"> (</w:t>
      </w:r>
      <w:r w:rsidR="00BC42FD" w:rsidRPr="004B7561">
        <w:t>BGE</w:t>
      </w:r>
      <w:r w:rsidR="002202AE" w:rsidRPr="004B7561">
        <w:t>,</w:t>
      </w:r>
      <w:r w:rsidRPr="004B7561">
        <w:t xml:space="preserve"> </w:t>
      </w:r>
      <w:r w:rsidR="002202AE" w:rsidRPr="004B7561">
        <w:t>§</w:t>
      </w:r>
      <w:r w:rsidRPr="004B7561">
        <w:t xml:space="preserve">12) as a </w:t>
      </w:r>
      <w:r w:rsidRPr="004B7561">
        <w:rPr>
          <w:i/>
        </w:rPr>
        <w:t>hypothesis</w:t>
      </w:r>
      <w:r w:rsidRPr="004B7561">
        <w:t xml:space="preserve">. His phenomenological </w:t>
      </w:r>
      <w:r w:rsidR="00933C9B" w:rsidRPr="004B7561">
        <w:t>grounds</w:t>
      </w:r>
      <w:r w:rsidRPr="004B7561">
        <w:t xml:space="preserve"> are</w:t>
      </w:r>
      <w:r w:rsidR="00933C9B" w:rsidRPr="004B7561">
        <w:t xml:space="preserve"> thus</w:t>
      </w:r>
      <w:r w:rsidR="008D1838" w:rsidRPr="004B7561">
        <w:t>, unlike Fichte’s,</w:t>
      </w:r>
      <w:r w:rsidRPr="004B7561">
        <w:t xml:space="preserve"> provisional and defeasible. So</w:t>
      </w:r>
      <w:r w:rsidR="006730E3" w:rsidRPr="004B7561">
        <w:t>,</w:t>
      </w:r>
      <w:r w:rsidRPr="004B7561">
        <w:t xml:space="preserve"> while he </w:t>
      </w:r>
      <w:r w:rsidR="008D1838" w:rsidRPr="004B7561">
        <w:t>disavows</w:t>
      </w:r>
      <w:r w:rsidRPr="004B7561">
        <w:t xml:space="preserve"> </w:t>
      </w:r>
      <w:r w:rsidR="008D1838" w:rsidRPr="004B7561">
        <w:t xml:space="preserve">both </w:t>
      </w:r>
      <w:r w:rsidRPr="004B7561">
        <w:t xml:space="preserve">intellectual intuition </w:t>
      </w:r>
      <w:r w:rsidR="008D1838" w:rsidRPr="004B7561">
        <w:t>and</w:t>
      </w:r>
      <w:r w:rsidRPr="004B7561">
        <w:t xml:space="preserve"> belief</w:t>
      </w:r>
      <w:r w:rsidR="008D1838" w:rsidRPr="004B7561">
        <w:t xml:space="preserve"> as vehicles of self-knowledge</w:t>
      </w:r>
      <w:r w:rsidRPr="004B7561">
        <w:t xml:space="preserve">, he </w:t>
      </w:r>
      <w:r w:rsidR="004A6B51" w:rsidRPr="004B7561">
        <w:t>nonetheless</w:t>
      </w:r>
      <w:r w:rsidRPr="004B7561">
        <w:t>, like Fichte, grant</w:t>
      </w:r>
      <w:r w:rsidR="004A6B51" w:rsidRPr="004B7561">
        <w:t>s</w:t>
      </w:r>
      <w:r w:rsidRPr="004B7561">
        <w:t xml:space="preserve"> his model of the self a </w:t>
      </w:r>
      <w:r w:rsidR="00933C9B" w:rsidRPr="004B7561">
        <w:t>special</w:t>
      </w:r>
      <w:r w:rsidRPr="004B7561">
        <w:t xml:space="preserve"> </w:t>
      </w:r>
      <w:r w:rsidR="006730E3" w:rsidRPr="004B7561">
        <w:t>epistemic status</w:t>
      </w:r>
      <w:r w:rsidR="002F785E" w:rsidRPr="004B7561">
        <w:t>,</w:t>
      </w:r>
      <w:r w:rsidR="00933C9B" w:rsidRPr="004B7561">
        <w:t xml:space="preserve"> one that makes no claim to verifiable objectivity.</w:t>
      </w:r>
      <w:r w:rsidR="00D0434B" w:rsidRPr="004B7561">
        <w:rPr>
          <w:color w:val="FF0000"/>
        </w:rPr>
        <w:t xml:space="preserve"> </w:t>
      </w:r>
    </w:p>
    <w:p w14:paraId="2F1D7EFE" w14:textId="46A58E57" w:rsidR="009D4056" w:rsidRPr="004B7561" w:rsidRDefault="00C7797B" w:rsidP="00833B27">
      <w:pPr>
        <w:spacing w:line="480" w:lineRule="auto"/>
        <w:ind w:firstLine="720"/>
        <w:jc w:val="both"/>
      </w:pPr>
      <w:r w:rsidRPr="004B7561">
        <w:t xml:space="preserve">Nietzsche’s fundamental ontological concept, the will to power, should be thought of </w:t>
      </w:r>
      <w:r w:rsidR="009D4056" w:rsidRPr="004B7561">
        <w:t>a</w:t>
      </w:r>
      <w:r w:rsidRPr="004B7561">
        <w:t>s a</w:t>
      </w:r>
      <w:r w:rsidR="009D4056" w:rsidRPr="004B7561">
        <w:t xml:space="preserve"> will to organisation – </w:t>
      </w:r>
      <w:r w:rsidR="00D0649A" w:rsidRPr="004B7561">
        <w:t xml:space="preserve">as a lust </w:t>
      </w:r>
      <w:r w:rsidR="009D4056" w:rsidRPr="004B7561">
        <w:t>to over-power</w:t>
      </w:r>
      <w:r w:rsidR="00C529B6" w:rsidRPr="004B7561">
        <w:t xml:space="preserve"> (</w:t>
      </w:r>
      <w:r w:rsidR="00D0649A" w:rsidRPr="004B7561">
        <w:rPr>
          <w:i/>
        </w:rPr>
        <w:t>Ü</w:t>
      </w:r>
      <w:r w:rsidR="00C529B6" w:rsidRPr="004B7561">
        <w:rPr>
          <w:i/>
        </w:rPr>
        <w:t>berwältige</w:t>
      </w:r>
      <w:r w:rsidR="00D0649A" w:rsidRPr="004B7561">
        <w:rPr>
          <w:i/>
        </w:rPr>
        <w:t>n</w:t>
      </w:r>
      <w:r w:rsidR="003049D3" w:rsidRPr="004B7561">
        <w:rPr>
          <w:i/>
        </w:rPr>
        <w:t>-</w:t>
      </w:r>
      <w:r w:rsidR="00D0649A" w:rsidRPr="004B7561">
        <w:rPr>
          <w:i/>
        </w:rPr>
        <w:t>wolle</w:t>
      </w:r>
      <w:r w:rsidR="00C529B6" w:rsidRPr="004B7561">
        <w:rPr>
          <w:i/>
        </w:rPr>
        <w:t>n</w:t>
      </w:r>
      <w:r w:rsidR="00C529B6" w:rsidRPr="004B7561">
        <w:t>)</w:t>
      </w:r>
      <w:r w:rsidR="009D4056" w:rsidRPr="004B7561">
        <w:t xml:space="preserve"> that which is perceived as useful and to </w:t>
      </w:r>
      <w:r w:rsidR="009D4056" w:rsidRPr="004B7561">
        <w:rPr>
          <w:i/>
        </w:rPr>
        <w:t>incorporate</w:t>
      </w:r>
      <w:r w:rsidR="00C529B6" w:rsidRPr="004B7561">
        <w:rPr>
          <w:i/>
        </w:rPr>
        <w:t xml:space="preserve"> </w:t>
      </w:r>
      <w:r w:rsidR="00C529B6" w:rsidRPr="004B7561">
        <w:t>(</w:t>
      </w:r>
      <w:r w:rsidR="00C529B6" w:rsidRPr="004B7561">
        <w:rPr>
          <w:i/>
        </w:rPr>
        <w:t>einverleiben</w:t>
      </w:r>
      <w:r w:rsidR="00C529B6" w:rsidRPr="004B7561">
        <w:t>)</w:t>
      </w:r>
      <w:r w:rsidR="009D4056" w:rsidRPr="004B7561">
        <w:t xml:space="preserve"> </w:t>
      </w:r>
      <w:r w:rsidR="00CF7B8E" w:rsidRPr="004B7561">
        <w:t>such things</w:t>
      </w:r>
      <w:r w:rsidR="009D4056" w:rsidRPr="004B7561">
        <w:t xml:space="preserve">, to </w:t>
      </w:r>
      <w:r w:rsidR="00C529B6" w:rsidRPr="004B7561">
        <w:t>transform</w:t>
      </w:r>
      <w:r w:rsidR="009D4056" w:rsidRPr="004B7561">
        <w:t xml:space="preserve"> </w:t>
      </w:r>
      <w:r w:rsidR="00CF7B8E" w:rsidRPr="004B7561">
        <w:t>them</w:t>
      </w:r>
      <w:r w:rsidR="009D4056" w:rsidRPr="004B7561">
        <w:t xml:space="preserve"> into </w:t>
      </w:r>
      <w:r w:rsidR="00C529B6" w:rsidRPr="004B7561">
        <w:t>auxiliary part</w:t>
      </w:r>
      <w:r w:rsidR="00CF7B8E" w:rsidRPr="004B7561">
        <w:t>s</w:t>
      </w:r>
      <w:r w:rsidR="00C529B6" w:rsidRPr="004B7561">
        <w:t xml:space="preserve">, into </w:t>
      </w:r>
      <w:r w:rsidR="009D4056" w:rsidRPr="004B7561">
        <w:rPr>
          <w:i/>
        </w:rPr>
        <w:t>organ</w:t>
      </w:r>
      <w:r w:rsidR="00CF7B8E" w:rsidRPr="004B7561">
        <w:rPr>
          <w:i/>
        </w:rPr>
        <w:t>s</w:t>
      </w:r>
      <w:r w:rsidR="00C529B6" w:rsidRPr="004B7561">
        <w:rPr>
          <w:i/>
        </w:rPr>
        <w:t xml:space="preserve"> </w:t>
      </w:r>
      <w:r w:rsidR="00C529B6" w:rsidRPr="004B7561">
        <w:t>(</w:t>
      </w:r>
      <w:r w:rsidR="00C529B6" w:rsidRPr="004B7561">
        <w:rPr>
          <w:lang w:val="en-US"/>
        </w:rPr>
        <w:t>NL 9[151] 12.424)</w:t>
      </w:r>
      <w:r w:rsidR="009D4056" w:rsidRPr="004B7561">
        <w:t>.</w:t>
      </w:r>
      <w:r w:rsidR="008D1838" w:rsidRPr="004B7561">
        <w:rPr>
          <w:rStyle w:val="FootnoteReference"/>
        </w:rPr>
        <w:footnoteReference w:id="23"/>
      </w:r>
      <w:r w:rsidR="009D4056" w:rsidRPr="004B7561">
        <w:t xml:space="preserve"> It is by means of this process, which resonates with Fichte’s description of both longing and the natural drive, that a</w:t>
      </w:r>
      <w:r w:rsidR="00737DFB" w:rsidRPr="004B7561">
        <w:t xml:space="preserve">ny living </w:t>
      </w:r>
      <w:r w:rsidR="009D4056" w:rsidRPr="004B7561">
        <w:t xml:space="preserve">organisation </w:t>
      </w:r>
      <w:r w:rsidR="00BC0DC4" w:rsidRPr="004B7561">
        <w:t>survives and thrives</w:t>
      </w:r>
      <w:r w:rsidR="009D4056" w:rsidRPr="004B7561">
        <w:t>.</w:t>
      </w:r>
      <w:r w:rsidR="006960FB" w:rsidRPr="004B7561">
        <w:t xml:space="preserve"> </w:t>
      </w:r>
      <w:r w:rsidR="00C94BB1" w:rsidRPr="004B7561">
        <w:t>L</w:t>
      </w:r>
      <w:r w:rsidR="006960FB" w:rsidRPr="004B7561">
        <w:t xml:space="preserve">ike Fichte, Nietzsche rejects the idea that </w:t>
      </w:r>
      <w:r w:rsidR="00C94BB1" w:rsidRPr="004B7561">
        <w:t xml:space="preserve">this </w:t>
      </w:r>
      <w:r w:rsidR="00AF6050" w:rsidRPr="004B7561">
        <w:t xml:space="preserve">natural </w:t>
      </w:r>
      <w:r w:rsidR="0095492E" w:rsidRPr="004B7561">
        <w:t>impetus</w:t>
      </w:r>
      <w:r w:rsidR="00C94BB1" w:rsidRPr="004B7561">
        <w:t xml:space="preserve"> is </w:t>
      </w:r>
      <w:r w:rsidR="00F61B83" w:rsidRPr="004B7561">
        <w:t>motivated</w:t>
      </w:r>
      <w:r w:rsidR="0095492E" w:rsidRPr="004B7561">
        <w:t xml:space="preserve"> by</w:t>
      </w:r>
      <w:r w:rsidR="00C94BB1" w:rsidRPr="004B7561">
        <w:t xml:space="preserve"> </w:t>
      </w:r>
      <w:r w:rsidR="00AF6050" w:rsidRPr="004B7561">
        <w:t xml:space="preserve">the telos of </w:t>
      </w:r>
      <w:r w:rsidR="00C94BB1" w:rsidRPr="004B7561">
        <w:t>survival</w:t>
      </w:r>
      <w:r w:rsidR="005D44F4" w:rsidRPr="004B7561">
        <w:t xml:space="preserve">; its guiding end is </w:t>
      </w:r>
      <w:r w:rsidR="00AF6050" w:rsidRPr="004B7561">
        <w:t xml:space="preserve">rather </w:t>
      </w:r>
      <w:r w:rsidR="00577331" w:rsidRPr="004B7561">
        <w:t xml:space="preserve">survival </w:t>
      </w:r>
      <w:r w:rsidR="00577331" w:rsidRPr="004B7561">
        <w:rPr>
          <w:i/>
          <w:iCs/>
        </w:rPr>
        <w:t>and</w:t>
      </w:r>
      <w:r w:rsidR="00577331" w:rsidRPr="004B7561">
        <w:t xml:space="preserve"> </w:t>
      </w:r>
      <w:r w:rsidR="005221B6" w:rsidRPr="004B7561">
        <w:rPr>
          <w:i/>
          <w:iCs/>
        </w:rPr>
        <w:t>growth</w:t>
      </w:r>
      <w:r w:rsidR="005221B6" w:rsidRPr="004B7561">
        <w:t xml:space="preserve"> (GS, §</w:t>
      </w:r>
      <w:r w:rsidR="00A65CC2" w:rsidRPr="004B7561">
        <w:t>349)</w:t>
      </w:r>
      <w:r w:rsidR="00AF6050" w:rsidRPr="004B7561">
        <w:t>.</w:t>
      </w:r>
      <w:r w:rsidR="006960FB" w:rsidRPr="004B7561">
        <w:t xml:space="preserve"> </w:t>
      </w:r>
      <w:r w:rsidR="009D4056" w:rsidRPr="004B7561">
        <w:t xml:space="preserve"> </w:t>
      </w:r>
      <w:r w:rsidR="00C529B6" w:rsidRPr="004B7561">
        <w:t>Within Nietzsche’s philosophical psychology</w:t>
      </w:r>
      <w:r w:rsidR="00735C71" w:rsidRPr="004B7561">
        <w:t>,</w:t>
      </w:r>
      <w:r w:rsidR="00C529B6" w:rsidRPr="004B7561">
        <w:t xml:space="preserve"> the activity of the drives can then be explained in terms of the activity of the will to power </w:t>
      </w:r>
      <w:r w:rsidR="009540DC" w:rsidRPr="004B7561">
        <w:t xml:space="preserve">– </w:t>
      </w:r>
      <w:r w:rsidR="00C529B6" w:rsidRPr="004B7561">
        <w:t>hence psychology, for Nietzsche</w:t>
      </w:r>
      <w:r w:rsidR="00106414" w:rsidRPr="004B7561">
        <w:t>,</w:t>
      </w:r>
      <w:r w:rsidR="00C529B6" w:rsidRPr="004B7561">
        <w:t xml:space="preserve"> is just a “morphology </w:t>
      </w:r>
      <w:r w:rsidR="005817EB" w:rsidRPr="004B7561">
        <w:t xml:space="preserve">[…] </w:t>
      </w:r>
      <w:r w:rsidR="00C529B6" w:rsidRPr="004B7561">
        <w:t xml:space="preserve">of the will to power” </w:t>
      </w:r>
      <w:r w:rsidR="009540DC" w:rsidRPr="004B7561">
        <w:t>(</w:t>
      </w:r>
      <w:r w:rsidR="005817EB" w:rsidRPr="004B7561">
        <w:t>BGE</w:t>
      </w:r>
      <w:r w:rsidR="00A853AD" w:rsidRPr="004B7561">
        <w:t>, §</w:t>
      </w:r>
      <w:r w:rsidR="005817EB" w:rsidRPr="004B7561">
        <w:t>23</w:t>
      </w:r>
      <w:r w:rsidR="009540DC" w:rsidRPr="004B7561">
        <w:t>)</w:t>
      </w:r>
      <w:r w:rsidR="00D0649A" w:rsidRPr="004B7561">
        <w:t xml:space="preserve">; and the mechanism of the affects is susceptible to a “reduction to the will to power” </w:t>
      </w:r>
      <w:r w:rsidR="009540DC" w:rsidRPr="004B7561">
        <w:t>(</w:t>
      </w:r>
      <w:r w:rsidR="00D0649A" w:rsidRPr="004B7561">
        <w:t>NL 6</w:t>
      </w:r>
      <w:r w:rsidR="001737AF" w:rsidRPr="004B7561">
        <w:t>[</w:t>
      </w:r>
      <w:r w:rsidR="00D0649A" w:rsidRPr="004B7561">
        <w:t>26</w:t>
      </w:r>
      <w:r w:rsidR="001737AF" w:rsidRPr="004B7561">
        <w:t>]</w:t>
      </w:r>
      <w:r w:rsidR="00D0649A" w:rsidRPr="004B7561">
        <w:t xml:space="preserve"> 12.244</w:t>
      </w:r>
      <w:r w:rsidR="00C529B6" w:rsidRPr="004B7561">
        <w:t xml:space="preserve">). </w:t>
      </w:r>
      <w:r w:rsidR="00D0649A" w:rsidRPr="004B7561">
        <w:t xml:space="preserve">Since drives structure the way we </w:t>
      </w:r>
      <w:r w:rsidR="00737DFB" w:rsidRPr="004B7561">
        <w:t>perceive</w:t>
      </w:r>
      <w:r w:rsidR="00D0649A" w:rsidRPr="004B7561">
        <w:t xml:space="preserve"> the world, it stands to reason that for Nietzsche cognition </w:t>
      </w:r>
      <w:r w:rsidR="007A0793" w:rsidRPr="004B7561">
        <w:t>is</w:t>
      </w:r>
      <w:r w:rsidR="00D0649A" w:rsidRPr="004B7561">
        <w:t xml:space="preserve"> </w:t>
      </w:r>
      <w:r w:rsidR="001555E3" w:rsidRPr="004B7561">
        <w:t>shaped</w:t>
      </w:r>
      <w:r w:rsidR="00D0649A" w:rsidRPr="004B7561">
        <w:t xml:space="preserve"> by </w:t>
      </w:r>
      <w:r w:rsidR="002866BA" w:rsidRPr="004B7561">
        <w:t>a</w:t>
      </w:r>
      <w:r w:rsidR="00382276" w:rsidRPr="004B7561">
        <w:t xml:space="preserve"> will for incorporation,</w:t>
      </w:r>
      <w:r w:rsidR="00D0649A" w:rsidRPr="004B7561">
        <w:t xml:space="preserve"> and in a </w:t>
      </w:r>
      <w:r w:rsidR="00495B22" w:rsidRPr="004B7561">
        <w:t>manner</w:t>
      </w:r>
      <w:r w:rsidR="00D0649A" w:rsidRPr="004B7561">
        <w:t xml:space="preserve"> </w:t>
      </w:r>
      <w:r w:rsidR="009D4056" w:rsidRPr="004B7561">
        <w:t xml:space="preserve">that unequivocally recalls Fichte’s </w:t>
      </w:r>
      <w:r w:rsidR="00D0649A" w:rsidRPr="004B7561">
        <w:t xml:space="preserve">striving-based </w:t>
      </w:r>
      <w:r w:rsidR="009D4056" w:rsidRPr="004B7561">
        <w:t>conception of cognition</w:t>
      </w:r>
      <w:r w:rsidR="00737DFB" w:rsidRPr="004B7561">
        <w:t>.</w:t>
      </w:r>
      <w:r w:rsidR="00767835" w:rsidRPr="004B7561">
        <w:t xml:space="preserve"> This is </w:t>
      </w:r>
      <w:r w:rsidR="00DD439D" w:rsidRPr="004B7561">
        <w:t xml:space="preserve">neatly </w:t>
      </w:r>
      <w:r w:rsidR="006A671D" w:rsidRPr="004B7561">
        <w:t>born</w:t>
      </w:r>
      <w:r w:rsidR="00DD439D" w:rsidRPr="004B7561">
        <w:t>e</w:t>
      </w:r>
      <w:r w:rsidR="006A671D" w:rsidRPr="004B7561">
        <w:t xml:space="preserve"> out in the follow</w:t>
      </w:r>
      <w:r w:rsidR="003B6CE8" w:rsidRPr="004B7561">
        <w:t>ing</w:t>
      </w:r>
      <w:r w:rsidR="006A671D" w:rsidRPr="004B7561">
        <w:t xml:space="preserve"> posthumous note:</w:t>
      </w:r>
    </w:p>
    <w:p w14:paraId="199D9FA2" w14:textId="77777777" w:rsidR="009D4056" w:rsidRPr="004B7561" w:rsidRDefault="009D4056" w:rsidP="00833B27">
      <w:pPr>
        <w:spacing w:line="480" w:lineRule="auto"/>
        <w:jc w:val="both"/>
      </w:pPr>
    </w:p>
    <w:p w14:paraId="3A81CC70" w14:textId="0EA3ACDA"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 xml:space="preserve">The meaning of </w:t>
      </w:r>
      <w:r w:rsidR="00D0649A" w:rsidRPr="004B7561">
        <w:rPr>
          <w:lang w:val="en-US"/>
        </w:rPr>
        <w:t>“</w:t>
      </w:r>
      <w:r w:rsidRPr="004B7561">
        <w:rPr>
          <w:lang w:val="en-US"/>
        </w:rPr>
        <w:t>knowledge</w:t>
      </w:r>
      <w:r w:rsidR="00D0649A" w:rsidRPr="004B7561">
        <w:rPr>
          <w:lang w:val="en-US"/>
        </w:rPr>
        <w:t>”</w:t>
      </w:r>
      <w:r w:rsidRPr="004B7561">
        <w:rPr>
          <w:lang w:val="en-US"/>
        </w:rPr>
        <w:t xml:space="preserve">: </w:t>
      </w:r>
      <w:r w:rsidR="004D0FA7" w:rsidRPr="004B7561">
        <w:rPr>
          <w:lang w:val="en-US"/>
        </w:rPr>
        <w:t>[…]</w:t>
      </w:r>
      <w:r w:rsidRPr="004B7561">
        <w:rPr>
          <w:lang w:val="en-US"/>
        </w:rPr>
        <w:t xml:space="preserve"> In order for a particular species to maintain itself </w:t>
      </w:r>
      <w:r w:rsidR="00256EDC" w:rsidRPr="004B7561">
        <w:rPr>
          <w:lang w:val="en-US"/>
        </w:rPr>
        <w:t xml:space="preserve">– </w:t>
      </w:r>
      <w:r w:rsidRPr="004B7561">
        <w:rPr>
          <w:lang w:val="en-US"/>
        </w:rPr>
        <w:t>and increase its power</w:t>
      </w:r>
      <w:r w:rsidR="00256EDC" w:rsidRPr="004B7561">
        <w:rPr>
          <w:lang w:val="en-US"/>
        </w:rPr>
        <w:t xml:space="preserve"> –</w:t>
      </w:r>
      <w:r w:rsidRPr="004B7561">
        <w:rPr>
          <w:lang w:val="en-US"/>
        </w:rPr>
        <w:t>, its conception of reality must comprehend enough of the calculable and constant for it to base a scheme of behavio</w:t>
      </w:r>
      <w:r w:rsidR="00256EDC" w:rsidRPr="004B7561">
        <w:rPr>
          <w:lang w:val="en-US"/>
        </w:rPr>
        <w:t>u</w:t>
      </w:r>
      <w:r w:rsidRPr="004B7561">
        <w:rPr>
          <w:lang w:val="en-US"/>
        </w:rPr>
        <w:t xml:space="preserve">r on it. </w:t>
      </w:r>
      <w:r w:rsidRPr="004B7561">
        <w:rPr>
          <w:i/>
          <w:lang w:val="en-US"/>
        </w:rPr>
        <w:t xml:space="preserve">The utility </w:t>
      </w:r>
      <w:r w:rsidRPr="004B7561">
        <w:rPr>
          <w:i/>
          <w:lang w:val="en-US"/>
        </w:rPr>
        <w:lastRenderedPageBreak/>
        <w:t>of preservation</w:t>
      </w:r>
      <w:r w:rsidR="00256EDC" w:rsidRPr="004B7561">
        <w:rPr>
          <w:lang w:val="en-US"/>
        </w:rPr>
        <w:t>,</w:t>
      </w:r>
      <w:r w:rsidRPr="004B7561">
        <w:rPr>
          <w:i/>
          <w:lang w:val="en-US"/>
        </w:rPr>
        <w:t xml:space="preserve"> not</w:t>
      </w:r>
      <w:r w:rsidRPr="004B7561">
        <w:rPr>
          <w:lang w:val="en-US"/>
        </w:rPr>
        <w:t xml:space="preserve"> some abstract-theoretical need not to be deceived – stands as the motive behind the development of the organs of knowledge – they develop in such a way that their observations suffice for our preservation. In other words: the measure of the desire for knowledge depends upon the </w:t>
      </w:r>
      <w:r w:rsidRPr="004B7561">
        <w:rPr>
          <w:i/>
          <w:lang w:val="en-US"/>
        </w:rPr>
        <w:t>measure</w:t>
      </w:r>
      <w:r w:rsidRPr="004B7561">
        <w:rPr>
          <w:lang w:val="en-US"/>
        </w:rPr>
        <w:t xml:space="preserve"> to which the </w:t>
      </w:r>
      <w:r w:rsidRPr="004B7561">
        <w:rPr>
          <w:i/>
          <w:lang w:val="en-US"/>
        </w:rPr>
        <w:t xml:space="preserve">will to power </w:t>
      </w:r>
      <w:r w:rsidRPr="004B7561">
        <w:rPr>
          <w:lang w:val="en-US"/>
        </w:rPr>
        <w:t xml:space="preserve">grows in a species: a species grasps a certain amount of reality </w:t>
      </w:r>
      <w:r w:rsidRPr="004B7561">
        <w:rPr>
          <w:i/>
          <w:lang w:val="en-US"/>
        </w:rPr>
        <w:t>in order to become master of it, in order to press it into service.</w:t>
      </w:r>
      <w:r w:rsidRPr="004B7561">
        <w:rPr>
          <w:lang w:val="en-US"/>
        </w:rPr>
        <w:t xml:space="preserve"> (NL 14[122]</w:t>
      </w:r>
      <w:r w:rsidR="00256EDC" w:rsidRPr="004B7561">
        <w:rPr>
          <w:lang w:val="en-US"/>
        </w:rPr>
        <w:t xml:space="preserve"> 13.302</w:t>
      </w:r>
      <w:r w:rsidR="00BC42FD" w:rsidRPr="004B7561">
        <w:rPr>
          <w:lang w:val="en-US"/>
        </w:rPr>
        <w:t>; WP 480 [amended translation]</w:t>
      </w:r>
      <w:r w:rsidRPr="004B7561">
        <w:rPr>
          <w:lang w:val="en-US"/>
        </w:rPr>
        <w:t>)</w:t>
      </w:r>
    </w:p>
    <w:p w14:paraId="208CA919" w14:textId="77777777" w:rsidR="009D4056" w:rsidRPr="004B7561" w:rsidRDefault="009D4056" w:rsidP="00833B27">
      <w:pPr>
        <w:spacing w:line="480" w:lineRule="auto"/>
        <w:jc w:val="both"/>
      </w:pPr>
    </w:p>
    <w:p w14:paraId="69D01F35" w14:textId="4BAF8C96" w:rsidR="00E066C4" w:rsidRPr="004B7561" w:rsidRDefault="00737DFB" w:rsidP="00833B27">
      <w:pPr>
        <w:spacing w:line="480" w:lineRule="auto"/>
        <w:jc w:val="both"/>
      </w:pPr>
      <w:r w:rsidRPr="004B7561">
        <w:t>I</w:t>
      </w:r>
      <w:r w:rsidR="009D4056" w:rsidRPr="004B7561">
        <w:t>n th</w:t>
      </w:r>
      <w:r w:rsidR="00895A2F" w:rsidRPr="004B7561">
        <w:t>e final sentence of this</w:t>
      </w:r>
      <w:r w:rsidR="009D4056" w:rsidRPr="004B7561">
        <w:t xml:space="preserve"> </w:t>
      </w:r>
      <w:r w:rsidR="009D4056" w:rsidRPr="004B7561">
        <w:rPr>
          <w:i/>
        </w:rPr>
        <w:t>Nachla</w:t>
      </w:r>
      <w:r w:rsidRPr="004B7561">
        <w:rPr>
          <w:i/>
        </w:rPr>
        <w:t>ss</w:t>
      </w:r>
      <w:r w:rsidR="009D4056" w:rsidRPr="004B7561">
        <w:t xml:space="preserve"> fragment</w:t>
      </w:r>
      <w:r w:rsidRPr="004B7561">
        <w:t xml:space="preserve">, Nietzsche describes </w:t>
      </w:r>
      <w:r w:rsidR="009D4056" w:rsidRPr="004B7561">
        <w:t>perception (</w:t>
      </w:r>
      <w:r w:rsidR="009D4056" w:rsidRPr="004B7561">
        <w:rPr>
          <w:i/>
        </w:rPr>
        <w:t>Wahrnehmung</w:t>
      </w:r>
      <w:r w:rsidR="009D4056" w:rsidRPr="004B7561">
        <w:t xml:space="preserve">) </w:t>
      </w:r>
      <w:r w:rsidRPr="004B7561">
        <w:t xml:space="preserve">as </w:t>
      </w:r>
      <w:r w:rsidR="009D4056" w:rsidRPr="004B7561">
        <w:t xml:space="preserve">a process of reducing the foreign to the familiar, the different to the identical, and thereby </w:t>
      </w:r>
      <w:r w:rsidR="00256EDC" w:rsidRPr="004B7561">
        <w:t>dilating</w:t>
      </w:r>
      <w:r w:rsidR="009D4056" w:rsidRPr="004B7561">
        <w:t xml:space="preserve"> the circle of the self</w:t>
      </w:r>
      <w:r w:rsidR="004E42A8" w:rsidRPr="004B7561">
        <w:t>,</w:t>
      </w:r>
      <w:r w:rsidR="00B41925" w:rsidRPr="004B7561">
        <w:t xml:space="preserve"> all of which</w:t>
      </w:r>
      <w:r w:rsidR="009D4056" w:rsidRPr="004B7561">
        <w:t xml:space="preserve"> </w:t>
      </w:r>
      <w:r w:rsidR="008919FF" w:rsidRPr="004B7561">
        <w:t xml:space="preserve">is </w:t>
      </w:r>
      <w:r w:rsidR="001B2EB7" w:rsidRPr="004B7561">
        <w:t>strongly</w:t>
      </w:r>
      <w:r w:rsidR="008919FF" w:rsidRPr="004B7561">
        <w:t xml:space="preserve"> redolent of</w:t>
      </w:r>
      <w:r w:rsidR="009D4056" w:rsidRPr="004B7561">
        <w:t xml:space="preserve"> Fichte’s </w:t>
      </w:r>
      <w:r w:rsidR="00256EDC" w:rsidRPr="004B7561">
        <w:t>account of</w:t>
      </w:r>
      <w:r w:rsidR="009D4056" w:rsidRPr="004B7561">
        <w:t xml:space="preserve"> </w:t>
      </w:r>
      <w:r w:rsidR="000A12BB" w:rsidRPr="004B7561">
        <w:t>perception</w:t>
      </w:r>
      <w:r w:rsidR="00256EDC" w:rsidRPr="004B7561">
        <w:t xml:space="preserve"> as a</w:t>
      </w:r>
      <w:r w:rsidRPr="004B7561">
        <w:t xml:space="preserve"> </w:t>
      </w:r>
      <w:r w:rsidR="0099067B" w:rsidRPr="004B7561">
        <w:t>process</w:t>
      </w:r>
      <w:r w:rsidRPr="004B7561">
        <w:t xml:space="preserve"> of the I</w:t>
      </w:r>
      <w:r w:rsidR="00256EDC" w:rsidRPr="004B7561">
        <w:t xml:space="preserve"> striving </w:t>
      </w:r>
      <w:r w:rsidR="00BC42FD" w:rsidRPr="004B7561">
        <w:t>against the not-I</w:t>
      </w:r>
      <w:r w:rsidR="009D4056" w:rsidRPr="004B7561">
        <w:t>.</w:t>
      </w:r>
      <w:r w:rsidR="00BC42FD" w:rsidRPr="004B7561">
        <w:t xml:space="preserve"> </w:t>
      </w:r>
    </w:p>
    <w:p w14:paraId="640E8323" w14:textId="01D4CB70" w:rsidR="009D4056" w:rsidRPr="004B7561" w:rsidRDefault="00E066C4" w:rsidP="00833B27">
      <w:pPr>
        <w:spacing w:line="480" w:lineRule="auto"/>
        <w:ind w:firstLine="720"/>
        <w:jc w:val="both"/>
      </w:pPr>
      <w:r w:rsidRPr="004B7561">
        <w:t>F</w:t>
      </w:r>
      <w:r w:rsidR="009D4056" w:rsidRPr="004B7561">
        <w:t xml:space="preserve">urther recalling Fichte’s drive-based moral psychology, Nietzsche </w:t>
      </w:r>
      <w:r w:rsidR="00543A5E" w:rsidRPr="004B7561">
        <w:t>maintains</w:t>
      </w:r>
      <w:r w:rsidR="009D4056" w:rsidRPr="004B7561">
        <w:t xml:space="preserve"> that internal unity and </w:t>
      </w:r>
      <w:r w:rsidR="00BC42FD" w:rsidRPr="004B7561">
        <w:t>“</w:t>
      </w:r>
      <w:r w:rsidR="009D4056" w:rsidRPr="004B7561">
        <w:t>freedom</w:t>
      </w:r>
      <w:r w:rsidR="00BC42FD" w:rsidRPr="004B7561">
        <w:t>”</w:t>
      </w:r>
      <w:r w:rsidR="009D4056" w:rsidRPr="004B7561">
        <w:t xml:space="preserve"> are attained with the ascendency of a single drive or </w:t>
      </w:r>
      <w:r w:rsidR="009D4056" w:rsidRPr="004B7561">
        <w:rPr>
          <w:i/>
        </w:rPr>
        <w:t>instinct</w:t>
      </w:r>
      <w:r w:rsidR="009D4056" w:rsidRPr="004B7561">
        <w:t xml:space="preserve">. This is perhaps most </w:t>
      </w:r>
      <w:r w:rsidR="00737DFB" w:rsidRPr="004B7561">
        <w:t>salient</w:t>
      </w:r>
      <w:r w:rsidR="009D4056" w:rsidRPr="004B7561">
        <w:t xml:space="preserve"> in </w:t>
      </w:r>
      <w:r w:rsidRPr="004B7561">
        <w:t>his oft-cited</w:t>
      </w:r>
      <w:r w:rsidR="009D4056" w:rsidRPr="004B7561">
        <w:t xml:space="preserve"> </w:t>
      </w:r>
      <w:r w:rsidRPr="004B7561">
        <w:t>portrait</w:t>
      </w:r>
      <w:r w:rsidR="009D4056" w:rsidRPr="004B7561">
        <w:t xml:space="preserve"> of the sovereign individual</w:t>
      </w:r>
      <w:r w:rsidRPr="004B7561">
        <w:t>:</w:t>
      </w:r>
    </w:p>
    <w:p w14:paraId="1BC9D240" w14:textId="77777777" w:rsidR="009D4056" w:rsidRPr="004B7561" w:rsidRDefault="009D4056" w:rsidP="00833B27">
      <w:pPr>
        <w:spacing w:line="480" w:lineRule="auto"/>
        <w:jc w:val="both"/>
      </w:pPr>
    </w:p>
    <w:p w14:paraId="28939062" w14:textId="612025F8" w:rsidR="009D4056" w:rsidRPr="004B7561" w:rsidRDefault="009D4056" w:rsidP="00833B27">
      <w:pPr>
        <w:autoSpaceDE w:val="0"/>
        <w:autoSpaceDN w:val="0"/>
        <w:adjustRightInd w:val="0"/>
        <w:spacing w:line="480" w:lineRule="auto"/>
        <w:ind w:left="720" w:right="515"/>
        <w:jc w:val="both"/>
        <w:rPr>
          <w:lang w:val="en-US"/>
        </w:rPr>
      </w:pPr>
      <w:r w:rsidRPr="004B7561">
        <w:rPr>
          <w:lang w:val="en-US"/>
        </w:rPr>
        <w:t xml:space="preserve">This man who is now free, who actually </w:t>
      </w:r>
      <w:r w:rsidRPr="004B7561">
        <w:rPr>
          <w:i/>
          <w:lang w:val="en-US"/>
        </w:rPr>
        <w:t>has</w:t>
      </w:r>
      <w:r w:rsidRPr="004B7561">
        <w:rPr>
          <w:lang w:val="en-US"/>
        </w:rPr>
        <w:t xml:space="preserve"> the </w:t>
      </w:r>
      <w:r w:rsidRPr="004B7561">
        <w:rPr>
          <w:i/>
          <w:lang w:val="en-US"/>
        </w:rPr>
        <w:t>prerogative</w:t>
      </w:r>
      <w:r w:rsidRPr="004B7561">
        <w:rPr>
          <w:lang w:val="en-US"/>
        </w:rPr>
        <w:t xml:space="preserve"> to promise, this master of the free will, this sovereign. […] The proud knowledge of the extraordinary privilege of </w:t>
      </w:r>
      <w:r w:rsidRPr="004B7561">
        <w:rPr>
          <w:i/>
          <w:lang w:val="en-US"/>
        </w:rPr>
        <w:t>responsibility</w:t>
      </w:r>
      <w:r w:rsidRPr="004B7561">
        <w:rPr>
          <w:lang w:val="en-US"/>
        </w:rPr>
        <w:t xml:space="preserve">, the consciousness of this rare freedom and power over himself and his destiny, has penetrated him to his lowest depths and become an instinct, his dominant instinct: – what will he call his dominant instinct, assuming that he needs a word for it? No doubt about the answer: this sovereign human being calls it his </w:t>
      </w:r>
      <w:r w:rsidRPr="004B7561">
        <w:rPr>
          <w:i/>
          <w:lang w:val="en-US"/>
        </w:rPr>
        <w:t>conscience</w:t>
      </w:r>
      <w:r w:rsidRPr="004B7561">
        <w:rPr>
          <w:lang w:val="en-US"/>
        </w:rPr>
        <w:t xml:space="preserve"> . . . (GM II</w:t>
      </w:r>
      <w:r w:rsidR="00E936C2" w:rsidRPr="004B7561">
        <w:rPr>
          <w:lang w:val="en-US"/>
        </w:rPr>
        <w:t>, §</w:t>
      </w:r>
      <w:r w:rsidRPr="004B7561">
        <w:rPr>
          <w:lang w:val="en-US"/>
        </w:rPr>
        <w:t>2)</w:t>
      </w:r>
    </w:p>
    <w:p w14:paraId="4016BCBE" w14:textId="77777777" w:rsidR="009D4056" w:rsidRPr="004B7561" w:rsidRDefault="009D4056" w:rsidP="00833B27">
      <w:pPr>
        <w:spacing w:line="480" w:lineRule="auto"/>
        <w:jc w:val="both"/>
      </w:pPr>
    </w:p>
    <w:p w14:paraId="4353A741" w14:textId="7162B224" w:rsidR="009D4056" w:rsidRPr="004B7561" w:rsidRDefault="009D4056" w:rsidP="00833B27">
      <w:pPr>
        <w:spacing w:line="480" w:lineRule="auto"/>
        <w:jc w:val="both"/>
      </w:pPr>
      <w:r w:rsidRPr="004B7561">
        <w:lastRenderedPageBreak/>
        <w:t xml:space="preserve">Nietzsche is of course </w:t>
      </w:r>
      <w:r w:rsidR="00737DFB" w:rsidRPr="004B7561">
        <w:t>parodying</w:t>
      </w:r>
      <w:r w:rsidRPr="004B7561">
        <w:t xml:space="preserve"> the Kantian conception of conscience as something innate</w:t>
      </w:r>
      <w:r w:rsidR="00B76284" w:rsidRPr="004B7561">
        <w:t>ly inhering</w:t>
      </w:r>
      <w:r w:rsidRPr="004B7561">
        <w:t xml:space="preserve"> within the rational agent.</w:t>
      </w:r>
      <w:r w:rsidR="005A4AD7" w:rsidRPr="004B7561">
        <w:t xml:space="preserve"> </w:t>
      </w:r>
      <w:r w:rsidR="00562F85" w:rsidRPr="004B7561">
        <w:t xml:space="preserve">In </w:t>
      </w:r>
      <w:r w:rsidR="00986C0B" w:rsidRPr="004B7561">
        <w:t>striking</w:t>
      </w:r>
      <w:r w:rsidR="00562F85" w:rsidRPr="004B7561">
        <w:t xml:space="preserve"> contrast to Kant,</w:t>
      </w:r>
      <w:r w:rsidRPr="004B7561">
        <w:t xml:space="preserve"> </w:t>
      </w:r>
      <w:r w:rsidR="00737DFB" w:rsidRPr="004B7561">
        <w:t xml:space="preserve">Nietzsche </w:t>
      </w:r>
      <w:r w:rsidRPr="004B7561">
        <w:t>conceive</w:t>
      </w:r>
      <w:r w:rsidR="00737DFB" w:rsidRPr="004B7561">
        <w:t>s conscience</w:t>
      </w:r>
      <w:r w:rsidRPr="004B7561">
        <w:t xml:space="preserve"> as the culmination of a protracted process of socialisation</w:t>
      </w:r>
      <w:r w:rsidR="00C347AF" w:rsidRPr="004B7561">
        <w:t xml:space="preserve"> (a brutal </w:t>
      </w:r>
      <w:r w:rsidR="00E872C4" w:rsidRPr="004B7561">
        <w:t xml:space="preserve">history </w:t>
      </w:r>
      <w:r w:rsidR="00EA5BA8" w:rsidRPr="004B7561">
        <w:t xml:space="preserve">of </w:t>
      </w:r>
      <w:r w:rsidR="00C347AF" w:rsidRPr="004B7561">
        <w:t>disciplin</w:t>
      </w:r>
      <w:r w:rsidR="006B2E39" w:rsidRPr="004B7561">
        <w:t>e and punishment)</w:t>
      </w:r>
      <w:r w:rsidRPr="004B7561">
        <w:t xml:space="preserve">. But the idea that it is consciousness of, and presumably a drive towards </w:t>
      </w:r>
      <w:r w:rsidRPr="004B7561">
        <w:rPr>
          <w:i/>
        </w:rPr>
        <w:t>freedom</w:t>
      </w:r>
      <w:r w:rsidRPr="004B7561">
        <w:t xml:space="preserve"> that characterises this dominant, stabilising instinct, </w:t>
      </w:r>
      <w:r w:rsidR="00083478" w:rsidRPr="004B7561">
        <w:t xml:space="preserve">is </w:t>
      </w:r>
      <w:r w:rsidR="000C7804" w:rsidRPr="004B7561">
        <w:t xml:space="preserve">strikingly </w:t>
      </w:r>
      <w:proofErr w:type="gramStart"/>
      <w:r w:rsidR="000C7804" w:rsidRPr="004B7561">
        <w:t>similar</w:t>
      </w:r>
      <w:r w:rsidRPr="004B7561">
        <w:t xml:space="preserve"> </w:t>
      </w:r>
      <w:r w:rsidR="000C7804" w:rsidRPr="004B7561">
        <w:t>to</w:t>
      </w:r>
      <w:proofErr w:type="gramEnd"/>
      <w:r w:rsidR="000C7804" w:rsidRPr="004B7561">
        <w:t xml:space="preserve"> </w:t>
      </w:r>
      <w:r w:rsidRPr="004B7561">
        <w:t>Fichte’s notion of the “pure” drive</w:t>
      </w:r>
      <w:r w:rsidR="004A36F0" w:rsidRPr="004B7561">
        <w:t xml:space="preserve"> (even if Nietzsche tends to operate with a compatibilist notion of freedom, in contrast to Fichte’s markedly libertarian </w:t>
      </w:r>
      <w:r w:rsidR="00737DFB" w:rsidRPr="004B7561">
        <w:t>conception</w:t>
      </w:r>
      <w:r w:rsidR="004A36F0" w:rsidRPr="004B7561">
        <w:t>)</w:t>
      </w:r>
      <w:r w:rsidRPr="004B7561">
        <w:t xml:space="preserve">. </w:t>
      </w:r>
      <w:r w:rsidR="000E4EEF" w:rsidRPr="004B7561">
        <w:t xml:space="preserve">As in Fichte, this dominant instinct </w:t>
      </w:r>
      <w:r w:rsidR="00D701A2" w:rsidRPr="004B7561">
        <w:t xml:space="preserve">is </w:t>
      </w:r>
      <w:r w:rsidR="00740461" w:rsidRPr="004B7561">
        <w:t>manifested</w:t>
      </w:r>
      <w:r w:rsidR="00D701A2" w:rsidRPr="004B7561">
        <w:t xml:space="preserve"> by means of socialization</w:t>
      </w:r>
      <w:r w:rsidR="00740461" w:rsidRPr="004B7561">
        <w:t xml:space="preserve">. What is more, it </w:t>
      </w:r>
      <w:r w:rsidR="000E4EEF" w:rsidRPr="004B7561">
        <w:t xml:space="preserve">institutes the psychological stability needed </w:t>
      </w:r>
      <w:r w:rsidR="00737DFB" w:rsidRPr="004B7561">
        <w:t xml:space="preserve">for one </w:t>
      </w:r>
      <w:r w:rsidR="000E4EEF" w:rsidRPr="004B7561">
        <w:t xml:space="preserve">to be consistent, which </w:t>
      </w:r>
      <w:r w:rsidR="00737DFB" w:rsidRPr="004B7561">
        <w:t xml:space="preserve">in turn </w:t>
      </w:r>
      <w:r w:rsidR="000E4EEF" w:rsidRPr="004B7561">
        <w:t xml:space="preserve">enables one to </w:t>
      </w:r>
      <w:r w:rsidR="00125ABD" w:rsidRPr="004B7561">
        <w:t>make good on one’s</w:t>
      </w:r>
      <w:r w:rsidR="000E4EEF" w:rsidRPr="004B7561">
        <w:t xml:space="preserve"> promises.</w:t>
      </w:r>
      <w:r w:rsidR="00125ABD" w:rsidRPr="004B7561">
        <w:t xml:space="preserve"> Without this stability, one becomes capricious and unpredictable, even to oneself, and </w:t>
      </w:r>
      <w:r w:rsidR="00560BB6" w:rsidRPr="004B7561">
        <w:t>consequently</w:t>
      </w:r>
      <w:r w:rsidR="00AD2BD5" w:rsidRPr="004B7561">
        <w:t xml:space="preserve"> </w:t>
      </w:r>
      <w:r w:rsidR="00125ABD" w:rsidRPr="004B7561">
        <w:t xml:space="preserve">one’s promises </w:t>
      </w:r>
      <w:r w:rsidR="00AD2BD5" w:rsidRPr="004B7561">
        <w:t>end up carrying</w:t>
      </w:r>
      <w:r w:rsidR="00125ABD" w:rsidRPr="004B7561">
        <w:t xml:space="preserve"> little weight.</w:t>
      </w:r>
      <w:r w:rsidR="000E4EEF" w:rsidRPr="004B7561">
        <w:rPr>
          <w:rStyle w:val="FootnoteReference"/>
        </w:rPr>
        <w:footnoteReference w:id="24"/>
      </w:r>
      <w:r w:rsidR="00737DFB" w:rsidRPr="004B7561">
        <w:t xml:space="preserve"> </w:t>
      </w:r>
      <w:r w:rsidR="002F32EF" w:rsidRPr="004B7561">
        <w:t>Given that in this condition</w:t>
      </w:r>
      <w:r w:rsidR="00737DFB" w:rsidRPr="004B7561">
        <w:t xml:space="preserve"> one is unable to </w:t>
      </w:r>
      <w:r w:rsidR="00D37DB9" w:rsidRPr="004B7561">
        <w:t>realise</w:t>
      </w:r>
      <w:r w:rsidR="00737DFB" w:rsidRPr="004B7561">
        <w:t xml:space="preserve"> one’s higher order intentions, one is, </w:t>
      </w:r>
      <w:r w:rsidR="00006467" w:rsidRPr="004B7561">
        <w:t>i</w:t>
      </w:r>
      <w:r w:rsidR="00D37DB9" w:rsidRPr="004B7561">
        <w:t>n Nietzsche’s view, unfree.</w:t>
      </w:r>
      <w:r w:rsidR="003049D3" w:rsidRPr="004B7561">
        <w:t xml:space="preserve"> Crucially, </w:t>
      </w:r>
      <w:r w:rsidR="000227BE" w:rsidRPr="004B7561">
        <w:t xml:space="preserve">for Nietzsche, </w:t>
      </w:r>
      <w:r w:rsidR="003049D3" w:rsidRPr="004B7561">
        <w:t xml:space="preserve">this dominant instinct </w:t>
      </w:r>
      <w:r w:rsidR="000227BE" w:rsidRPr="004B7561">
        <w:t>does not have the</w:t>
      </w:r>
      <w:r w:rsidR="003049D3" w:rsidRPr="004B7561">
        <w:t xml:space="preserve"> special ethical status</w:t>
      </w:r>
      <w:r w:rsidR="000227BE" w:rsidRPr="004B7561">
        <w:t xml:space="preserve"> that </w:t>
      </w:r>
      <w:r w:rsidR="003049D3" w:rsidRPr="004B7561">
        <w:t xml:space="preserve">it does for Fichte. </w:t>
      </w:r>
      <w:r w:rsidR="006A5699" w:rsidRPr="004B7561">
        <w:t>I</w:t>
      </w:r>
      <w:r w:rsidR="003049D3" w:rsidRPr="004B7561">
        <w:t xml:space="preserve">n D </w:t>
      </w:r>
      <w:r w:rsidR="00ED19C3" w:rsidRPr="004B7561">
        <w:t>§</w:t>
      </w:r>
      <w:r w:rsidR="003049D3" w:rsidRPr="004B7561">
        <w:t>109,</w:t>
      </w:r>
      <w:r w:rsidR="001B7D54" w:rsidRPr="004B7561">
        <w:t xml:space="preserve"> for instance,</w:t>
      </w:r>
      <w:r w:rsidR="003049D3" w:rsidRPr="004B7561">
        <w:t xml:space="preserve"> </w:t>
      </w:r>
      <w:r w:rsidR="006A5699" w:rsidRPr="004B7561">
        <w:t xml:space="preserve">he </w:t>
      </w:r>
      <w:r w:rsidR="003F6473" w:rsidRPr="004B7561">
        <w:t>writes</w:t>
      </w:r>
      <w:r w:rsidR="006A5699" w:rsidRPr="004B7561">
        <w:t xml:space="preserve"> </w:t>
      </w:r>
      <w:r w:rsidR="001B7D54" w:rsidRPr="004B7561">
        <w:t>that in</w:t>
      </w:r>
      <w:r w:rsidR="006A5699" w:rsidRPr="004B7561">
        <w:t xml:space="preserve"> situation</w:t>
      </w:r>
      <w:r w:rsidR="00C34BFF" w:rsidRPr="004B7561">
        <w:t>s</w:t>
      </w:r>
      <w:r w:rsidR="006A5699" w:rsidRPr="004B7561">
        <w:t xml:space="preserve"> </w:t>
      </w:r>
      <w:r w:rsidR="001B7D54" w:rsidRPr="004B7561">
        <w:t>where</w:t>
      </w:r>
      <w:r w:rsidR="006A5699" w:rsidRPr="004B7561">
        <w:t xml:space="preserve"> </w:t>
      </w:r>
      <w:r w:rsidR="00C34BFF" w:rsidRPr="004B7561">
        <w:t>“</w:t>
      </w:r>
      <w:r w:rsidR="00C34BFF" w:rsidRPr="004B7561">
        <w:rPr>
          <w:lang w:val="en-US"/>
        </w:rPr>
        <w:t>‘we’ believe we are complaining about the vehemence of a drive</w:t>
      </w:r>
      <w:r w:rsidR="00017402" w:rsidRPr="004B7561">
        <w:rPr>
          <w:lang w:val="en-US"/>
        </w:rPr>
        <w:t xml:space="preserve">, </w:t>
      </w:r>
      <w:r w:rsidR="003049D3" w:rsidRPr="004B7561">
        <w:rPr>
          <w:lang w:val="en-US"/>
        </w:rPr>
        <w:t xml:space="preserve">at bottom it is one drive </w:t>
      </w:r>
      <w:r w:rsidR="003049D3" w:rsidRPr="004B7561">
        <w:rPr>
          <w:i/>
          <w:lang w:val="en-US"/>
        </w:rPr>
        <w:t>which is complaining about another</w:t>
      </w:r>
      <w:r w:rsidR="003049D3" w:rsidRPr="004B7561">
        <w:t xml:space="preserve"> […].”</w:t>
      </w:r>
      <w:r w:rsidR="00C04163" w:rsidRPr="004B7561">
        <w:t xml:space="preserve"> T</w:t>
      </w:r>
      <w:r w:rsidR="00270CAB" w:rsidRPr="004B7561">
        <w:t xml:space="preserve">here is </w:t>
      </w:r>
      <w:r w:rsidR="00C04163" w:rsidRPr="004B7561">
        <w:t xml:space="preserve">therefore </w:t>
      </w:r>
      <w:r w:rsidR="00270CAB" w:rsidRPr="004B7561">
        <w:t>a decisionistic element to Nietzsche’s account of how holism is internally achieved</w:t>
      </w:r>
      <w:r w:rsidR="003F6473" w:rsidRPr="004B7561">
        <w:t>,</w:t>
      </w:r>
      <w:r w:rsidR="00270CAB" w:rsidRPr="004B7561">
        <w:t xml:space="preserve"> that is, it is not so much the ascendancy of a </w:t>
      </w:r>
      <w:r w:rsidR="00270CAB" w:rsidRPr="004B7561">
        <w:rPr>
          <w:i/>
        </w:rPr>
        <w:t>particular</w:t>
      </w:r>
      <w:r w:rsidR="00270CAB" w:rsidRPr="004B7561">
        <w:t xml:space="preserve"> drive, with a particular content that </w:t>
      </w:r>
      <w:r w:rsidR="001E5A1D" w:rsidRPr="004B7561">
        <w:t xml:space="preserve">is </w:t>
      </w:r>
      <w:r w:rsidR="00270CAB" w:rsidRPr="004B7561">
        <w:t>essential</w:t>
      </w:r>
      <w:r w:rsidR="001E5A1D" w:rsidRPr="004B7561">
        <w:t xml:space="preserve"> or </w:t>
      </w:r>
      <w:r w:rsidR="00570F6F" w:rsidRPr="004B7561">
        <w:t>worth striving for</w:t>
      </w:r>
      <w:r w:rsidR="00270CAB" w:rsidRPr="004B7561">
        <w:t xml:space="preserve">; rather, </w:t>
      </w:r>
      <w:r w:rsidR="00626808" w:rsidRPr="004B7561">
        <w:t xml:space="preserve">he </w:t>
      </w:r>
      <w:r w:rsidR="00887690" w:rsidRPr="004B7561">
        <w:t>valorises</w:t>
      </w:r>
      <w:r w:rsidR="00270CAB" w:rsidRPr="004B7561">
        <w:t xml:space="preserve"> the ascendancy of a</w:t>
      </w:r>
      <w:r w:rsidR="00626808" w:rsidRPr="004B7561">
        <w:t>ny</w:t>
      </w:r>
      <w:r w:rsidR="00270CAB" w:rsidRPr="004B7561">
        <w:t xml:space="preserve"> drive or group of drives that can successfully bridle the antagonism of </w:t>
      </w:r>
      <w:r w:rsidR="002C4D5C" w:rsidRPr="004B7561">
        <w:t>competing</w:t>
      </w:r>
      <w:r w:rsidR="00D37DB9" w:rsidRPr="004B7561">
        <w:t xml:space="preserve"> </w:t>
      </w:r>
      <w:r w:rsidR="00270CAB" w:rsidRPr="004B7561">
        <w:t xml:space="preserve">drives into a </w:t>
      </w:r>
      <w:r w:rsidR="0080281C" w:rsidRPr="004B7561">
        <w:t>productive</w:t>
      </w:r>
      <w:r w:rsidR="00270CAB" w:rsidRPr="004B7561">
        <w:t xml:space="preserve"> hierarchy.</w:t>
      </w:r>
      <w:r w:rsidR="003120BB" w:rsidRPr="004B7561">
        <w:t xml:space="preserve"> This ascendant drive then becomes one’s conscience</w:t>
      </w:r>
      <w:r w:rsidR="0033431D" w:rsidRPr="004B7561">
        <w:t>,</w:t>
      </w:r>
      <w:r w:rsidR="003120BB" w:rsidRPr="004B7561">
        <w:t xml:space="preserve"> fulfilling the role of maintaining rank and file among one’s impulses.</w:t>
      </w:r>
      <w:r w:rsidR="005A523D" w:rsidRPr="004B7561">
        <w:t xml:space="preserve"> It is</w:t>
      </w:r>
      <w:r w:rsidR="003120BB" w:rsidRPr="004B7561">
        <w:t xml:space="preserve"> thus</w:t>
      </w:r>
      <w:r w:rsidR="005A523D" w:rsidRPr="004B7561">
        <w:t xml:space="preserve"> the </w:t>
      </w:r>
      <w:r w:rsidR="005A523D" w:rsidRPr="004B7561">
        <w:rPr>
          <w:i/>
          <w:iCs/>
        </w:rPr>
        <w:t>structure</w:t>
      </w:r>
      <w:r w:rsidR="005A523D" w:rsidRPr="004B7561">
        <w:t xml:space="preserve">, not the </w:t>
      </w:r>
      <w:r w:rsidR="00CB158D" w:rsidRPr="004B7561">
        <w:t>moral</w:t>
      </w:r>
      <w:r w:rsidR="00022128" w:rsidRPr="004B7561">
        <w:t xml:space="preserve"> </w:t>
      </w:r>
      <w:r w:rsidR="005A523D" w:rsidRPr="004B7561">
        <w:t xml:space="preserve">content </w:t>
      </w:r>
      <w:r w:rsidR="00CB158D" w:rsidRPr="004B7561">
        <w:t>of our drive</w:t>
      </w:r>
      <w:r w:rsidR="00DB0A91" w:rsidRPr="004B7561">
        <w:t>s</w:t>
      </w:r>
      <w:r w:rsidR="00CB158D" w:rsidRPr="004B7561">
        <w:t xml:space="preserve"> </w:t>
      </w:r>
      <w:r w:rsidR="005A523D" w:rsidRPr="004B7561">
        <w:t xml:space="preserve">that </w:t>
      </w:r>
      <w:r w:rsidR="00022128" w:rsidRPr="004B7561">
        <w:t xml:space="preserve">is of paramount </w:t>
      </w:r>
      <w:r w:rsidR="00CB158D" w:rsidRPr="004B7561">
        <w:t xml:space="preserve">ethical </w:t>
      </w:r>
      <w:r w:rsidR="00022128" w:rsidRPr="004B7561">
        <w:t>importance</w:t>
      </w:r>
      <w:r w:rsidR="00DB0A91" w:rsidRPr="004B7561">
        <w:t xml:space="preserve"> to Nietzsche</w:t>
      </w:r>
      <w:r w:rsidR="005A523D" w:rsidRPr="004B7561">
        <w:t>.</w:t>
      </w:r>
      <w:r w:rsidR="0085248D" w:rsidRPr="004B7561">
        <w:t xml:space="preserve"> </w:t>
      </w:r>
    </w:p>
    <w:p w14:paraId="2E60203F" w14:textId="74512B96" w:rsidR="00AB7082" w:rsidRPr="004B7561" w:rsidRDefault="0085248D" w:rsidP="00833B27">
      <w:pPr>
        <w:spacing w:line="480" w:lineRule="auto"/>
        <w:jc w:val="both"/>
      </w:pPr>
      <w:r w:rsidRPr="004B7561">
        <w:lastRenderedPageBreak/>
        <w:tab/>
        <w:t xml:space="preserve">Such affirmative comments regarding the development of conscience come as something of a surprise </w:t>
      </w:r>
      <w:r w:rsidR="00BB7E43" w:rsidRPr="004B7561">
        <w:t>to anyone familiar with</w:t>
      </w:r>
      <w:r w:rsidRPr="004B7561">
        <w:t xml:space="preserve"> Nietzsche’s</w:t>
      </w:r>
      <w:r w:rsidR="00BB7E43" w:rsidRPr="004B7561">
        <w:t xml:space="preserve"> </w:t>
      </w:r>
      <w:r w:rsidR="00B05577" w:rsidRPr="004B7561">
        <w:t>pronounced</w:t>
      </w:r>
      <w:r w:rsidRPr="004B7561">
        <w:t xml:space="preserve"> </w:t>
      </w:r>
      <w:r w:rsidR="00D37DB9" w:rsidRPr="004B7561">
        <w:t>critique</w:t>
      </w:r>
      <w:r w:rsidRPr="004B7561">
        <w:t xml:space="preserve"> of conscience. He is </w:t>
      </w:r>
      <w:r w:rsidR="00C71B06" w:rsidRPr="004B7561">
        <w:t>wholeheartedly</w:t>
      </w:r>
      <w:r w:rsidRPr="004B7561">
        <w:t xml:space="preserve"> opposed to the idea of what we might call moral intuitionism</w:t>
      </w:r>
      <w:r w:rsidR="00293048" w:rsidRPr="004B7561">
        <w:t>,</w:t>
      </w:r>
      <w:r w:rsidRPr="004B7561">
        <w:t xml:space="preserve"> </w:t>
      </w:r>
      <w:r w:rsidR="00D37DB9" w:rsidRPr="004B7561">
        <w:t xml:space="preserve">that is, </w:t>
      </w:r>
      <w:r w:rsidRPr="004B7561">
        <w:t xml:space="preserve">the idea that our conscience </w:t>
      </w:r>
      <w:r w:rsidR="00754BC6" w:rsidRPr="004B7561">
        <w:t xml:space="preserve">somehow </w:t>
      </w:r>
      <w:r w:rsidRPr="004B7561">
        <w:t>discloses objective morality</w:t>
      </w:r>
      <w:r w:rsidR="00754BC6" w:rsidRPr="004B7561">
        <w:t xml:space="preserve"> to us</w:t>
      </w:r>
      <w:r w:rsidRPr="004B7561">
        <w:t xml:space="preserve">. </w:t>
      </w:r>
      <w:r w:rsidR="00B760C0" w:rsidRPr="004B7561">
        <w:t>By contrast</w:t>
      </w:r>
      <w:r w:rsidRPr="004B7561">
        <w:t xml:space="preserve">, </w:t>
      </w:r>
      <w:r w:rsidR="00754BC6" w:rsidRPr="004B7561">
        <w:t>he</w:t>
      </w:r>
      <w:r w:rsidR="00B760C0" w:rsidRPr="004B7561">
        <w:t xml:space="preserve"> </w:t>
      </w:r>
      <w:r w:rsidR="001B502A" w:rsidRPr="004B7561">
        <w:t xml:space="preserve">tends to </w:t>
      </w:r>
      <w:r w:rsidR="00B760C0" w:rsidRPr="004B7561">
        <w:t>conceive</w:t>
      </w:r>
      <w:r w:rsidRPr="004B7561">
        <w:t xml:space="preserve"> </w:t>
      </w:r>
      <w:r w:rsidR="005B34E8" w:rsidRPr="004B7561">
        <w:t>conscience</w:t>
      </w:r>
      <w:r w:rsidRPr="004B7561">
        <w:t xml:space="preserve"> as </w:t>
      </w:r>
      <w:r w:rsidR="004F49EF" w:rsidRPr="004B7561">
        <w:t>a</w:t>
      </w:r>
      <w:r w:rsidRPr="004B7561">
        <w:t xml:space="preserve"> product of social inculcation</w:t>
      </w:r>
      <w:r w:rsidR="00AB7082" w:rsidRPr="004B7561">
        <w:t>, of spiritual conditioning</w:t>
      </w:r>
      <w:r w:rsidR="00D37DB9" w:rsidRPr="004B7561">
        <w:t xml:space="preserve">, </w:t>
      </w:r>
      <w:r w:rsidR="00415120" w:rsidRPr="004B7561">
        <w:t>and as an ideological</w:t>
      </w:r>
      <w:r w:rsidR="00D37DB9" w:rsidRPr="004B7561">
        <w:t xml:space="preserve"> </w:t>
      </w:r>
      <w:r w:rsidR="004F7301" w:rsidRPr="004B7561">
        <w:t>tool</w:t>
      </w:r>
      <w:r w:rsidR="00AB7082" w:rsidRPr="004B7561">
        <w:t xml:space="preserve"> </w:t>
      </w:r>
      <w:r w:rsidR="004F7301" w:rsidRPr="004B7561">
        <w:t>with</w:t>
      </w:r>
      <w:r w:rsidR="00AB7082" w:rsidRPr="004B7561">
        <w:t xml:space="preserve"> which the strong control the weak</w:t>
      </w:r>
      <w:r w:rsidR="00C61A8F" w:rsidRPr="004B7561">
        <w:t xml:space="preserve"> (BGE</w:t>
      </w:r>
      <w:r w:rsidR="004F49EF" w:rsidRPr="004B7561">
        <w:t>, §</w:t>
      </w:r>
      <w:r w:rsidR="00C61A8F" w:rsidRPr="004B7561">
        <w:t>61)</w:t>
      </w:r>
      <w:r w:rsidR="00AB7082" w:rsidRPr="004B7561">
        <w:t xml:space="preserve">. As he </w:t>
      </w:r>
      <w:r w:rsidR="004F49EF" w:rsidRPr="004B7561">
        <w:t>states</w:t>
      </w:r>
      <w:r w:rsidR="00AB7082" w:rsidRPr="004B7561">
        <w:t xml:space="preserve"> in </w:t>
      </w:r>
      <w:r w:rsidR="00AE3053" w:rsidRPr="004B7561">
        <w:t>GS §335</w:t>
      </w:r>
      <w:r w:rsidR="00F90DF6" w:rsidRPr="004B7561">
        <w:t>:</w:t>
      </w:r>
    </w:p>
    <w:p w14:paraId="704F1463" w14:textId="77777777" w:rsidR="00D37DB9" w:rsidRPr="004B7561" w:rsidRDefault="00D37DB9" w:rsidP="00833B27">
      <w:pPr>
        <w:spacing w:line="480" w:lineRule="auto"/>
        <w:jc w:val="both"/>
      </w:pPr>
    </w:p>
    <w:p w14:paraId="1F0F0D56" w14:textId="437CA689" w:rsidR="00AB7082" w:rsidRPr="004B7561" w:rsidRDefault="00AB7082" w:rsidP="00833B27">
      <w:pPr>
        <w:autoSpaceDE w:val="0"/>
        <w:autoSpaceDN w:val="0"/>
        <w:adjustRightInd w:val="0"/>
        <w:spacing w:line="480" w:lineRule="auto"/>
        <w:ind w:left="720" w:right="515"/>
        <w:jc w:val="both"/>
        <w:rPr>
          <w:rFonts w:eastAsiaTheme="minorHAnsi"/>
          <w:lang w:val="en-US"/>
        </w:rPr>
      </w:pPr>
      <w:r w:rsidRPr="004B7561">
        <w:rPr>
          <w:rFonts w:eastAsiaTheme="minorHAnsi"/>
          <w:lang w:val="en-US"/>
        </w:rPr>
        <w:t xml:space="preserve">But </w:t>
      </w:r>
      <w:r w:rsidRPr="004B7561">
        <w:rPr>
          <w:rFonts w:eastAsiaTheme="minorHAnsi"/>
          <w:i/>
          <w:lang w:val="en-US"/>
        </w:rPr>
        <w:t>that</w:t>
      </w:r>
      <w:r w:rsidRPr="004B7561">
        <w:rPr>
          <w:rFonts w:eastAsiaTheme="minorHAnsi"/>
          <w:lang w:val="en-US"/>
        </w:rPr>
        <w:t xml:space="preserve"> you hear this or that judgement as the words of conscience, i.e. </w:t>
      </w:r>
      <w:r w:rsidRPr="004B7561">
        <w:rPr>
          <w:rFonts w:eastAsiaTheme="minorHAnsi"/>
          <w:i/>
          <w:lang w:val="en-US"/>
        </w:rPr>
        <w:t>that</w:t>
      </w:r>
      <w:r w:rsidRPr="004B7561">
        <w:rPr>
          <w:rFonts w:eastAsiaTheme="minorHAnsi"/>
          <w:lang w:val="en-US"/>
        </w:rPr>
        <w:t xml:space="preserve"> you feel something to be right may have its cause in your never having thought much about yourself and in your blindly having accepted what has been labelled </w:t>
      </w:r>
      <w:r w:rsidRPr="004B7561">
        <w:rPr>
          <w:rFonts w:eastAsiaTheme="minorHAnsi"/>
          <w:i/>
          <w:lang w:val="en-US"/>
        </w:rPr>
        <w:t>right</w:t>
      </w:r>
      <w:r w:rsidRPr="004B7561">
        <w:rPr>
          <w:rFonts w:eastAsiaTheme="minorHAnsi"/>
          <w:lang w:val="en-US"/>
        </w:rPr>
        <w:t xml:space="preserve"> since your childhood; or in the fact that fulfilling your duties has so far brought you bread and honours […]. For all that, the </w:t>
      </w:r>
      <w:r w:rsidRPr="004B7561">
        <w:rPr>
          <w:rFonts w:eastAsiaTheme="minorHAnsi"/>
          <w:i/>
          <w:lang w:val="en-US"/>
        </w:rPr>
        <w:t>firmness</w:t>
      </w:r>
      <w:r w:rsidRPr="004B7561">
        <w:rPr>
          <w:rFonts w:eastAsiaTheme="minorHAnsi"/>
          <w:lang w:val="en-US"/>
        </w:rPr>
        <w:t xml:space="preserve"> of your moral judgement could be evidence of your personal wretchedness, of lack of a personality; your “moral strength” might have its source in your stubbornness </w:t>
      </w:r>
      <w:r w:rsidR="001322B8" w:rsidRPr="004B7561">
        <w:rPr>
          <w:rFonts w:eastAsiaTheme="minorHAnsi"/>
          <w:lang w:val="en-US"/>
        </w:rPr>
        <w:t>–</w:t>
      </w:r>
      <w:r w:rsidRPr="004B7561">
        <w:rPr>
          <w:rFonts w:eastAsiaTheme="minorHAnsi"/>
          <w:lang w:val="en-US"/>
        </w:rPr>
        <w:t xml:space="preserve"> or in your inability to envisage new ideals.</w:t>
      </w:r>
    </w:p>
    <w:p w14:paraId="65051395" w14:textId="7B41EB01" w:rsidR="009461B3" w:rsidRPr="004B7561" w:rsidRDefault="009461B3" w:rsidP="00833B27">
      <w:pPr>
        <w:spacing w:line="480" w:lineRule="auto"/>
        <w:jc w:val="both"/>
      </w:pPr>
    </w:p>
    <w:p w14:paraId="38011FF2" w14:textId="1438F7CA" w:rsidR="00D37DB9" w:rsidRPr="004B7561" w:rsidRDefault="00B03744" w:rsidP="00833B27">
      <w:pPr>
        <w:autoSpaceDE w:val="0"/>
        <w:autoSpaceDN w:val="0"/>
        <w:adjustRightInd w:val="0"/>
        <w:spacing w:line="480" w:lineRule="auto"/>
        <w:jc w:val="both"/>
      </w:pPr>
      <w:r w:rsidRPr="004B7561">
        <w:t xml:space="preserve">Despite </w:t>
      </w:r>
      <w:r w:rsidR="003A7EFE" w:rsidRPr="004B7561">
        <w:t>Nietzsche’s</w:t>
      </w:r>
      <w:r w:rsidR="00C519AD" w:rsidRPr="004B7561">
        <w:t xml:space="preserve"> </w:t>
      </w:r>
      <w:r w:rsidR="00C1227B" w:rsidRPr="004B7561">
        <w:t>criticism</w:t>
      </w:r>
      <w:r w:rsidR="00E30741" w:rsidRPr="004B7561">
        <w:t xml:space="preserve"> </w:t>
      </w:r>
      <w:r w:rsidR="0085247F" w:rsidRPr="004B7561">
        <w:t>of</w:t>
      </w:r>
      <w:r w:rsidR="00E30741" w:rsidRPr="004B7561">
        <w:t xml:space="preserve"> those who </w:t>
      </w:r>
      <w:r w:rsidRPr="004B7561">
        <w:t xml:space="preserve">blindly </w:t>
      </w:r>
      <w:r w:rsidR="00186E02" w:rsidRPr="004B7561">
        <w:t>follow</w:t>
      </w:r>
      <w:r w:rsidRPr="004B7561">
        <w:t xml:space="preserve"> their conscience</w:t>
      </w:r>
      <w:r w:rsidR="00D37DB9" w:rsidRPr="004B7561">
        <w:t>,</w:t>
      </w:r>
      <w:r w:rsidR="00C61A8F" w:rsidRPr="004B7561">
        <w:t xml:space="preserve"> </w:t>
      </w:r>
      <w:r w:rsidR="003A7EFE" w:rsidRPr="004B7561">
        <w:t>he</w:t>
      </w:r>
      <w:r w:rsidR="00C61A8F" w:rsidRPr="004B7561">
        <w:t xml:space="preserve"> acknowledge</w:t>
      </w:r>
      <w:r w:rsidR="00D37DB9" w:rsidRPr="004B7561">
        <w:t>s</w:t>
      </w:r>
      <w:r w:rsidR="00C61A8F" w:rsidRPr="004B7561">
        <w:t xml:space="preserve"> </w:t>
      </w:r>
      <w:r w:rsidR="00D37DB9" w:rsidRPr="004B7561">
        <w:t>Fichte’s thesis</w:t>
      </w:r>
      <w:r w:rsidR="00C61A8F" w:rsidRPr="004B7561">
        <w:t xml:space="preserve"> that conscience is all we </w:t>
      </w:r>
      <w:proofErr w:type="gramStart"/>
      <w:r w:rsidR="00C61A8F" w:rsidRPr="004B7561">
        <w:t>have to</w:t>
      </w:r>
      <w:proofErr w:type="gramEnd"/>
      <w:r w:rsidR="00C61A8F" w:rsidRPr="004B7561">
        <w:t xml:space="preserve"> fall back on. How can we ascertain the fittingness of an action i</w:t>
      </w:r>
      <w:r w:rsidR="00D37DB9" w:rsidRPr="004B7561">
        <w:t xml:space="preserve">f </w:t>
      </w:r>
      <w:r w:rsidR="00C61A8F" w:rsidRPr="004B7561">
        <w:t xml:space="preserve">not by the </w:t>
      </w:r>
      <w:r w:rsidR="00AA26A6" w:rsidRPr="004B7561">
        <w:t>yardstick</w:t>
      </w:r>
      <w:r w:rsidR="00C61A8F" w:rsidRPr="004B7561">
        <w:t xml:space="preserve"> of our own judgement? As can be </w:t>
      </w:r>
      <w:r w:rsidR="00AA26A6" w:rsidRPr="004B7561">
        <w:t>seen</w:t>
      </w:r>
      <w:r w:rsidR="00C61A8F" w:rsidRPr="004B7561">
        <w:t xml:space="preserve"> </w:t>
      </w:r>
      <w:r w:rsidR="00D37DB9" w:rsidRPr="004B7561">
        <w:t xml:space="preserve">in </w:t>
      </w:r>
      <w:r w:rsidR="00C61A8F" w:rsidRPr="004B7561">
        <w:t xml:space="preserve">the above quote, Nietzsche </w:t>
      </w:r>
      <w:r w:rsidR="00B41AE0" w:rsidRPr="004B7561">
        <w:t>was a</w:t>
      </w:r>
      <w:r w:rsidR="00AA26A6" w:rsidRPr="004B7561">
        <w:t>s</w:t>
      </w:r>
      <w:r w:rsidR="00B41AE0" w:rsidRPr="004B7561">
        <w:t xml:space="preserve"> critical as Fichte when it came</w:t>
      </w:r>
      <w:r w:rsidR="00C61A8F" w:rsidRPr="004B7561">
        <w:t xml:space="preserve"> </w:t>
      </w:r>
      <w:r w:rsidR="00B41AE0" w:rsidRPr="004B7561">
        <w:t xml:space="preserve">to </w:t>
      </w:r>
      <w:r w:rsidR="00C61A8F" w:rsidRPr="004B7561">
        <w:t xml:space="preserve">those who </w:t>
      </w:r>
      <w:r w:rsidR="00994526" w:rsidRPr="004B7561">
        <w:t xml:space="preserve">simply </w:t>
      </w:r>
      <w:r w:rsidR="00C61A8F" w:rsidRPr="004B7561">
        <w:t xml:space="preserve">defer to </w:t>
      </w:r>
      <w:r w:rsidR="00BE489E" w:rsidRPr="004B7561">
        <w:t>convention or other</w:t>
      </w:r>
      <w:r w:rsidR="00C61A8F" w:rsidRPr="004B7561">
        <w:t xml:space="preserve"> </w:t>
      </w:r>
      <w:r w:rsidR="00D75617" w:rsidRPr="004B7561">
        <w:t>external</w:t>
      </w:r>
      <w:r w:rsidR="00C61A8F" w:rsidRPr="004B7561">
        <w:t xml:space="preserve"> authorit</w:t>
      </w:r>
      <w:r w:rsidR="00D75617" w:rsidRPr="004B7561">
        <w:t>ies</w:t>
      </w:r>
      <w:r w:rsidR="00C61A8F" w:rsidRPr="004B7561">
        <w:t xml:space="preserve">. </w:t>
      </w:r>
      <w:r w:rsidR="00994526" w:rsidRPr="004B7561">
        <w:t>H</w:t>
      </w:r>
      <w:r w:rsidR="001322B8" w:rsidRPr="004B7561">
        <w:t>e</w:t>
      </w:r>
      <w:r w:rsidR="00D37DB9" w:rsidRPr="004B7561">
        <w:t xml:space="preserve"> </w:t>
      </w:r>
      <w:r w:rsidR="00994526" w:rsidRPr="004B7561">
        <w:t xml:space="preserve">therefore </w:t>
      </w:r>
      <w:r w:rsidR="001322B8" w:rsidRPr="004B7561">
        <w:t xml:space="preserve">exhorts his readers to </w:t>
      </w:r>
      <w:r w:rsidR="00E54B0F" w:rsidRPr="004B7561">
        <w:t>heed</w:t>
      </w:r>
      <w:r w:rsidR="001322B8" w:rsidRPr="004B7561">
        <w:t xml:space="preserve"> their “intellectual conscience” (</w:t>
      </w:r>
      <w:r w:rsidR="001322B8" w:rsidRPr="004B7561">
        <w:rPr>
          <w:i/>
        </w:rPr>
        <w:t>intellectuelles Gewissen</w:t>
      </w:r>
      <w:r w:rsidR="001322B8" w:rsidRPr="004B7561">
        <w:t>)</w:t>
      </w:r>
      <w:r w:rsidR="000D156C" w:rsidRPr="004B7561">
        <w:t xml:space="preserve">, or what he </w:t>
      </w:r>
      <w:r w:rsidR="00405BA1" w:rsidRPr="004B7561">
        <w:t xml:space="preserve">also </w:t>
      </w:r>
      <w:r w:rsidR="000D156C" w:rsidRPr="004B7561">
        <w:t>calls the “conscience behind your conscience” (GS</w:t>
      </w:r>
      <w:r w:rsidR="009E4183" w:rsidRPr="004B7561">
        <w:t>,</w:t>
      </w:r>
      <w:r w:rsidR="000D156C" w:rsidRPr="004B7561">
        <w:t xml:space="preserve"> </w:t>
      </w:r>
      <w:r w:rsidR="009E4183" w:rsidRPr="004B7561">
        <w:t>§</w:t>
      </w:r>
      <w:r w:rsidR="000D156C" w:rsidRPr="004B7561">
        <w:t xml:space="preserve">335). In GS </w:t>
      </w:r>
      <w:r w:rsidR="009E4183" w:rsidRPr="004B7561">
        <w:t>§</w:t>
      </w:r>
      <w:r w:rsidR="000D156C" w:rsidRPr="004B7561">
        <w:t xml:space="preserve">335, </w:t>
      </w:r>
      <w:r w:rsidR="00B25BE2" w:rsidRPr="004B7561">
        <w:t xml:space="preserve">Nietzsche </w:t>
      </w:r>
      <w:r w:rsidR="009902DB" w:rsidRPr="004B7561">
        <w:t>describes</w:t>
      </w:r>
      <w:r w:rsidR="00B25BE2" w:rsidRPr="004B7561">
        <w:t xml:space="preserve"> this second</w:t>
      </w:r>
      <w:r w:rsidR="000D156C" w:rsidRPr="004B7561">
        <w:t xml:space="preserve"> conscience </w:t>
      </w:r>
      <w:r w:rsidR="00AA0B92" w:rsidRPr="004B7561">
        <w:t xml:space="preserve">as </w:t>
      </w:r>
      <w:proofErr w:type="gramStart"/>
      <w:r w:rsidR="003109A1" w:rsidRPr="004B7561">
        <w:t>the means by which</w:t>
      </w:r>
      <w:proofErr w:type="gramEnd"/>
      <w:r w:rsidR="003109A1" w:rsidRPr="004B7561">
        <w:t xml:space="preserve"> we scrutinize</w:t>
      </w:r>
      <w:r w:rsidR="000D156C" w:rsidRPr="004B7561">
        <w:t xml:space="preserve"> our moral </w:t>
      </w:r>
      <w:r w:rsidR="00405BA1" w:rsidRPr="004B7561">
        <w:t>convictions</w:t>
      </w:r>
      <w:r w:rsidR="000D156C" w:rsidRPr="004B7561">
        <w:t>, search out inherited prejudices, and formulate norms for agency that are authentically ours</w:t>
      </w:r>
      <w:r w:rsidR="002B10E7" w:rsidRPr="004B7561">
        <w:t xml:space="preserve"> –</w:t>
      </w:r>
      <w:r w:rsidR="000D156C" w:rsidRPr="004B7561">
        <w:t xml:space="preserve"> </w:t>
      </w:r>
      <w:r w:rsidR="002B10E7" w:rsidRPr="004B7561">
        <w:t xml:space="preserve">norms </w:t>
      </w:r>
      <w:r w:rsidR="000D156C" w:rsidRPr="004B7561">
        <w:t xml:space="preserve">that are aligned with our </w:t>
      </w:r>
      <w:r w:rsidR="00D37DB9" w:rsidRPr="004B7561">
        <w:lastRenderedPageBreak/>
        <w:t>unique</w:t>
      </w:r>
      <w:r w:rsidR="000D156C" w:rsidRPr="004B7561">
        <w:t xml:space="preserve"> needs</w:t>
      </w:r>
      <w:r w:rsidR="00D37DB9" w:rsidRPr="004B7561">
        <w:t xml:space="preserve"> as individuals</w:t>
      </w:r>
      <w:r w:rsidR="009D5D51" w:rsidRPr="004B7561">
        <w:t xml:space="preserve"> – </w:t>
      </w:r>
      <w:r w:rsidR="0093704C" w:rsidRPr="004B7561">
        <w:t>what Nietzsche elsewhere refers to as “probity” (</w:t>
      </w:r>
      <w:r w:rsidR="0093704C" w:rsidRPr="004B7561">
        <w:rPr>
          <w:i/>
        </w:rPr>
        <w:t>Redlichkeit</w:t>
      </w:r>
      <w:r w:rsidR="0093704C" w:rsidRPr="004B7561">
        <w:t>) (</w:t>
      </w:r>
      <w:r w:rsidR="00727545" w:rsidRPr="004B7561">
        <w:t>BGE</w:t>
      </w:r>
      <w:r w:rsidR="009E4183" w:rsidRPr="004B7561">
        <w:t>, §</w:t>
      </w:r>
      <w:r w:rsidR="00727545" w:rsidRPr="004B7561">
        <w:t>230</w:t>
      </w:r>
      <w:r w:rsidR="0093704C" w:rsidRPr="004B7561">
        <w:t>).</w:t>
      </w:r>
      <w:r w:rsidR="000D156C" w:rsidRPr="004B7561">
        <w:t xml:space="preserve"> </w:t>
      </w:r>
    </w:p>
    <w:p w14:paraId="15BA8B8C" w14:textId="2D200BC4" w:rsidR="00727545" w:rsidRPr="004B7561" w:rsidRDefault="009D5D51" w:rsidP="00833B27">
      <w:pPr>
        <w:autoSpaceDE w:val="0"/>
        <w:autoSpaceDN w:val="0"/>
        <w:adjustRightInd w:val="0"/>
        <w:spacing w:line="480" w:lineRule="auto"/>
        <w:ind w:firstLine="720"/>
        <w:jc w:val="both"/>
        <w:rPr>
          <w:rFonts w:eastAsiaTheme="minorHAnsi"/>
          <w:lang w:val="en-US"/>
        </w:rPr>
      </w:pPr>
      <w:r w:rsidRPr="004B7561">
        <w:rPr>
          <w:iCs/>
        </w:rPr>
        <w:t>At first blow</w:t>
      </w:r>
      <w:r w:rsidR="000D156C" w:rsidRPr="004B7561">
        <w:t xml:space="preserve">, </w:t>
      </w:r>
      <w:r w:rsidR="00D37DB9" w:rsidRPr="004B7561">
        <w:t xml:space="preserve">all </w:t>
      </w:r>
      <w:r w:rsidR="000D156C" w:rsidRPr="004B7561">
        <w:t xml:space="preserve">this </w:t>
      </w:r>
      <w:r w:rsidR="00D37DB9" w:rsidRPr="004B7561">
        <w:t>appears to be broadly</w:t>
      </w:r>
      <w:r w:rsidR="000D156C" w:rsidRPr="004B7561">
        <w:t xml:space="preserve"> compatible with Fichte’s </w:t>
      </w:r>
      <w:r w:rsidR="007C1D86" w:rsidRPr="004B7561">
        <w:t>conception</w:t>
      </w:r>
      <w:r w:rsidR="000D156C" w:rsidRPr="004B7561">
        <w:t xml:space="preserve"> of </w:t>
      </w:r>
      <w:r w:rsidR="00D37DB9" w:rsidRPr="004B7561">
        <w:t xml:space="preserve">genuine </w:t>
      </w:r>
      <w:r w:rsidR="000D156C" w:rsidRPr="004B7561">
        <w:t>conscience</w:t>
      </w:r>
      <w:r w:rsidR="00D37DB9" w:rsidRPr="004B7561">
        <w:t xml:space="preserve"> as </w:t>
      </w:r>
      <w:r w:rsidR="000D156C" w:rsidRPr="004B7561">
        <w:t>a process of deliberation, or reflection</w:t>
      </w:r>
      <w:r w:rsidR="00D37DB9" w:rsidRPr="004B7561">
        <w:t>,</w:t>
      </w:r>
      <w:r w:rsidR="000D156C" w:rsidRPr="004B7561">
        <w:t xml:space="preserve"> as opposed to a passive </w:t>
      </w:r>
      <w:r w:rsidR="00D37DB9" w:rsidRPr="004B7561">
        <w:t>act</w:t>
      </w:r>
      <w:r w:rsidR="000D156C" w:rsidRPr="004B7561">
        <w:t xml:space="preserve"> of </w:t>
      </w:r>
      <w:r w:rsidR="00D37DB9" w:rsidRPr="004B7561">
        <w:t>complying</w:t>
      </w:r>
      <w:r w:rsidR="000D156C" w:rsidRPr="004B7561">
        <w:t xml:space="preserve"> with our </w:t>
      </w:r>
      <w:r w:rsidR="008352F7" w:rsidRPr="004B7561">
        <w:t>knee-jerk</w:t>
      </w:r>
      <w:r w:rsidR="000D156C" w:rsidRPr="004B7561">
        <w:t xml:space="preserve"> </w:t>
      </w:r>
      <w:r w:rsidR="00853F82" w:rsidRPr="004B7561">
        <w:t xml:space="preserve">moral </w:t>
      </w:r>
      <w:r w:rsidR="000D156C" w:rsidRPr="004B7561">
        <w:t xml:space="preserve">intuitions. </w:t>
      </w:r>
      <w:r w:rsidR="00D02B82" w:rsidRPr="004B7561">
        <w:t>However, very much unlike Fichte,</w:t>
      </w:r>
      <w:r w:rsidR="000D156C" w:rsidRPr="004B7561">
        <w:t xml:space="preserve"> </w:t>
      </w:r>
      <w:r w:rsidR="00853F82" w:rsidRPr="004B7561">
        <w:t>Nietzsche</w:t>
      </w:r>
      <w:r w:rsidR="00D02B82" w:rsidRPr="004B7561">
        <w:t xml:space="preserve"> </w:t>
      </w:r>
      <w:r w:rsidR="000A5024" w:rsidRPr="004B7561">
        <w:t>explicitly distinguishes</w:t>
      </w:r>
      <w:r w:rsidR="000D156C" w:rsidRPr="004B7561">
        <w:t xml:space="preserve"> </w:t>
      </w:r>
      <w:r w:rsidR="00853F82" w:rsidRPr="004B7561">
        <w:t xml:space="preserve">his positive conception of conscience </w:t>
      </w:r>
      <w:r w:rsidR="000D156C" w:rsidRPr="004B7561">
        <w:t xml:space="preserve">from </w:t>
      </w:r>
      <w:r w:rsidR="00853F82" w:rsidRPr="004B7561">
        <w:t xml:space="preserve">any </w:t>
      </w:r>
      <w:r w:rsidR="006C4162" w:rsidRPr="004B7561">
        <w:t>sensation</w:t>
      </w:r>
      <w:r w:rsidR="0093704C" w:rsidRPr="004B7561">
        <w:t xml:space="preserve"> </w:t>
      </w:r>
      <w:r w:rsidR="000D156C" w:rsidRPr="004B7561">
        <w:t>of certainty</w:t>
      </w:r>
      <w:r w:rsidR="00814834" w:rsidRPr="004B7561">
        <w:t>.</w:t>
      </w:r>
      <w:r w:rsidR="00B234DD" w:rsidRPr="004B7561">
        <w:t xml:space="preserve"> </w:t>
      </w:r>
      <w:r w:rsidR="00814834" w:rsidRPr="004B7561">
        <w:t xml:space="preserve">As he states in GS §2, </w:t>
      </w:r>
      <w:r w:rsidR="006C4162" w:rsidRPr="004B7561">
        <w:t>t</w:t>
      </w:r>
      <w:r w:rsidR="0093704C" w:rsidRPr="004B7561">
        <w:t xml:space="preserve">he individual </w:t>
      </w:r>
      <w:r w:rsidR="007C78FD" w:rsidRPr="004B7561">
        <w:t>who</w:t>
      </w:r>
      <w:r w:rsidR="001A5D7B" w:rsidRPr="004B7561">
        <w:t xml:space="preserve"> lives in accordance with </w:t>
      </w:r>
      <w:r w:rsidR="00176B76" w:rsidRPr="004B7561">
        <w:t>their</w:t>
      </w:r>
      <w:r w:rsidR="0093704C" w:rsidRPr="004B7561">
        <w:t xml:space="preserve"> intellectual conscience “</w:t>
      </w:r>
      <w:r w:rsidR="0093704C" w:rsidRPr="004B7561">
        <w:rPr>
          <w:rFonts w:eastAsiaTheme="minorHAnsi"/>
          <w:lang w:val="en-US"/>
        </w:rPr>
        <w:t>does not consider the desire for certainty to be his inmost craving and deepest need</w:t>
      </w:r>
      <w:r w:rsidR="00B234DD" w:rsidRPr="004B7561">
        <w:rPr>
          <w:rFonts w:eastAsiaTheme="minorHAnsi"/>
          <w:lang w:val="en-US"/>
        </w:rPr>
        <w:t>.</w:t>
      </w:r>
      <w:r w:rsidR="0093704C" w:rsidRPr="004B7561">
        <w:rPr>
          <w:rFonts w:eastAsiaTheme="minorHAnsi"/>
          <w:lang w:val="en-US"/>
        </w:rPr>
        <w:t xml:space="preserve">” In a sense, then, intellectual conscience is </w:t>
      </w:r>
      <w:r w:rsidR="00853F82" w:rsidRPr="004B7561">
        <w:rPr>
          <w:rFonts w:eastAsiaTheme="minorHAnsi"/>
          <w:lang w:val="en-US"/>
        </w:rPr>
        <w:t>meant</w:t>
      </w:r>
      <w:r w:rsidR="0093704C" w:rsidRPr="004B7561">
        <w:rPr>
          <w:rFonts w:eastAsiaTheme="minorHAnsi"/>
          <w:lang w:val="en-US"/>
        </w:rPr>
        <w:t xml:space="preserve"> to </w:t>
      </w:r>
      <w:r w:rsidR="00853F82" w:rsidRPr="004B7561">
        <w:rPr>
          <w:rFonts w:eastAsiaTheme="minorHAnsi"/>
          <w:lang w:val="en-US"/>
        </w:rPr>
        <w:t>restrain us</w:t>
      </w:r>
      <w:r w:rsidR="0093704C" w:rsidRPr="004B7561">
        <w:rPr>
          <w:rFonts w:eastAsiaTheme="minorHAnsi"/>
          <w:lang w:val="en-US"/>
        </w:rPr>
        <w:t xml:space="preserve"> from precipitously </w:t>
      </w:r>
      <w:r w:rsidR="00853F82" w:rsidRPr="004B7561">
        <w:rPr>
          <w:rFonts w:eastAsiaTheme="minorHAnsi"/>
          <w:lang w:val="en-US"/>
        </w:rPr>
        <w:t>enacting</w:t>
      </w:r>
      <w:r w:rsidR="0093704C" w:rsidRPr="004B7561">
        <w:rPr>
          <w:rFonts w:eastAsiaTheme="minorHAnsi"/>
          <w:lang w:val="en-US"/>
        </w:rPr>
        <w:t xml:space="preserve"> our moral convictions</w:t>
      </w:r>
      <w:r w:rsidR="00727545" w:rsidRPr="004B7561">
        <w:rPr>
          <w:rFonts w:eastAsiaTheme="minorHAnsi"/>
          <w:lang w:val="en-US"/>
        </w:rPr>
        <w:t xml:space="preserve"> (</w:t>
      </w:r>
      <w:r w:rsidR="00853F82" w:rsidRPr="004B7561">
        <w:rPr>
          <w:rFonts w:eastAsiaTheme="minorHAnsi"/>
          <w:lang w:val="en-US"/>
        </w:rPr>
        <w:t>an idea echoing</w:t>
      </w:r>
      <w:r w:rsidR="00727545" w:rsidRPr="004B7561">
        <w:rPr>
          <w:rFonts w:eastAsiaTheme="minorHAnsi"/>
          <w:lang w:val="en-US"/>
        </w:rPr>
        <w:t xml:space="preserve"> Keats’ </w:t>
      </w:r>
      <w:r w:rsidR="00DA2018" w:rsidRPr="004B7561">
        <w:rPr>
          <w:rFonts w:eastAsiaTheme="minorHAnsi"/>
          <w:lang w:val="en-US"/>
        </w:rPr>
        <w:t>conception</w:t>
      </w:r>
      <w:r w:rsidR="00010E4F" w:rsidRPr="004B7561">
        <w:rPr>
          <w:rFonts w:eastAsiaTheme="minorHAnsi"/>
          <w:lang w:val="en-US"/>
        </w:rPr>
        <w:t xml:space="preserve"> of </w:t>
      </w:r>
      <w:r w:rsidR="00727545" w:rsidRPr="004B7561">
        <w:rPr>
          <w:rFonts w:eastAsiaTheme="minorHAnsi"/>
          <w:lang w:val="en-US"/>
        </w:rPr>
        <w:t>negative capability)</w:t>
      </w:r>
      <w:r w:rsidR="0093704C" w:rsidRPr="004B7561">
        <w:rPr>
          <w:rFonts w:eastAsiaTheme="minorHAnsi"/>
          <w:lang w:val="en-US"/>
        </w:rPr>
        <w:t>.</w:t>
      </w:r>
      <w:r w:rsidR="00727545" w:rsidRPr="004B7561">
        <w:rPr>
          <w:rFonts w:eastAsiaTheme="minorHAnsi"/>
          <w:lang w:val="en-US"/>
        </w:rPr>
        <w:t xml:space="preserve"> </w:t>
      </w:r>
      <w:r w:rsidR="00853F82" w:rsidRPr="004B7561">
        <w:rPr>
          <w:rFonts w:eastAsiaTheme="minorHAnsi"/>
          <w:lang w:val="en-US"/>
        </w:rPr>
        <w:t>Yet</w:t>
      </w:r>
      <w:r w:rsidR="00727545" w:rsidRPr="004B7561">
        <w:rPr>
          <w:rFonts w:eastAsiaTheme="minorHAnsi"/>
          <w:lang w:val="en-US"/>
        </w:rPr>
        <w:t xml:space="preserve"> </w:t>
      </w:r>
      <w:proofErr w:type="gramStart"/>
      <w:r w:rsidR="00727545" w:rsidRPr="004B7561">
        <w:rPr>
          <w:rFonts w:eastAsiaTheme="minorHAnsi"/>
          <w:lang w:val="en-US"/>
        </w:rPr>
        <w:t>i</w:t>
      </w:r>
      <w:r w:rsidR="00853F82" w:rsidRPr="004B7561">
        <w:rPr>
          <w:rFonts w:eastAsiaTheme="minorHAnsi"/>
          <w:lang w:val="en-US"/>
        </w:rPr>
        <w:t>t</w:t>
      </w:r>
      <w:r w:rsidR="00727545" w:rsidRPr="004B7561">
        <w:rPr>
          <w:rFonts w:eastAsiaTheme="minorHAnsi"/>
          <w:lang w:val="en-US"/>
        </w:rPr>
        <w:t xml:space="preserve"> would appear that Nietzsche</w:t>
      </w:r>
      <w:proofErr w:type="gramEnd"/>
      <w:r w:rsidR="00727545" w:rsidRPr="004B7561">
        <w:rPr>
          <w:rFonts w:eastAsiaTheme="minorHAnsi"/>
          <w:lang w:val="en-US"/>
        </w:rPr>
        <w:t xml:space="preserve"> at least </w:t>
      </w:r>
      <w:r w:rsidR="00853F82" w:rsidRPr="004B7561">
        <w:rPr>
          <w:rFonts w:eastAsiaTheme="minorHAnsi"/>
          <w:lang w:val="en-US"/>
        </w:rPr>
        <w:t xml:space="preserve">feels </w:t>
      </w:r>
      <w:r w:rsidR="00727545" w:rsidRPr="004B7561">
        <w:rPr>
          <w:rFonts w:eastAsiaTheme="minorHAnsi"/>
          <w:lang w:val="en-US"/>
        </w:rPr>
        <w:t xml:space="preserve">certain </w:t>
      </w:r>
      <w:r w:rsidR="00853F82" w:rsidRPr="004B7561">
        <w:rPr>
          <w:rFonts w:eastAsiaTheme="minorHAnsi"/>
          <w:lang w:val="en-US"/>
        </w:rPr>
        <w:t>regarding</w:t>
      </w:r>
      <w:r w:rsidR="00727545" w:rsidRPr="004B7561">
        <w:rPr>
          <w:rFonts w:eastAsiaTheme="minorHAnsi"/>
          <w:lang w:val="en-US"/>
        </w:rPr>
        <w:t xml:space="preserve"> this need to </w:t>
      </w:r>
      <w:r w:rsidR="008F600A" w:rsidRPr="004B7561">
        <w:rPr>
          <w:rFonts w:eastAsiaTheme="minorHAnsi"/>
          <w:lang w:val="en-US"/>
        </w:rPr>
        <w:t>relinquish</w:t>
      </w:r>
      <w:r w:rsidR="00727545" w:rsidRPr="004B7561">
        <w:rPr>
          <w:rFonts w:eastAsiaTheme="minorHAnsi"/>
          <w:lang w:val="en-US"/>
        </w:rPr>
        <w:t xml:space="preserve"> certainty, and </w:t>
      </w:r>
      <w:r w:rsidR="00E602BE" w:rsidRPr="004B7561">
        <w:rPr>
          <w:rFonts w:eastAsiaTheme="minorHAnsi"/>
          <w:lang w:val="en-US"/>
        </w:rPr>
        <w:t>as such</w:t>
      </w:r>
      <w:r w:rsidR="00727545" w:rsidRPr="004B7561">
        <w:rPr>
          <w:rFonts w:eastAsiaTheme="minorHAnsi"/>
          <w:lang w:val="en-US"/>
        </w:rPr>
        <w:t xml:space="preserve"> </w:t>
      </w:r>
      <w:r w:rsidR="00E602BE" w:rsidRPr="004B7561">
        <w:rPr>
          <w:rFonts w:eastAsiaTheme="minorHAnsi"/>
          <w:lang w:val="en-US"/>
        </w:rPr>
        <w:t>is unable to</w:t>
      </w:r>
      <w:r w:rsidR="00727545" w:rsidRPr="004B7561">
        <w:rPr>
          <w:rFonts w:eastAsiaTheme="minorHAnsi"/>
          <w:lang w:val="en-US"/>
        </w:rPr>
        <w:t xml:space="preserve"> </w:t>
      </w:r>
      <w:r w:rsidR="00E602BE" w:rsidRPr="004B7561">
        <w:rPr>
          <w:rFonts w:eastAsiaTheme="minorHAnsi"/>
          <w:lang w:val="en-US"/>
        </w:rPr>
        <w:t>escape</w:t>
      </w:r>
      <w:r w:rsidR="00727545" w:rsidRPr="004B7561">
        <w:rPr>
          <w:rFonts w:eastAsiaTheme="minorHAnsi"/>
          <w:lang w:val="en-US"/>
        </w:rPr>
        <w:t xml:space="preserve"> the fact that conscience ultimately manifests itself as a form of normative bedrock, as </w:t>
      </w:r>
      <w:r w:rsidR="00727545" w:rsidRPr="004B7561">
        <w:rPr>
          <w:rFonts w:eastAsiaTheme="minorHAnsi"/>
          <w:i/>
          <w:lang w:val="en-US"/>
        </w:rPr>
        <w:t>conviction</w:t>
      </w:r>
      <w:r w:rsidR="00727545" w:rsidRPr="004B7561">
        <w:rPr>
          <w:rFonts w:eastAsiaTheme="minorHAnsi"/>
          <w:lang w:val="en-US"/>
        </w:rPr>
        <w:t xml:space="preserve">. </w:t>
      </w:r>
      <w:r w:rsidR="00853F82" w:rsidRPr="004B7561">
        <w:rPr>
          <w:rFonts w:eastAsiaTheme="minorHAnsi"/>
          <w:lang w:val="en-US"/>
        </w:rPr>
        <w:t>The problem with this is that</w:t>
      </w:r>
      <w:r w:rsidR="00727545" w:rsidRPr="004B7561">
        <w:rPr>
          <w:rFonts w:eastAsiaTheme="minorHAnsi"/>
          <w:lang w:val="en-US"/>
        </w:rPr>
        <w:t xml:space="preserve"> Nietzsche’s doubts </w:t>
      </w:r>
      <w:r w:rsidR="00853F82" w:rsidRPr="004B7561">
        <w:rPr>
          <w:rFonts w:eastAsiaTheme="minorHAnsi"/>
          <w:lang w:val="en-US"/>
        </w:rPr>
        <w:t xml:space="preserve">concerning conscience </w:t>
      </w:r>
      <w:r w:rsidR="00727545" w:rsidRPr="004B7561">
        <w:rPr>
          <w:rFonts w:eastAsiaTheme="minorHAnsi"/>
          <w:lang w:val="en-US"/>
        </w:rPr>
        <w:t xml:space="preserve">can be directed against his own conviction. </w:t>
      </w:r>
      <w:r w:rsidR="00434583" w:rsidRPr="004B7561">
        <w:rPr>
          <w:rFonts w:eastAsiaTheme="minorHAnsi"/>
          <w:lang w:val="en-US"/>
        </w:rPr>
        <w:t>Who</w:t>
      </w:r>
      <w:r w:rsidR="00727545" w:rsidRPr="004B7561">
        <w:rPr>
          <w:rFonts w:eastAsiaTheme="minorHAnsi"/>
          <w:lang w:val="en-US"/>
        </w:rPr>
        <w:t xml:space="preserve"> is to say that his</w:t>
      </w:r>
      <w:r w:rsidR="00010E4F" w:rsidRPr="004B7561">
        <w:rPr>
          <w:rFonts w:eastAsiaTheme="minorHAnsi"/>
          <w:lang w:val="en-US"/>
        </w:rPr>
        <w:t xml:space="preserve"> cherished</w:t>
      </w:r>
      <w:r w:rsidR="00727545" w:rsidRPr="004B7561">
        <w:rPr>
          <w:rFonts w:eastAsiaTheme="minorHAnsi"/>
          <w:lang w:val="en-US"/>
        </w:rPr>
        <w:t xml:space="preserve"> intellectual conscience isn’t </w:t>
      </w:r>
      <w:r w:rsidR="00010E4F" w:rsidRPr="004B7561">
        <w:rPr>
          <w:rFonts w:eastAsiaTheme="minorHAnsi"/>
          <w:lang w:val="en-US"/>
        </w:rPr>
        <w:t xml:space="preserve">a product of inculcation – of, say, a romantic yearning for authenticity? There comes a point </w:t>
      </w:r>
      <w:r w:rsidR="00D0001D" w:rsidRPr="004B7561">
        <w:rPr>
          <w:rFonts w:eastAsiaTheme="minorHAnsi"/>
          <w:lang w:val="en-US"/>
        </w:rPr>
        <w:t>at which</w:t>
      </w:r>
      <w:r w:rsidR="00010E4F" w:rsidRPr="004B7561">
        <w:rPr>
          <w:rFonts w:eastAsiaTheme="minorHAnsi"/>
          <w:lang w:val="en-US"/>
        </w:rPr>
        <w:t xml:space="preserve"> we </w:t>
      </w:r>
      <w:r w:rsidR="001D4FB4" w:rsidRPr="004B7561">
        <w:rPr>
          <w:rFonts w:eastAsiaTheme="minorHAnsi"/>
          <w:lang w:val="en-US"/>
        </w:rPr>
        <w:t xml:space="preserve">simply </w:t>
      </w:r>
      <w:r w:rsidR="006D40E6" w:rsidRPr="004B7561">
        <w:rPr>
          <w:rFonts w:eastAsiaTheme="minorHAnsi"/>
          <w:lang w:val="en-US"/>
        </w:rPr>
        <w:t>need</w:t>
      </w:r>
      <w:r w:rsidR="00010E4F" w:rsidRPr="004B7561">
        <w:rPr>
          <w:rFonts w:eastAsiaTheme="minorHAnsi"/>
          <w:lang w:val="en-US"/>
        </w:rPr>
        <w:t xml:space="preserve"> to</w:t>
      </w:r>
      <w:r w:rsidR="006D40E6" w:rsidRPr="004B7561">
        <w:rPr>
          <w:rFonts w:eastAsiaTheme="minorHAnsi"/>
          <w:lang w:val="en-US"/>
        </w:rPr>
        <w:t xml:space="preserve"> have</w:t>
      </w:r>
      <w:r w:rsidR="00010E4F" w:rsidRPr="004B7561">
        <w:rPr>
          <w:rFonts w:eastAsiaTheme="minorHAnsi"/>
          <w:lang w:val="en-US"/>
        </w:rPr>
        <w:t xml:space="preserve"> </w:t>
      </w:r>
      <w:r w:rsidR="00010E4F" w:rsidRPr="004B7561">
        <w:rPr>
          <w:rFonts w:eastAsiaTheme="minorHAnsi"/>
          <w:i/>
          <w:lang w:val="en-US"/>
        </w:rPr>
        <w:t>faith</w:t>
      </w:r>
      <w:r w:rsidR="00010E4F" w:rsidRPr="004B7561">
        <w:rPr>
          <w:rFonts w:eastAsiaTheme="minorHAnsi"/>
          <w:lang w:val="en-US"/>
        </w:rPr>
        <w:t xml:space="preserve"> in our </w:t>
      </w:r>
      <w:r w:rsidR="00CC2E51" w:rsidRPr="004B7561">
        <w:rPr>
          <w:rFonts w:eastAsiaTheme="minorHAnsi"/>
          <w:lang w:val="en-US"/>
        </w:rPr>
        <w:t>considered</w:t>
      </w:r>
      <w:r w:rsidR="00010E4F" w:rsidRPr="004B7561">
        <w:rPr>
          <w:rFonts w:eastAsiaTheme="minorHAnsi"/>
          <w:lang w:val="en-US"/>
        </w:rPr>
        <w:t xml:space="preserve"> normative convictions</w:t>
      </w:r>
      <w:r w:rsidR="001E7C09" w:rsidRPr="004B7561">
        <w:rPr>
          <w:rFonts w:eastAsiaTheme="minorHAnsi"/>
          <w:lang w:val="en-US"/>
        </w:rPr>
        <w:t xml:space="preserve">. Otherwise, it becomes impossible </w:t>
      </w:r>
      <w:r w:rsidR="00010E4F" w:rsidRPr="004B7561">
        <w:rPr>
          <w:rFonts w:eastAsiaTheme="minorHAnsi"/>
          <w:lang w:val="en-US"/>
        </w:rPr>
        <w:t xml:space="preserve">to act </w:t>
      </w:r>
      <w:r w:rsidR="00D800E6" w:rsidRPr="004B7561">
        <w:rPr>
          <w:rFonts w:eastAsiaTheme="minorHAnsi"/>
          <w:lang w:val="en-US"/>
        </w:rPr>
        <w:t>in accordance with</w:t>
      </w:r>
      <w:r w:rsidR="00010E4F" w:rsidRPr="004B7561">
        <w:rPr>
          <w:rFonts w:eastAsiaTheme="minorHAnsi"/>
          <w:lang w:val="en-US"/>
        </w:rPr>
        <w:t xml:space="preserve"> an inner criterion at all</w:t>
      </w:r>
      <w:r w:rsidR="00CC2E51" w:rsidRPr="004B7561">
        <w:rPr>
          <w:rFonts w:eastAsiaTheme="minorHAnsi"/>
          <w:lang w:val="en-US"/>
        </w:rPr>
        <w:t xml:space="preserve">, which is </w:t>
      </w:r>
      <w:r w:rsidR="003D4DAD" w:rsidRPr="004B7561">
        <w:rPr>
          <w:rFonts w:eastAsiaTheme="minorHAnsi"/>
          <w:lang w:val="en-US"/>
        </w:rPr>
        <w:t>the nub of</w:t>
      </w:r>
      <w:r w:rsidR="00CC2E51" w:rsidRPr="004B7561">
        <w:rPr>
          <w:rFonts w:eastAsiaTheme="minorHAnsi"/>
          <w:lang w:val="en-US"/>
        </w:rPr>
        <w:t xml:space="preserve"> Fichte’s </w:t>
      </w:r>
      <w:r w:rsidR="003D4DAD" w:rsidRPr="004B7561">
        <w:rPr>
          <w:rFonts w:eastAsiaTheme="minorHAnsi"/>
          <w:lang w:val="en-US"/>
        </w:rPr>
        <w:t>argument</w:t>
      </w:r>
      <w:r w:rsidR="00CC2E51" w:rsidRPr="004B7561">
        <w:rPr>
          <w:rFonts w:eastAsiaTheme="minorHAnsi"/>
          <w:lang w:val="en-US"/>
        </w:rPr>
        <w:t xml:space="preserve">. </w:t>
      </w:r>
      <w:r w:rsidR="00DD48D5" w:rsidRPr="004B7561">
        <w:rPr>
          <w:rFonts w:eastAsiaTheme="minorHAnsi"/>
          <w:lang w:val="en-US"/>
        </w:rPr>
        <w:t>In this respect</w:t>
      </w:r>
      <w:r w:rsidR="00D0001D" w:rsidRPr="004B7561">
        <w:rPr>
          <w:rFonts w:eastAsiaTheme="minorHAnsi"/>
          <w:lang w:val="en-US"/>
        </w:rPr>
        <w:t>,</w:t>
      </w:r>
      <w:r w:rsidR="00DD48D5" w:rsidRPr="004B7561">
        <w:rPr>
          <w:rFonts w:eastAsiaTheme="minorHAnsi"/>
          <w:lang w:val="en-US"/>
        </w:rPr>
        <w:t xml:space="preserve"> then</w:t>
      </w:r>
      <w:r w:rsidR="00CC2E51" w:rsidRPr="004B7561">
        <w:rPr>
          <w:rFonts w:eastAsiaTheme="minorHAnsi"/>
          <w:lang w:val="en-US"/>
        </w:rPr>
        <w:t xml:space="preserve">, Nietzsche’s </w:t>
      </w:r>
      <w:r w:rsidR="00D0001D" w:rsidRPr="004B7561">
        <w:rPr>
          <w:rFonts w:eastAsiaTheme="minorHAnsi"/>
          <w:lang w:val="en-US"/>
        </w:rPr>
        <w:t xml:space="preserve">affirmative </w:t>
      </w:r>
      <w:r w:rsidR="00CC2E51" w:rsidRPr="004B7561">
        <w:rPr>
          <w:rFonts w:eastAsiaTheme="minorHAnsi"/>
          <w:lang w:val="en-US"/>
        </w:rPr>
        <w:t xml:space="preserve">conception of </w:t>
      </w:r>
      <w:r w:rsidR="00D0001D" w:rsidRPr="004B7561">
        <w:rPr>
          <w:rFonts w:eastAsiaTheme="minorHAnsi"/>
          <w:lang w:val="en-US"/>
        </w:rPr>
        <w:t>conscience</w:t>
      </w:r>
      <w:r w:rsidR="00CC2E51" w:rsidRPr="004B7561">
        <w:rPr>
          <w:rFonts w:eastAsiaTheme="minorHAnsi"/>
          <w:lang w:val="en-US"/>
        </w:rPr>
        <w:t xml:space="preserve"> </w:t>
      </w:r>
      <w:r w:rsidR="003275E2" w:rsidRPr="004B7561">
        <w:rPr>
          <w:rFonts w:eastAsiaTheme="minorHAnsi"/>
          <w:lang w:val="en-US"/>
        </w:rPr>
        <w:t xml:space="preserve">is ultimately not so far </w:t>
      </w:r>
      <w:r w:rsidR="00CC2E51" w:rsidRPr="004B7561">
        <w:rPr>
          <w:rFonts w:eastAsiaTheme="minorHAnsi"/>
          <w:lang w:val="en-US"/>
        </w:rPr>
        <w:t>from that of Fichte.</w:t>
      </w:r>
      <w:r w:rsidR="00CC2E51" w:rsidRPr="004B7561">
        <w:rPr>
          <w:rStyle w:val="FootnoteReference"/>
          <w:rFonts w:eastAsiaTheme="minorHAnsi"/>
          <w:lang w:val="en-US"/>
        </w:rPr>
        <w:footnoteReference w:id="25"/>
      </w:r>
      <w:r w:rsidR="00CC2E51" w:rsidRPr="004B7561">
        <w:rPr>
          <w:rFonts w:eastAsiaTheme="minorHAnsi"/>
          <w:lang w:val="en-US"/>
        </w:rPr>
        <w:t xml:space="preserve"> </w:t>
      </w:r>
      <w:r w:rsidR="00DD48D5" w:rsidRPr="004B7561">
        <w:rPr>
          <w:rFonts w:eastAsiaTheme="minorHAnsi"/>
          <w:lang w:val="en-US"/>
        </w:rPr>
        <w:t xml:space="preserve">This raises an important question as to when we ought to </w:t>
      </w:r>
      <w:r w:rsidR="00D25F9F" w:rsidRPr="004B7561">
        <w:rPr>
          <w:rFonts w:eastAsiaTheme="minorHAnsi"/>
          <w:lang w:val="en-US"/>
        </w:rPr>
        <w:t>give up</w:t>
      </w:r>
      <w:r w:rsidR="00DD48D5" w:rsidRPr="004B7561">
        <w:rPr>
          <w:rFonts w:eastAsiaTheme="minorHAnsi"/>
          <w:lang w:val="en-US"/>
        </w:rPr>
        <w:t xml:space="preserve"> probing the possibly inauthentic bases of our conscience. </w:t>
      </w:r>
      <w:r w:rsidR="00D25F9F" w:rsidRPr="004B7561">
        <w:rPr>
          <w:rFonts w:eastAsiaTheme="minorHAnsi"/>
          <w:lang w:val="en-US"/>
        </w:rPr>
        <w:t xml:space="preserve">These considerations point to </w:t>
      </w:r>
      <w:r w:rsidR="00102A07" w:rsidRPr="004B7561">
        <w:rPr>
          <w:rFonts w:eastAsiaTheme="minorHAnsi"/>
          <w:lang w:val="en-US"/>
        </w:rPr>
        <w:t xml:space="preserve">a golden mean of </w:t>
      </w:r>
      <w:r w:rsidR="00DD48D5" w:rsidRPr="004B7561">
        <w:rPr>
          <w:rFonts w:eastAsiaTheme="minorHAnsi"/>
          <w:lang w:val="en-US"/>
        </w:rPr>
        <w:t>suspicion</w:t>
      </w:r>
      <w:r w:rsidR="00D25F9F" w:rsidRPr="004B7561">
        <w:rPr>
          <w:rFonts w:eastAsiaTheme="minorHAnsi"/>
          <w:lang w:val="en-US"/>
        </w:rPr>
        <w:t xml:space="preserve"> </w:t>
      </w:r>
      <w:r w:rsidR="00102A07" w:rsidRPr="004B7561">
        <w:rPr>
          <w:rFonts w:eastAsiaTheme="minorHAnsi"/>
          <w:lang w:val="en-US"/>
        </w:rPr>
        <w:t xml:space="preserve">– </w:t>
      </w:r>
      <w:r w:rsidR="00D0001D" w:rsidRPr="004B7561">
        <w:rPr>
          <w:rFonts w:eastAsiaTheme="minorHAnsi"/>
          <w:lang w:val="en-US"/>
        </w:rPr>
        <w:t xml:space="preserve">one </w:t>
      </w:r>
      <w:r w:rsidR="00102A07" w:rsidRPr="004B7561">
        <w:rPr>
          <w:rFonts w:eastAsiaTheme="minorHAnsi"/>
          <w:lang w:val="en-US"/>
        </w:rPr>
        <w:t>lying</w:t>
      </w:r>
      <w:r w:rsidR="00D0001D" w:rsidRPr="004B7561">
        <w:rPr>
          <w:rFonts w:eastAsiaTheme="minorHAnsi"/>
          <w:lang w:val="en-US"/>
        </w:rPr>
        <w:t xml:space="preserve"> somewhere</w:t>
      </w:r>
      <w:r w:rsidR="00102A07" w:rsidRPr="004B7561">
        <w:rPr>
          <w:rFonts w:eastAsiaTheme="minorHAnsi"/>
          <w:lang w:val="en-US"/>
        </w:rPr>
        <w:t xml:space="preserve"> between the extremes of gullible </w:t>
      </w:r>
      <w:r w:rsidR="00145426" w:rsidRPr="004B7561">
        <w:rPr>
          <w:rFonts w:eastAsiaTheme="minorHAnsi"/>
          <w:lang w:val="en-US"/>
        </w:rPr>
        <w:t>assent</w:t>
      </w:r>
      <w:r w:rsidR="00102A07" w:rsidRPr="004B7561">
        <w:rPr>
          <w:rFonts w:eastAsiaTheme="minorHAnsi"/>
          <w:lang w:val="en-US"/>
        </w:rPr>
        <w:t xml:space="preserve"> (the vice of deficiency) and</w:t>
      </w:r>
      <w:r w:rsidR="00DD48D5" w:rsidRPr="004B7561">
        <w:rPr>
          <w:rFonts w:eastAsiaTheme="minorHAnsi"/>
          <w:lang w:val="en-US"/>
        </w:rPr>
        <w:t xml:space="preserve"> paranoiac </w:t>
      </w:r>
      <w:r w:rsidR="00102A07" w:rsidRPr="004B7561">
        <w:rPr>
          <w:rFonts w:eastAsiaTheme="minorHAnsi"/>
          <w:lang w:val="en-US"/>
        </w:rPr>
        <w:lastRenderedPageBreak/>
        <w:t>scouring (the vice of excess)</w:t>
      </w:r>
      <w:r w:rsidR="000F0F03" w:rsidRPr="004B7561">
        <w:rPr>
          <w:rFonts w:eastAsiaTheme="minorHAnsi"/>
          <w:lang w:val="en-US"/>
        </w:rPr>
        <w:t xml:space="preserve">. </w:t>
      </w:r>
      <w:r w:rsidR="00102A07" w:rsidRPr="004B7561">
        <w:rPr>
          <w:rFonts w:eastAsiaTheme="minorHAnsi"/>
          <w:lang w:val="en-US"/>
        </w:rPr>
        <w:t xml:space="preserve">Nietzsche would undoubtedly find Fichte guilty of the vice of deficiency, but in formulating his alternative, he </w:t>
      </w:r>
      <w:r w:rsidR="002A2118" w:rsidRPr="004B7561">
        <w:rPr>
          <w:rFonts w:eastAsiaTheme="minorHAnsi"/>
          <w:lang w:val="en-US"/>
        </w:rPr>
        <w:t>arguably</w:t>
      </w:r>
      <w:r w:rsidR="00102A07" w:rsidRPr="004B7561">
        <w:rPr>
          <w:rFonts w:eastAsiaTheme="minorHAnsi"/>
          <w:lang w:val="en-US"/>
        </w:rPr>
        <w:t xml:space="preserve"> courts th</w:t>
      </w:r>
      <w:r w:rsidR="000F0F03" w:rsidRPr="004B7561">
        <w:rPr>
          <w:rFonts w:eastAsiaTheme="minorHAnsi"/>
          <w:lang w:val="en-US"/>
        </w:rPr>
        <w:t xml:space="preserve">e </w:t>
      </w:r>
      <w:r w:rsidR="000D5DD9" w:rsidRPr="004B7561">
        <w:rPr>
          <w:rFonts w:eastAsiaTheme="minorHAnsi"/>
          <w:lang w:val="en-US"/>
        </w:rPr>
        <w:t xml:space="preserve">contrary </w:t>
      </w:r>
      <w:r w:rsidR="000F0F03" w:rsidRPr="004B7561">
        <w:rPr>
          <w:rFonts w:eastAsiaTheme="minorHAnsi"/>
          <w:lang w:val="en-US"/>
        </w:rPr>
        <w:t>vice of excess.</w:t>
      </w:r>
    </w:p>
    <w:p w14:paraId="06432FBA" w14:textId="29EA995A" w:rsidR="006E1149" w:rsidRPr="004B7561" w:rsidRDefault="00CC2E51" w:rsidP="00833B27">
      <w:pPr>
        <w:pStyle w:val="NoSpacing"/>
        <w:spacing w:line="480" w:lineRule="auto"/>
        <w:rPr>
          <w:rFonts w:eastAsiaTheme="minorHAnsi"/>
        </w:rPr>
      </w:pPr>
      <w:r w:rsidRPr="004B7561">
        <w:rPr>
          <w:rFonts w:eastAsiaTheme="minorHAnsi"/>
        </w:rPr>
        <w:tab/>
      </w:r>
      <w:r w:rsidR="00DD48D5" w:rsidRPr="004B7561">
        <w:rPr>
          <w:rFonts w:eastAsiaTheme="minorHAnsi"/>
        </w:rPr>
        <w:t xml:space="preserve">Where Nietzsche most </w:t>
      </w:r>
      <w:r w:rsidR="00D0001D" w:rsidRPr="004B7561">
        <w:rPr>
          <w:rFonts w:eastAsiaTheme="minorHAnsi"/>
        </w:rPr>
        <w:t>conspicuously</w:t>
      </w:r>
      <w:r w:rsidR="00DD48D5" w:rsidRPr="004B7561">
        <w:rPr>
          <w:rFonts w:eastAsiaTheme="minorHAnsi"/>
        </w:rPr>
        <w:t xml:space="preserve"> departs from Fichte</w:t>
      </w:r>
      <w:r w:rsidR="000F0F03" w:rsidRPr="004B7561">
        <w:rPr>
          <w:rFonts w:eastAsiaTheme="minorHAnsi"/>
        </w:rPr>
        <w:t>, however,</w:t>
      </w:r>
      <w:r w:rsidR="00DD48D5" w:rsidRPr="004B7561">
        <w:rPr>
          <w:rFonts w:eastAsiaTheme="minorHAnsi"/>
        </w:rPr>
        <w:t xml:space="preserve"> is in </w:t>
      </w:r>
      <w:r w:rsidR="000F0F03" w:rsidRPr="004B7561">
        <w:rPr>
          <w:rFonts w:eastAsiaTheme="minorHAnsi"/>
        </w:rPr>
        <w:t xml:space="preserve">his account of </w:t>
      </w:r>
      <w:proofErr w:type="gramStart"/>
      <w:r w:rsidR="00B61B5C" w:rsidRPr="004B7561">
        <w:rPr>
          <w:rFonts w:eastAsiaTheme="minorHAnsi"/>
        </w:rPr>
        <w:t>the means by which</w:t>
      </w:r>
      <w:proofErr w:type="gramEnd"/>
      <w:r w:rsidR="000F0F03" w:rsidRPr="004B7561">
        <w:rPr>
          <w:rFonts w:eastAsiaTheme="minorHAnsi"/>
        </w:rPr>
        <w:t xml:space="preserve"> conscience is cultivated. If we return to the </w:t>
      </w:r>
      <w:r w:rsidR="00D0001D" w:rsidRPr="004B7561">
        <w:rPr>
          <w:rFonts w:eastAsiaTheme="minorHAnsi"/>
        </w:rPr>
        <w:t>formulation</w:t>
      </w:r>
      <w:r w:rsidR="000F0F03" w:rsidRPr="004B7561">
        <w:rPr>
          <w:rFonts w:eastAsiaTheme="minorHAnsi"/>
        </w:rPr>
        <w:t xml:space="preserve"> of conscience </w:t>
      </w:r>
      <w:r w:rsidR="005E1A0F" w:rsidRPr="004B7561">
        <w:rPr>
          <w:rFonts w:eastAsiaTheme="minorHAnsi"/>
        </w:rPr>
        <w:t xml:space="preserve">in </w:t>
      </w:r>
      <w:r w:rsidR="00F712DA" w:rsidRPr="004B7561">
        <w:rPr>
          <w:rFonts w:eastAsiaTheme="minorHAnsi"/>
        </w:rPr>
        <w:t xml:space="preserve">GM II </w:t>
      </w:r>
      <w:r w:rsidR="00E936C2" w:rsidRPr="004B7561">
        <w:rPr>
          <w:rFonts w:eastAsiaTheme="minorHAnsi"/>
        </w:rPr>
        <w:t>§</w:t>
      </w:r>
      <w:r w:rsidR="00F712DA" w:rsidRPr="004B7561">
        <w:rPr>
          <w:rFonts w:eastAsiaTheme="minorHAnsi"/>
        </w:rPr>
        <w:t>2</w:t>
      </w:r>
      <w:r w:rsidR="005E1A0F" w:rsidRPr="004B7561">
        <w:rPr>
          <w:rFonts w:eastAsiaTheme="minorHAnsi"/>
        </w:rPr>
        <w:t xml:space="preserve"> (</w:t>
      </w:r>
      <w:r w:rsidR="00F712DA" w:rsidRPr="004B7561">
        <w:rPr>
          <w:rFonts w:eastAsiaTheme="minorHAnsi"/>
        </w:rPr>
        <w:t>quoted above)</w:t>
      </w:r>
      <w:r w:rsidR="000F0F03" w:rsidRPr="004B7561">
        <w:rPr>
          <w:rFonts w:eastAsiaTheme="minorHAnsi"/>
        </w:rPr>
        <w:t xml:space="preserve"> – i.e. qua dominant instinct – we see that </w:t>
      </w:r>
      <w:r w:rsidR="00145426" w:rsidRPr="004B7561">
        <w:rPr>
          <w:rFonts w:eastAsiaTheme="minorHAnsi"/>
        </w:rPr>
        <w:t xml:space="preserve">he </w:t>
      </w:r>
      <w:r w:rsidR="0056341D" w:rsidRPr="004B7561">
        <w:rPr>
          <w:rFonts w:eastAsiaTheme="minorHAnsi"/>
        </w:rPr>
        <w:t>describes</w:t>
      </w:r>
      <w:r w:rsidR="00F712DA" w:rsidRPr="004B7561">
        <w:rPr>
          <w:rFonts w:eastAsiaTheme="minorHAnsi"/>
        </w:rPr>
        <w:t xml:space="preserve"> the social conditions under which conscience emerges </w:t>
      </w:r>
      <w:r w:rsidR="00F86DBB" w:rsidRPr="004B7561">
        <w:rPr>
          <w:rFonts w:eastAsiaTheme="minorHAnsi"/>
        </w:rPr>
        <w:t>in terms</w:t>
      </w:r>
      <w:r w:rsidR="00F712DA" w:rsidRPr="004B7561">
        <w:rPr>
          <w:rFonts w:eastAsiaTheme="minorHAnsi"/>
        </w:rPr>
        <w:t xml:space="preserve"> quite distinct </w:t>
      </w:r>
      <w:r w:rsidR="00405BA1" w:rsidRPr="004B7561">
        <w:rPr>
          <w:rFonts w:eastAsiaTheme="minorHAnsi"/>
        </w:rPr>
        <w:t>from</w:t>
      </w:r>
      <w:r w:rsidR="00F712DA" w:rsidRPr="004B7561">
        <w:rPr>
          <w:rFonts w:eastAsiaTheme="minorHAnsi"/>
        </w:rPr>
        <w:t xml:space="preserve"> those envisaged by Fichte. </w:t>
      </w:r>
      <w:r w:rsidR="00326439" w:rsidRPr="004B7561">
        <w:rPr>
          <w:rFonts w:eastAsiaTheme="minorHAnsi"/>
        </w:rPr>
        <w:t>Certainly</w:t>
      </w:r>
      <w:r w:rsidR="00D0001D" w:rsidRPr="004B7561">
        <w:rPr>
          <w:rFonts w:eastAsiaTheme="minorHAnsi"/>
        </w:rPr>
        <w:t xml:space="preserve">, </w:t>
      </w:r>
      <w:r w:rsidR="00F712DA" w:rsidRPr="004B7561">
        <w:rPr>
          <w:rFonts w:eastAsiaTheme="minorHAnsi"/>
        </w:rPr>
        <w:t xml:space="preserve">Nietzsche would agree that </w:t>
      </w:r>
      <w:r w:rsidR="00231072" w:rsidRPr="004B7561">
        <w:rPr>
          <w:rFonts w:eastAsiaTheme="minorHAnsi"/>
        </w:rPr>
        <w:t xml:space="preserve">conscience </w:t>
      </w:r>
      <w:r w:rsidR="00D161F8" w:rsidRPr="004B7561">
        <w:rPr>
          <w:rFonts w:eastAsiaTheme="minorHAnsi"/>
        </w:rPr>
        <w:t xml:space="preserve">presupposes </w:t>
      </w:r>
      <w:r w:rsidR="00980F06" w:rsidRPr="004B7561">
        <w:rPr>
          <w:rFonts w:eastAsiaTheme="minorHAnsi"/>
        </w:rPr>
        <w:t>socialization</w:t>
      </w:r>
      <w:r w:rsidR="00231072" w:rsidRPr="004B7561">
        <w:rPr>
          <w:rFonts w:eastAsiaTheme="minorHAnsi"/>
        </w:rPr>
        <w:t xml:space="preserve">, but he </w:t>
      </w:r>
      <w:r w:rsidR="00326439" w:rsidRPr="004B7561">
        <w:rPr>
          <w:rFonts w:eastAsiaTheme="minorHAnsi"/>
        </w:rPr>
        <w:t>nonetheless</w:t>
      </w:r>
      <w:r w:rsidR="00231072" w:rsidRPr="004B7561">
        <w:rPr>
          <w:rFonts w:eastAsiaTheme="minorHAnsi"/>
        </w:rPr>
        <w:t xml:space="preserve"> does not </w:t>
      </w:r>
      <w:r w:rsidR="00BE0804" w:rsidRPr="004B7561">
        <w:rPr>
          <w:rFonts w:eastAsiaTheme="minorHAnsi"/>
        </w:rPr>
        <w:t>take it to be</w:t>
      </w:r>
      <w:r w:rsidR="00231072" w:rsidRPr="004B7561">
        <w:rPr>
          <w:rFonts w:eastAsiaTheme="minorHAnsi"/>
        </w:rPr>
        <w:t xml:space="preserve"> </w:t>
      </w:r>
      <w:r w:rsidR="00BE0804" w:rsidRPr="004B7561">
        <w:rPr>
          <w:rFonts w:eastAsiaTheme="minorHAnsi"/>
        </w:rPr>
        <w:t>a product of</w:t>
      </w:r>
      <w:r w:rsidR="00D0001D" w:rsidRPr="004B7561">
        <w:rPr>
          <w:rFonts w:eastAsiaTheme="minorHAnsi"/>
        </w:rPr>
        <w:t xml:space="preserve"> </w:t>
      </w:r>
      <w:r w:rsidR="00231072" w:rsidRPr="004B7561">
        <w:rPr>
          <w:rFonts w:eastAsiaTheme="minorHAnsi"/>
          <w:i/>
        </w:rPr>
        <w:t>rational</w:t>
      </w:r>
      <w:r w:rsidR="00231072" w:rsidRPr="004B7561">
        <w:rPr>
          <w:rFonts w:eastAsiaTheme="minorHAnsi"/>
        </w:rPr>
        <w:t xml:space="preserve"> community; rather, man “was made predictable” by means of the “morality of custom and the social </w:t>
      </w:r>
      <w:r w:rsidR="00117198" w:rsidRPr="004B7561">
        <w:rPr>
          <w:rFonts w:eastAsiaTheme="minorHAnsi"/>
        </w:rPr>
        <w:t>straitjacket</w:t>
      </w:r>
      <w:r w:rsidR="004D40E2" w:rsidRPr="004B7561">
        <w:rPr>
          <w:rFonts w:eastAsiaTheme="minorHAnsi"/>
        </w:rPr>
        <w:t xml:space="preserve">” (ibid.). A regimented psyche is developed, Nietzsche </w:t>
      </w:r>
      <w:r w:rsidR="00D0001D" w:rsidRPr="004B7561">
        <w:rPr>
          <w:rFonts w:eastAsiaTheme="minorHAnsi"/>
        </w:rPr>
        <w:t>avers</w:t>
      </w:r>
      <w:r w:rsidR="004D40E2" w:rsidRPr="004B7561">
        <w:rPr>
          <w:rFonts w:eastAsiaTheme="minorHAnsi"/>
        </w:rPr>
        <w:t>, over many generations by means of brutal “mnemonic techniques</w:t>
      </w:r>
      <w:r w:rsidR="00031C4D" w:rsidRPr="004B7561">
        <w:rPr>
          <w:rFonts w:eastAsiaTheme="minorHAnsi"/>
        </w:rPr>
        <w:t>.</w:t>
      </w:r>
      <w:r w:rsidR="004D40E2" w:rsidRPr="004B7561">
        <w:rPr>
          <w:rFonts w:eastAsiaTheme="minorHAnsi"/>
        </w:rPr>
        <w:t>”</w:t>
      </w:r>
      <w:r w:rsidR="00D0001D" w:rsidRPr="004B7561">
        <w:rPr>
          <w:rFonts w:eastAsiaTheme="minorHAnsi"/>
        </w:rPr>
        <w:t xml:space="preserve"> H</w:t>
      </w:r>
      <w:r w:rsidR="004D40E2" w:rsidRPr="004B7561">
        <w:rPr>
          <w:rFonts w:eastAsiaTheme="minorHAnsi"/>
        </w:rPr>
        <w:t>uman</w:t>
      </w:r>
      <w:r w:rsidR="00D0001D" w:rsidRPr="004B7561">
        <w:rPr>
          <w:rFonts w:eastAsiaTheme="minorHAnsi"/>
        </w:rPr>
        <w:t xml:space="preserve">s </w:t>
      </w:r>
      <w:r w:rsidR="004D40E2" w:rsidRPr="004B7561">
        <w:rPr>
          <w:rFonts w:eastAsiaTheme="minorHAnsi"/>
        </w:rPr>
        <w:t xml:space="preserve">have </w:t>
      </w:r>
      <w:r w:rsidR="00D0001D" w:rsidRPr="004B7561">
        <w:rPr>
          <w:rFonts w:eastAsiaTheme="minorHAnsi"/>
        </w:rPr>
        <w:t>etched</w:t>
      </w:r>
      <w:r w:rsidR="004D40E2" w:rsidRPr="004B7561">
        <w:rPr>
          <w:rFonts w:eastAsiaTheme="minorHAnsi"/>
        </w:rPr>
        <w:t xml:space="preserve"> a sense of responsibility into themselves by means of</w:t>
      </w:r>
      <w:r w:rsidR="00D0001D" w:rsidRPr="004B7561">
        <w:rPr>
          <w:rFonts w:eastAsiaTheme="minorHAnsi"/>
        </w:rPr>
        <w:t>, among other things,</w:t>
      </w:r>
      <w:r w:rsidR="004D40E2" w:rsidRPr="004B7561">
        <w:rPr>
          <w:rFonts w:eastAsiaTheme="minorHAnsi"/>
        </w:rPr>
        <w:t xml:space="preserve"> </w:t>
      </w:r>
      <w:r w:rsidR="006E1149" w:rsidRPr="004B7561">
        <w:rPr>
          <w:rFonts w:eastAsiaTheme="minorHAnsi"/>
        </w:rPr>
        <w:t>ascet</w:t>
      </w:r>
      <w:r w:rsidR="00D0001D" w:rsidRPr="004B7561">
        <w:rPr>
          <w:rFonts w:eastAsiaTheme="minorHAnsi"/>
        </w:rPr>
        <w:t>icism</w:t>
      </w:r>
      <w:r w:rsidR="006E1149" w:rsidRPr="004B7561">
        <w:rPr>
          <w:rFonts w:eastAsiaTheme="minorHAnsi"/>
        </w:rPr>
        <w:t>,</w:t>
      </w:r>
      <w:r w:rsidR="00FD028F" w:rsidRPr="004B7561">
        <w:rPr>
          <w:rFonts w:eastAsiaTheme="minorHAnsi"/>
        </w:rPr>
        <w:t xml:space="preserve"> religious ritual,</w:t>
      </w:r>
      <w:r w:rsidR="006E1149" w:rsidRPr="004B7561">
        <w:rPr>
          <w:rFonts w:eastAsiaTheme="minorHAnsi"/>
        </w:rPr>
        <w:t xml:space="preserve"> </w:t>
      </w:r>
      <w:r w:rsidR="00FD028F" w:rsidRPr="004B7561">
        <w:rPr>
          <w:rFonts w:eastAsiaTheme="minorHAnsi"/>
        </w:rPr>
        <w:t>and violently</w:t>
      </w:r>
      <w:r w:rsidR="00605E65" w:rsidRPr="004B7561">
        <w:rPr>
          <w:rFonts w:eastAsiaTheme="minorHAnsi"/>
        </w:rPr>
        <w:t xml:space="preserve"> </w:t>
      </w:r>
      <w:r w:rsidR="00777B3C" w:rsidRPr="004B7561">
        <w:rPr>
          <w:rFonts w:eastAsiaTheme="minorHAnsi"/>
        </w:rPr>
        <w:t xml:space="preserve">punitive </w:t>
      </w:r>
      <w:r w:rsidR="00FD028F" w:rsidRPr="004B7561">
        <w:rPr>
          <w:rFonts w:eastAsiaTheme="minorHAnsi"/>
        </w:rPr>
        <w:t>legal</w:t>
      </w:r>
      <w:r w:rsidR="0032552D" w:rsidRPr="004B7561">
        <w:rPr>
          <w:rFonts w:eastAsiaTheme="minorHAnsi"/>
        </w:rPr>
        <w:t xml:space="preserve"> institutions</w:t>
      </w:r>
      <w:r w:rsidR="006E1149" w:rsidRPr="004B7561">
        <w:rPr>
          <w:rFonts w:eastAsiaTheme="minorHAnsi"/>
        </w:rPr>
        <w:t>:</w:t>
      </w:r>
    </w:p>
    <w:p w14:paraId="13C90F44" w14:textId="77777777" w:rsidR="006E1149" w:rsidRPr="004B7561" w:rsidRDefault="006E1149" w:rsidP="00833B27">
      <w:pPr>
        <w:pStyle w:val="NoSpacing"/>
        <w:spacing w:line="480" w:lineRule="auto"/>
        <w:rPr>
          <w:rFonts w:eastAsiaTheme="minorHAnsi"/>
        </w:rPr>
      </w:pPr>
    </w:p>
    <w:p w14:paraId="6C39DE2F" w14:textId="25B5DBF3" w:rsidR="004D40E2" w:rsidRPr="004B7561" w:rsidRDefault="004D40E2" w:rsidP="00833B27">
      <w:pPr>
        <w:pStyle w:val="NoSpacing"/>
        <w:spacing w:line="480" w:lineRule="auto"/>
        <w:ind w:left="720" w:right="515"/>
        <w:rPr>
          <w:rFonts w:eastAsiaTheme="minorHAnsi"/>
        </w:rPr>
      </w:pPr>
      <w:r w:rsidRPr="004B7561">
        <w:rPr>
          <w:rFonts w:eastAsiaTheme="minorHAnsi"/>
        </w:rPr>
        <w:t xml:space="preserve">When man decided he had to make a memory for himself, it never happened without blood, torments and sacrifices: the most horrifying sacrifices and forfeits (the sacrifice of the first-born belongs here), the most disgusting mutilations (for example, castration), the cruellest rituals of all religious cults (and all religions are, at their most fundamental, systems of cruelty).  </w:t>
      </w:r>
      <w:r w:rsidR="006E1149" w:rsidRPr="004B7561">
        <w:rPr>
          <w:rFonts w:eastAsiaTheme="minorHAnsi"/>
        </w:rPr>
        <w:t>(GM II</w:t>
      </w:r>
      <w:r w:rsidR="00E936C2" w:rsidRPr="004B7561">
        <w:rPr>
          <w:rFonts w:eastAsiaTheme="minorHAnsi"/>
        </w:rPr>
        <w:t>, §</w:t>
      </w:r>
      <w:r w:rsidR="006E1149" w:rsidRPr="004B7561">
        <w:rPr>
          <w:rFonts w:eastAsiaTheme="minorHAnsi"/>
        </w:rPr>
        <w:t>3)</w:t>
      </w:r>
    </w:p>
    <w:p w14:paraId="060C04C5" w14:textId="77777777" w:rsidR="006E1149" w:rsidRPr="004B7561" w:rsidRDefault="006E1149" w:rsidP="00833B27">
      <w:pPr>
        <w:autoSpaceDE w:val="0"/>
        <w:autoSpaceDN w:val="0"/>
        <w:adjustRightInd w:val="0"/>
        <w:spacing w:line="480" w:lineRule="auto"/>
        <w:jc w:val="both"/>
        <w:rPr>
          <w:rFonts w:eastAsiaTheme="minorHAnsi"/>
          <w:lang w:val="en-US"/>
        </w:rPr>
      </w:pPr>
    </w:p>
    <w:p w14:paraId="0FC605E4" w14:textId="0C7651AF" w:rsidR="001C5975" w:rsidRPr="004B7561" w:rsidRDefault="006E1149" w:rsidP="00833B27">
      <w:pPr>
        <w:autoSpaceDE w:val="0"/>
        <w:autoSpaceDN w:val="0"/>
        <w:adjustRightInd w:val="0"/>
        <w:spacing w:line="480" w:lineRule="auto"/>
        <w:jc w:val="both"/>
        <w:rPr>
          <w:rFonts w:eastAsiaTheme="minorHAnsi"/>
          <w:lang w:val="en-US"/>
        </w:rPr>
      </w:pPr>
      <w:r w:rsidRPr="004B7561">
        <w:rPr>
          <w:rFonts w:eastAsiaTheme="minorHAnsi"/>
          <w:lang w:val="en-US"/>
        </w:rPr>
        <w:t xml:space="preserve">The stability of our drives, and the norms that correspond to these drives, is a product of socio-cultural conditioning and </w:t>
      </w:r>
      <w:r w:rsidR="00F520CE" w:rsidRPr="004B7561">
        <w:rPr>
          <w:rFonts w:eastAsiaTheme="minorHAnsi"/>
          <w:lang w:val="en-US"/>
        </w:rPr>
        <w:t>biological</w:t>
      </w:r>
      <w:r w:rsidRPr="004B7561">
        <w:rPr>
          <w:rFonts w:eastAsiaTheme="minorHAnsi"/>
          <w:lang w:val="en-US"/>
        </w:rPr>
        <w:t xml:space="preserve"> selection (as is implied in his reference to castration). </w:t>
      </w:r>
      <w:r w:rsidR="003B39E0" w:rsidRPr="004B7561">
        <w:rPr>
          <w:rFonts w:eastAsiaTheme="minorHAnsi"/>
          <w:lang w:val="en-US"/>
        </w:rPr>
        <w:t xml:space="preserve">Further </w:t>
      </w:r>
      <w:r w:rsidR="00DC02E1" w:rsidRPr="004B7561">
        <w:rPr>
          <w:rFonts w:eastAsiaTheme="minorHAnsi"/>
          <w:lang w:val="en-US"/>
        </w:rPr>
        <w:t>distancing</w:t>
      </w:r>
      <w:r w:rsidR="003B39E0" w:rsidRPr="004B7561">
        <w:rPr>
          <w:rFonts w:eastAsiaTheme="minorHAnsi"/>
          <w:lang w:val="en-US"/>
        </w:rPr>
        <w:t xml:space="preserve"> himself from Fichte</w:t>
      </w:r>
      <w:r w:rsidR="006C665A" w:rsidRPr="004B7561">
        <w:rPr>
          <w:rFonts w:eastAsiaTheme="minorHAnsi"/>
          <w:lang w:val="en-US"/>
        </w:rPr>
        <w:t>’s view,</w:t>
      </w:r>
      <w:r w:rsidR="009C04FF" w:rsidRPr="004B7561">
        <w:rPr>
          <w:rFonts w:eastAsiaTheme="minorHAnsi"/>
          <w:lang w:val="en-US"/>
        </w:rPr>
        <w:t xml:space="preserve"> </w:t>
      </w:r>
      <w:r w:rsidR="00F819C4" w:rsidRPr="004B7561">
        <w:rPr>
          <w:rFonts w:eastAsiaTheme="minorHAnsi"/>
          <w:lang w:val="en-US"/>
        </w:rPr>
        <w:t xml:space="preserve">Nietzsche </w:t>
      </w:r>
      <w:r w:rsidR="00AF35F3" w:rsidRPr="004B7561">
        <w:rPr>
          <w:rFonts w:eastAsiaTheme="minorHAnsi"/>
          <w:lang w:val="en-US"/>
        </w:rPr>
        <w:t>maintains</w:t>
      </w:r>
      <w:r w:rsidR="006C665A" w:rsidRPr="004B7561">
        <w:rPr>
          <w:rFonts w:eastAsiaTheme="minorHAnsi"/>
          <w:lang w:val="en-US"/>
        </w:rPr>
        <w:t xml:space="preserve"> that only</w:t>
      </w:r>
      <w:r w:rsidR="00F819C4" w:rsidRPr="004B7561">
        <w:rPr>
          <w:rFonts w:eastAsiaTheme="minorHAnsi"/>
          <w:lang w:val="en-US"/>
        </w:rPr>
        <w:t xml:space="preserve"> </w:t>
      </w:r>
      <w:r w:rsidR="00DC7F6A" w:rsidRPr="004B7561">
        <w:rPr>
          <w:rFonts w:eastAsiaTheme="minorHAnsi"/>
          <w:lang w:val="en-US"/>
        </w:rPr>
        <w:t>a</w:t>
      </w:r>
      <w:r w:rsidR="00AF35F3" w:rsidRPr="004B7561">
        <w:rPr>
          <w:rFonts w:eastAsiaTheme="minorHAnsi"/>
          <w:lang w:val="en-US"/>
        </w:rPr>
        <w:t xml:space="preserve"> steeply</w:t>
      </w:r>
      <w:r w:rsidR="00DC7F6A" w:rsidRPr="004B7561">
        <w:rPr>
          <w:rFonts w:eastAsiaTheme="minorHAnsi"/>
          <w:lang w:val="en-US"/>
        </w:rPr>
        <w:t xml:space="preserve"> </w:t>
      </w:r>
      <w:r w:rsidR="001C5975" w:rsidRPr="004B7561">
        <w:rPr>
          <w:rFonts w:eastAsiaTheme="minorHAnsi"/>
          <w:i/>
          <w:iCs/>
          <w:lang w:val="en-US"/>
        </w:rPr>
        <w:t>inegalitarian</w:t>
      </w:r>
      <w:r w:rsidR="001C5975" w:rsidRPr="004B7561">
        <w:rPr>
          <w:rFonts w:eastAsiaTheme="minorHAnsi"/>
          <w:lang w:val="en-US"/>
        </w:rPr>
        <w:t xml:space="preserve"> </w:t>
      </w:r>
      <w:r w:rsidR="00B119C9" w:rsidRPr="004B7561">
        <w:rPr>
          <w:rFonts w:eastAsiaTheme="minorHAnsi"/>
          <w:lang w:val="en-US"/>
        </w:rPr>
        <w:t xml:space="preserve">form of </w:t>
      </w:r>
      <w:r w:rsidR="00DC7F6A" w:rsidRPr="004B7561">
        <w:rPr>
          <w:rFonts w:eastAsiaTheme="minorHAnsi"/>
          <w:lang w:val="en-US"/>
        </w:rPr>
        <w:t>polity</w:t>
      </w:r>
      <w:r w:rsidR="00AF35F3" w:rsidRPr="004B7561">
        <w:rPr>
          <w:rFonts w:eastAsiaTheme="minorHAnsi"/>
          <w:lang w:val="en-US"/>
        </w:rPr>
        <w:t xml:space="preserve"> </w:t>
      </w:r>
      <w:r w:rsidR="00CC6292" w:rsidRPr="004B7561">
        <w:rPr>
          <w:rFonts w:eastAsiaTheme="minorHAnsi"/>
          <w:lang w:val="en-US"/>
        </w:rPr>
        <w:t xml:space="preserve">is </w:t>
      </w:r>
      <w:r w:rsidR="008712E3" w:rsidRPr="004B7561">
        <w:rPr>
          <w:rFonts w:eastAsiaTheme="minorHAnsi"/>
          <w:lang w:val="en-US"/>
        </w:rPr>
        <w:t xml:space="preserve">going to be </w:t>
      </w:r>
      <w:r w:rsidR="00C72A0A" w:rsidRPr="004B7561">
        <w:rPr>
          <w:rFonts w:eastAsiaTheme="minorHAnsi"/>
          <w:lang w:val="en-US"/>
        </w:rPr>
        <w:t>able to carry</w:t>
      </w:r>
      <w:r w:rsidR="008712E3" w:rsidRPr="004B7561">
        <w:rPr>
          <w:rFonts w:eastAsiaTheme="minorHAnsi"/>
          <w:lang w:val="en-US"/>
        </w:rPr>
        <w:t xml:space="preserve"> </w:t>
      </w:r>
      <w:r w:rsidR="00CC6292" w:rsidRPr="004B7561">
        <w:rPr>
          <w:rFonts w:eastAsiaTheme="minorHAnsi"/>
          <w:lang w:val="en-US"/>
        </w:rPr>
        <w:t xml:space="preserve">out </w:t>
      </w:r>
      <w:r w:rsidR="001C5975" w:rsidRPr="004B7561">
        <w:rPr>
          <w:rFonts w:eastAsiaTheme="minorHAnsi"/>
          <w:lang w:val="en-US"/>
        </w:rPr>
        <w:t>th</w:t>
      </w:r>
      <w:r w:rsidR="00CC6292" w:rsidRPr="004B7561">
        <w:rPr>
          <w:rFonts w:eastAsiaTheme="minorHAnsi"/>
          <w:lang w:val="en-US"/>
        </w:rPr>
        <w:t>e</w:t>
      </w:r>
      <w:r w:rsidR="001C5975" w:rsidRPr="004B7561">
        <w:rPr>
          <w:rFonts w:eastAsiaTheme="minorHAnsi"/>
          <w:lang w:val="en-US"/>
        </w:rPr>
        <w:t xml:space="preserve"> </w:t>
      </w:r>
      <w:r w:rsidR="00CC6292" w:rsidRPr="004B7561">
        <w:rPr>
          <w:rFonts w:eastAsiaTheme="minorHAnsi"/>
          <w:lang w:val="en-US"/>
        </w:rPr>
        <w:t xml:space="preserve">disciplining and </w:t>
      </w:r>
      <w:r w:rsidR="001C5975" w:rsidRPr="004B7561">
        <w:rPr>
          <w:rFonts w:eastAsiaTheme="minorHAnsi"/>
          <w:lang w:val="en-US"/>
        </w:rPr>
        <w:t>breeding</w:t>
      </w:r>
      <w:r w:rsidR="00C230A3" w:rsidRPr="004B7561">
        <w:rPr>
          <w:rFonts w:eastAsiaTheme="minorHAnsi"/>
          <w:lang w:val="en-US"/>
        </w:rPr>
        <w:t xml:space="preserve"> required to</w:t>
      </w:r>
      <w:r w:rsidR="001C5975" w:rsidRPr="004B7561">
        <w:rPr>
          <w:rFonts w:eastAsiaTheme="minorHAnsi"/>
          <w:lang w:val="en-US"/>
        </w:rPr>
        <w:t xml:space="preserve"> </w:t>
      </w:r>
      <w:r w:rsidR="00006169" w:rsidRPr="004B7561">
        <w:rPr>
          <w:rFonts w:eastAsiaTheme="minorHAnsi"/>
          <w:lang w:val="en-US"/>
        </w:rPr>
        <w:t>engender conscience</w:t>
      </w:r>
      <w:r w:rsidR="001C5975" w:rsidRPr="004B7561">
        <w:rPr>
          <w:rFonts w:eastAsiaTheme="minorHAnsi"/>
          <w:lang w:val="en-US"/>
        </w:rPr>
        <w:t>. In BGE</w:t>
      </w:r>
      <w:r w:rsidR="00DB4F27" w:rsidRPr="004B7561">
        <w:rPr>
          <w:rFonts w:eastAsiaTheme="minorHAnsi"/>
          <w:lang w:val="en-US"/>
        </w:rPr>
        <w:t xml:space="preserve"> §</w:t>
      </w:r>
      <w:r w:rsidR="001C5975" w:rsidRPr="004B7561">
        <w:rPr>
          <w:rFonts w:eastAsiaTheme="minorHAnsi"/>
          <w:lang w:val="en-US"/>
        </w:rPr>
        <w:t>25</w:t>
      </w:r>
      <w:r w:rsidR="00F27CEE" w:rsidRPr="004B7561">
        <w:rPr>
          <w:rFonts w:eastAsiaTheme="minorHAnsi"/>
          <w:lang w:val="en-US"/>
        </w:rPr>
        <w:t>7</w:t>
      </w:r>
      <w:r w:rsidR="001C5975" w:rsidRPr="004B7561">
        <w:rPr>
          <w:rFonts w:eastAsiaTheme="minorHAnsi"/>
          <w:lang w:val="en-US"/>
        </w:rPr>
        <w:t xml:space="preserve">, for example, he states that </w:t>
      </w:r>
    </w:p>
    <w:p w14:paraId="1FE1F8A4" w14:textId="3B0C8019" w:rsidR="00F27CEE" w:rsidRPr="004B7561" w:rsidRDefault="00F27CEE" w:rsidP="00833B27">
      <w:pPr>
        <w:autoSpaceDE w:val="0"/>
        <w:autoSpaceDN w:val="0"/>
        <w:adjustRightInd w:val="0"/>
        <w:spacing w:line="480" w:lineRule="auto"/>
        <w:jc w:val="both"/>
        <w:rPr>
          <w:rFonts w:eastAsiaTheme="minorHAnsi"/>
          <w:lang w:val="en-US"/>
        </w:rPr>
      </w:pPr>
    </w:p>
    <w:p w14:paraId="42DA249D" w14:textId="73511FE7" w:rsidR="00F27CEE" w:rsidRPr="004B7561" w:rsidRDefault="00F27CEE" w:rsidP="003C3A88">
      <w:pPr>
        <w:pStyle w:val="NoSpacing"/>
        <w:spacing w:line="480" w:lineRule="auto"/>
        <w:ind w:left="720" w:right="515"/>
        <w:rPr>
          <w:rFonts w:eastAsiaTheme="minorHAnsi"/>
        </w:rPr>
      </w:pPr>
      <w:r w:rsidRPr="004B7561">
        <w:rPr>
          <w:rFonts w:eastAsiaTheme="minorHAnsi"/>
        </w:rPr>
        <w:t>Every enhancement so far in the type “man” has been the work of an aristocratic society – and that is how it will be, again and again, since this sort of society believes in a long ladder of rank order and value distinctions between men, and in some sense needs slavery.</w:t>
      </w:r>
    </w:p>
    <w:p w14:paraId="1B52406D" w14:textId="77777777" w:rsidR="003C3A88" w:rsidRPr="004B7561" w:rsidRDefault="003C3A88" w:rsidP="003C3A88">
      <w:pPr>
        <w:pStyle w:val="NoSpacing"/>
        <w:spacing w:line="480" w:lineRule="auto"/>
        <w:ind w:left="720" w:right="515"/>
        <w:rPr>
          <w:rFonts w:eastAsiaTheme="minorHAnsi"/>
        </w:rPr>
      </w:pPr>
    </w:p>
    <w:p w14:paraId="51BBCDA1" w14:textId="4D27C714" w:rsidR="00FF4E40" w:rsidRPr="004B7561" w:rsidRDefault="00FD028F" w:rsidP="00833B27">
      <w:pPr>
        <w:pStyle w:val="NoSpacing"/>
        <w:spacing w:line="480" w:lineRule="auto"/>
        <w:rPr>
          <w:rFonts w:eastAsiaTheme="minorHAnsi"/>
        </w:rPr>
      </w:pPr>
      <w:r w:rsidRPr="004B7561">
        <w:rPr>
          <w:rFonts w:eastAsiaTheme="minorHAnsi"/>
        </w:rPr>
        <w:t xml:space="preserve">In </w:t>
      </w:r>
      <w:r w:rsidR="00F76E8B" w:rsidRPr="004B7561">
        <w:rPr>
          <w:rFonts w:eastAsiaTheme="minorHAnsi"/>
        </w:rPr>
        <w:t>a similar vein</w:t>
      </w:r>
      <w:r w:rsidRPr="004B7561">
        <w:rPr>
          <w:rFonts w:eastAsiaTheme="minorHAnsi"/>
        </w:rPr>
        <w:t>, in BGE</w:t>
      </w:r>
      <w:r w:rsidR="001366D3" w:rsidRPr="004B7561">
        <w:rPr>
          <w:rFonts w:eastAsiaTheme="minorHAnsi"/>
        </w:rPr>
        <w:t xml:space="preserve"> §</w:t>
      </w:r>
      <w:r w:rsidRPr="004B7561">
        <w:rPr>
          <w:rFonts w:eastAsiaTheme="minorHAnsi"/>
        </w:rPr>
        <w:t xml:space="preserve">258 </w:t>
      </w:r>
      <w:r w:rsidR="000F2346" w:rsidRPr="004B7561">
        <w:rPr>
          <w:rFonts w:eastAsiaTheme="minorHAnsi"/>
        </w:rPr>
        <w:t>Nietzsche</w:t>
      </w:r>
      <w:r w:rsidRPr="004B7561">
        <w:rPr>
          <w:rFonts w:eastAsiaTheme="minorHAnsi"/>
        </w:rPr>
        <w:t xml:space="preserve"> </w:t>
      </w:r>
      <w:r w:rsidR="0014046A" w:rsidRPr="004B7561">
        <w:rPr>
          <w:rFonts w:eastAsiaTheme="minorHAnsi"/>
        </w:rPr>
        <w:t>praises the way in which</w:t>
      </w:r>
      <w:r w:rsidRPr="004B7561">
        <w:rPr>
          <w:rFonts w:eastAsiaTheme="minorHAnsi"/>
        </w:rPr>
        <w:t xml:space="preserve"> an a</w:t>
      </w:r>
      <w:r w:rsidR="00C718D7" w:rsidRPr="004B7561">
        <w:rPr>
          <w:rFonts w:eastAsiaTheme="minorHAnsi"/>
        </w:rPr>
        <w:t xml:space="preserve">ristocracy </w:t>
      </w:r>
      <w:r w:rsidR="00F27CEE" w:rsidRPr="004B7561">
        <w:rPr>
          <w:rFonts w:eastAsiaTheme="minorHAnsi"/>
        </w:rPr>
        <w:t>“</w:t>
      </w:r>
      <w:r w:rsidR="001C5975" w:rsidRPr="004B7561">
        <w:rPr>
          <w:rFonts w:eastAsiaTheme="minorHAnsi"/>
        </w:rPr>
        <w:t>accepts in good conscience the sacrifice of countless people who have to be pushed down and shrunk into incomplete human beings, into slaves, into tools, all for the sake of the aristocracy</w:t>
      </w:r>
      <w:r w:rsidR="00F27CEE" w:rsidRPr="004B7561">
        <w:rPr>
          <w:rFonts w:eastAsiaTheme="minorHAnsi"/>
        </w:rPr>
        <w:t>”</w:t>
      </w:r>
      <w:r w:rsidR="001C5975" w:rsidRPr="004B7561">
        <w:rPr>
          <w:rFonts w:eastAsiaTheme="minorHAnsi"/>
        </w:rPr>
        <w:t>.</w:t>
      </w:r>
      <w:r w:rsidR="00F27CEE" w:rsidRPr="004B7561">
        <w:rPr>
          <w:rFonts w:eastAsiaTheme="minorHAnsi"/>
        </w:rPr>
        <w:t xml:space="preserve"> </w:t>
      </w:r>
    </w:p>
    <w:p w14:paraId="5B85B32F" w14:textId="688B7CBE" w:rsidR="00F27CEE" w:rsidRPr="004B7561" w:rsidRDefault="00C718D7" w:rsidP="00FF4E40">
      <w:pPr>
        <w:pStyle w:val="NoSpacing"/>
        <w:spacing w:line="480" w:lineRule="auto"/>
        <w:ind w:firstLine="720"/>
      </w:pPr>
      <w:r w:rsidRPr="004B7561">
        <w:rPr>
          <w:rFonts w:eastAsiaTheme="minorHAnsi"/>
        </w:rPr>
        <w:t>The thrust of Nietzsche</w:t>
      </w:r>
      <w:r w:rsidR="00FD028F" w:rsidRPr="004B7561">
        <w:rPr>
          <w:rFonts w:eastAsiaTheme="minorHAnsi"/>
        </w:rPr>
        <w:t>’s</w:t>
      </w:r>
      <w:r w:rsidRPr="004B7561">
        <w:rPr>
          <w:rFonts w:eastAsiaTheme="minorHAnsi"/>
        </w:rPr>
        <w:t xml:space="preserve"> </w:t>
      </w:r>
      <w:r w:rsidR="00FD028F" w:rsidRPr="004B7561">
        <w:rPr>
          <w:rFonts w:eastAsiaTheme="minorHAnsi"/>
        </w:rPr>
        <w:t>apology for</w:t>
      </w:r>
      <w:r w:rsidRPr="004B7561">
        <w:rPr>
          <w:rFonts w:eastAsiaTheme="minorHAnsi"/>
        </w:rPr>
        <w:t xml:space="preserve"> slavery – by which he means </w:t>
      </w:r>
      <w:r w:rsidRPr="004B7561">
        <w:rPr>
          <w:rFonts w:eastAsiaTheme="minorHAnsi"/>
          <w:i/>
        </w:rPr>
        <w:t>any</w:t>
      </w:r>
      <w:r w:rsidRPr="004B7561">
        <w:rPr>
          <w:rFonts w:eastAsiaTheme="minorHAnsi"/>
        </w:rPr>
        <w:t xml:space="preserve"> form of exploitative </w:t>
      </w:r>
      <w:r w:rsidR="00205ED3" w:rsidRPr="004B7561">
        <w:rPr>
          <w:rFonts w:eastAsiaTheme="minorHAnsi"/>
        </w:rPr>
        <w:t xml:space="preserve">social </w:t>
      </w:r>
      <w:r w:rsidRPr="004B7561">
        <w:rPr>
          <w:rFonts w:eastAsiaTheme="minorHAnsi"/>
        </w:rPr>
        <w:t>relation, as opposed to simple chattel slavery</w:t>
      </w:r>
      <w:r w:rsidR="006070E8" w:rsidRPr="004B7561">
        <w:rPr>
          <w:rStyle w:val="FootnoteReference"/>
          <w:rFonts w:eastAsiaTheme="minorHAnsi"/>
        </w:rPr>
        <w:footnoteReference w:id="26"/>
      </w:r>
      <w:r w:rsidRPr="004B7561">
        <w:rPr>
          <w:rFonts w:eastAsiaTheme="minorHAnsi"/>
        </w:rPr>
        <w:t xml:space="preserve"> – is that </w:t>
      </w:r>
      <w:r w:rsidR="00FF41BC" w:rsidRPr="004B7561">
        <w:rPr>
          <w:rFonts w:eastAsiaTheme="minorHAnsi"/>
        </w:rPr>
        <w:t xml:space="preserve">competent </w:t>
      </w:r>
      <w:r w:rsidR="00364A3F" w:rsidRPr="004B7561">
        <w:rPr>
          <w:rFonts w:eastAsiaTheme="minorHAnsi"/>
        </w:rPr>
        <w:t>social</w:t>
      </w:r>
      <w:r w:rsidR="003507E8" w:rsidRPr="004B7561">
        <w:rPr>
          <w:rFonts w:eastAsiaTheme="minorHAnsi"/>
        </w:rPr>
        <w:t xml:space="preserve"> </w:t>
      </w:r>
      <w:r w:rsidRPr="004B7561">
        <w:rPr>
          <w:rFonts w:eastAsiaTheme="minorHAnsi"/>
        </w:rPr>
        <w:t>agency</w:t>
      </w:r>
      <w:r w:rsidR="00364CCD" w:rsidRPr="004B7561">
        <w:rPr>
          <w:rFonts w:eastAsiaTheme="minorHAnsi"/>
        </w:rPr>
        <w:t xml:space="preserve"> </w:t>
      </w:r>
      <w:r w:rsidRPr="004B7561">
        <w:rPr>
          <w:rFonts w:eastAsiaTheme="minorHAnsi"/>
        </w:rPr>
        <w:t xml:space="preserve">demands </w:t>
      </w:r>
      <w:r w:rsidR="00EC283D" w:rsidRPr="004B7561">
        <w:rPr>
          <w:rFonts w:eastAsiaTheme="minorHAnsi"/>
        </w:rPr>
        <w:t>smooth</w:t>
      </w:r>
      <w:r w:rsidR="00BE7050" w:rsidRPr="004B7561">
        <w:rPr>
          <w:rFonts w:eastAsiaTheme="minorHAnsi"/>
        </w:rPr>
        <w:t xml:space="preserve"> functional coordination</w:t>
      </w:r>
      <w:r w:rsidRPr="004B7561">
        <w:rPr>
          <w:rFonts w:eastAsiaTheme="minorHAnsi"/>
        </w:rPr>
        <w:t xml:space="preserve">, such as one finds in the military. </w:t>
      </w:r>
      <w:r w:rsidR="00B35906" w:rsidRPr="004B7561">
        <w:rPr>
          <w:rFonts w:eastAsiaTheme="minorHAnsi"/>
        </w:rPr>
        <w:t>Such agency</w:t>
      </w:r>
      <w:r w:rsidRPr="004B7561">
        <w:rPr>
          <w:rFonts w:eastAsiaTheme="minorHAnsi"/>
        </w:rPr>
        <w:t xml:space="preserve"> </w:t>
      </w:r>
      <w:r w:rsidR="006070E8" w:rsidRPr="004B7561">
        <w:rPr>
          <w:rFonts w:eastAsiaTheme="minorHAnsi"/>
        </w:rPr>
        <w:t>requires relations of</w:t>
      </w:r>
      <w:r w:rsidRPr="004B7561">
        <w:rPr>
          <w:rFonts w:eastAsiaTheme="minorHAnsi"/>
        </w:rPr>
        <w:t xml:space="preserve"> command and obedience: everyone needs to play their part if </w:t>
      </w:r>
      <w:r w:rsidR="00B35906" w:rsidRPr="004B7561">
        <w:rPr>
          <w:rFonts w:eastAsiaTheme="minorHAnsi"/>
        </w:rPr>
        <w:t>higher</w:t>
      </w:r>
      <w:r w:rsidRPr="004B7561">
        <w:rPr>
          <w:rFonts w:eastAsiaTheme="minorHAnsi"/>
        </w:rPr>
        <w:t xml:space="preserve"> </w:t>
      </w:r>
      <w:r w:rsidR="00526B92" w:rsidRPr="004B7561">
        <w:rPr>
          <w:rFonts w:eastAsiaTheme="minorHAnsi"/>
        </w:rPr>
        <w:t>goal</w:t>
      </w:r>
      <w:r w:rsidR="00B35906" w:rsidRPr="004B7561">
        <w:rPr>
          <w:rFonts w:eastAsiaTheme="minorHAnsi"/>
        </w:rPr>
        <w:t xml:space="preserve">s are </w:t>
      </w:r>
      <w:r w:rsidR="00526B92" w:rsidRPr="004B7561">
        <w:rPr>
          <w:rFonts w:eastAsiaTheme="minorHAnsi"/>
        </w:rPr>
        <w:t xml:space="preserve">to be </w:t>
      </w:r>
      <w:r w:rsidR="00B35906" w:rsidRPr="004B7561">
        <w:rPr>
          <w:rFonts w:eastAsiaTheme="minorHAnsi"/>
        </w:rPr>
        <w:t>achieved</w:t>
      </w:r>
      <w:r w:rsidR="00526B92" w:rsidRPr="004B7561">
        <w:rPr>
          <w:rFonts w:eastAsiaTheme="minorHAnsi"/>
        </w:rPr>
        <w:t>.</w:t>
      </w:r>
      <w:r w:rsidRPr="004B7561">
        <w:rPr>
          <w:rFonts w:eastAsiaTheme="minorHAnsi"/>
        </w:rPr>
        <w:t xml:space="preserve"> </w:t>
      </w:r>
      <w:r w:rsidR="006070E8" w:rsidRPr="004B7561">
        <w:t>More specifically</w:t>
      </w:r>
      <w:r w:rsidR="00526B92" w:rsidRPr="004B7561">
        <w:t>, a</w:t>
      </w:r>
      <w:r w:rsidR="00F27CEE" w:rsidRPr="004B7561">
        <w:t xml:space="preserve">n aristocratic social organisation </w:t>
      </w:r>
      <w:r w:rsidR="00526B92" w:rsidRPr="004B7561">
        <w:t>is</w:t>
      </w:r>
      <w:r w:rsidR="00F27CEE" w:rsidRPr="004B7561">
        <w:t xml:space="preserve"> exigent </w:t>
      </w:r>
      <w:r w:rsidR="00526B92" w:rsidRPr="004B7561">
        <w:t>according to Nietzsche because it</w:t>
      </w:r>
      <w:r w:rsidR="00F27CEE" w:rsidRPr="004B7561">
        <w:t xml:space="preserve"> provides a</w:t>
      </w:r>
      <w:r w:rsidR="00526B92" w:rsidRPr="004B7561">
        <w:t xml:space="preserve">n </w:t>
      </w:r>
      <w:r w:rsidR="006070E8" w:rsidRPr="004B7561">
        <w:t xml:space="preserve">institutionally </w:t>
      </w:r>
      <w:r w:rsidR="00C54A5A" w:rsidRPr="004B7561">
        <w:t>secure</w:t>
      </w:r>
      <w:r w:rsidR="00526B92" w:rsidRPr="004B7561">
        <w:t xml:space="preserve"> </w:t>
      </w:r>
      <w:r w:rsidR="00F27CEE" w:rsidRPr="004B7561">
        <w:t>basis for breeding (</w:t>
      </w:r>
      <w:r w:rsidR="00B95688" w:rsidRPr="004B7561">
        <w:t>“</w:t>
      </w:r>
      <w:r w:rsidR="00F27CEE" w:rsidRPr="004B7561">
        <w:t>Zucht und Züchtung”).</w:t>
      </w:r>
      <w:r w:rsidR="00526B92" w:rsidRPr="004B7561">
        <w:t xml:space="preserve"> </w:t>
      </w:r>
      <w:r w:rsidR="00A533A7" w:rsidRPr="004B7561">
        <w:t>As he puts it</w:t>
      </w:r>
      <w:r w:rsidR="006070E8" w:rsidRPr="004B7561">
        <w:t xml:space="preserve">, </w:t>
      </w:r>
      <w:r w:rsidR="00A533A7" w:rsidRPr="004B7561">
        <w:t>aristocracy</w:t>
      </w:r>
      <w:r w:rsidR="00F27CEE" w:rsidRPr="004B7561">
        <w:t xml:space="preserve"> functions as a</w:t>
      </w:r>
      <w:r w:rsidR="006070E8" w:rsidRPr="004B7561">
        <w:t>n</w:t>
      </w:r>
      <w:r w:rsidR="00F27CEE" w:rsidRPr="004B7561">
        <w:t xml:space="preserve"> “</w:t>
      </w:r>
      <w:r w:rsidR="00B07C15" w:rsidRPr="004B7561">
        <w:t>institution with the purpose of breeding [</w:t>
      </w:r>
      <w:r w:rsidR="00F27CEE" w:rsidRPr="004B7561">
        <w:rPr>
          <w:i/>
        </w:rPr>
        <w:t>Züchtung</w:t>
      </w:r>
      <w:r w:rsidR="00B07C15" w:rsidRPr="004B7561">
        <w:t>]</w:t>
      </w:r>
      <w:r w:rsidR="00F27CEE" w:rsidRPr="004B7561">
        <w:t>” (</w:t>
      </w:r>
      <w:r w:rsidR="00E936C2" w:rsidRPr="004B7561">
        <w:t>BGE</w:t>
      </w:r>
      <w:r w:rsidR="00FF4E40" w:rsidRPr="004B7561">
        <w:t>,</w:t>
      </w:r>
      <w:r w:rsidR="00F27CEE" w:rsidRPr="004B7561">
        <w:t xml:space="preserve"> </w:t>
      </w:r>
      <w:r w:rsidR="00FF4E40" w:rsidRPr="004B7561">
        <w:t>§</w:t>
      </w:r>
      <w:r w:rsidR="00F27CEE" w:rsidRPr="004B7561">
        <w:t>262)</w:t>
      </w:r>
      <w:r w:rsidR="0094521A" w:rsidRPr="004B7561">
        <w:t xml:space="preserve">. </w:t>
      </w:r>
      <w:r w:rsidR="00F27CEE" w:rsidRPr="004B7561">
        <w:t xml:space="preserve">Owing to the </w:t>
      </w:r>
      <w:r w:rsidR="00AA3BD6" w:rsidRPr="004B7561">
        <w:t xml:space="preserve">biologically and </w:t>
      </w:r>
      <w:r w:rsidR="00271467" w:rsidRPr="004B7561">
        <w:t xml:space="preserve">culturally </w:t>
      </w:r>
      <w:r w:rsidR="00F27CEE" w:rsidRPr="004B7561">
        <w:t>entrenched nature of our drives, the project of generating higher individuals is, as demonstrated above, not achievable within the span of a single lifetime</w:t>
      </w:r>
      <w:r w:rsidR="0094521A" w:rsidRPr="004B7561">
        <w:t xml:space="preserve"> by simply shuffling our drives into proper order</w:t>
      </w:r>
      <w:r w:rsidR="006070E8" w:rsidRPr="004B7561">
        <w:t xml:space="preserve"> (as Fichte at times </w:t>
      </w:r>
      <w:r w:rsidR="00836CB1" w:rsidRPr="004B7561">
        <w:t>suggests</w:t>
      </w:r>
      <w:r w:rsidR="006070E8" w:rsidRPr="004B7561">
        <w:t>)</w:t>
      </w:r>
      <w:r w:rsidR="0094521A" w:rsidRPr="004B7561">
        <w:t>. I</w:t>
      </w:r>
      <w:r w:rsidR="00F27CEE" w:rsidRPr="004B7561">
        <w:t xml:space="preserve">t requires a </w:t>
      </w:r>
      <w:r w:rsidR="00F27CEE" w:rsidRPr="004B7561">
        <w:rPr>
          <w:i/>
        </w:rPr>
        <w:t>transgenerational</w:t>
      </w:r>
      <w:r w:rsidR="00F27CEE" w:rsidRPr="004B7561">
        <w:t xml:space="preserve"> breeding</w:t>
      </w:r>
      <w:r w:rsidR="00F27CEE" w:rsidRPr="004B7561">
        <w:rPr>
          <w:i/>
        </w:rPr>
        <w:t xml:space="preserve"> </w:t>
      </w:r>
      <w:r w:rsidR="00F27CEE" w:rsidRPr="004B7561">
        <w:t>programme</w:t>
      </w:r>
      <w:r w:rsidR="006070E8" w:rsidRPr="004B7561">
        <w:t xml:space="preserve"> – one that </w:t>
      </w:r>
      <w:r w:rsidR="00526B92" w:rsidRPr="004B7561">
        <w:t>is both biological and cultural in nature, involving the regulation of both marriages and</w:t>
      </w:r>
      <w:r w:rsidR="003C3A88" w:rsidRPr="004B7561">
        <w:t xml:space="preserve"> </w:t>
      </w:r>
      <w:r w:rsidR="006070E8" w:rsidRPr="004B7561">
        <w:t xml:space="preserve">institutional </w:t>
      </w:r>
      <w:r w:rsidR="00526B92" w:rsidRPr="004B7561">
        <w:lastRenderedPageBreak/>
        <w:t>education.</w:t>
      </w:r>
      <w:r w:rsidR="00526B92" w:rsidRPr="004B7561">
        <w:rPr>
          <w:rStyle w:val="FootnoteReference"/>
        </w:rPr>
        <w:footnoteReference w:id="27"/>
      </w:r>
      <w:r w:rsidR="006070E8" w:rsidRPr="004B7561">
        <w:t xml:space="preserve"> Such a project</w:t>
      </w:r>
      <w:r w:rsidR="00F27CEE" w:rsidRPr="004B7561">
        <w:t xml:space="preserve"> </w:t>
      </w:r>
      <w:r w:rsidR="006070E8" w:rsidRPr="004B7561">
        <w:t>is not</w:t>
      </w:r>
      <w:r w:rsidR="00AC6149" w:rsidRPr="004B7561">
        <w:t>, Nietzsche claims,</w:t>
      </w:r>
      <w:r w:rsidR="006070E8" w:rsidRPr="004B7561">
        <w:t xml:space="preserve"> possible without</w:t>
      </w:r>
      <w:r w:rsidR="00F27CEE" w:rsidRPr="004B7561">
        <w:t xml:space="preserve"> the stringent and tenacious authority </w:t>
      </w:r>
      <w:r w:rsidR="00DE2023" w:rsidRPr="004B7561">
        <w:t>peculiar to</w:t>
      </w:r>
      <w:r w:rsidR="00F27CEE" w:rsidRPr="004B7561">
        <w:t xml:space="preserve"> aristocratic </w:t>
      </w:r>
      <w:r w:rsidR="00DE2023" w:rsidRPr="004B7561">
        <w:t>order</w:t>
      </w:r>
      <w:r w:rsidR="00F27CEE" w:rsidRPr="004B7561">
        <w:t xml:space="preserve"> (see </w:t>
      </w:r>
      <w:r w:rsidR="00FF4E40" w:rsidRPr="004B7561">
        <w:t>BGE, §</w:t>
      </w:r>
      <w:r w:rsidR="00F27CEE" w:rsidRPr="004B7561">
        <w:t>262).</w:t>
      </w:r>
      <w:r w:rsidR="00F27CEE" w:rsidRPr="004B7561">
        <w:rPr>
          <w:rStyle w:val="FootnoteReference"/>
        </w:rPr>
        <w:footnoteReference w:id="28"/>
      </w:r>
    </w:p>
    <w:p w14:paraId="78AFD933" w14:textId="77777777" w:rsidR="003B4391" w:rsidRPr="004B7561" w:rsidRDefault="0094521A" w:rsidP="00833B27">
      <w:pPr>
        <w:pStyle w:val="NoSpacing"/>
        <w:spacing w:line="480" w:lineRule="auto"/>
        <w:rPr>
          <w:rFonts w:eastAsiaTheme="minorHAnsi"/>
          <w:lang w:val="en-US"/>
        </w:rPr>
      </w:pPr>
      <w:r w:rsidRPr="004B7561">
        <w:tab/>
        <w:t xml:space="preserve">Breeding represents one of the most effective ways of increasing the net force of </w:t>
      </w:r>
      <w:r w:rsidRPr="004B7561">
        <w:rPr>
          <w:i/>
        </w:rPr>
        <w:t>humanity</w:t>
      </w:r>
      <w:r w:rsidRPr="004B7561">
        <w:t>, and so</w:t>
      </w:r>
      <w:r w:rsidR="006070E8" w:rsidRPr="004B7561">
        <w:t>,</w:t>
      </w:r>
      <w:r w:rsidRPr="004B7561">
        <w:t xml:space="preserve"> in a sense, even those on the bottom of the pile stand to gain</w:t>
      </w:r>
      <w:r w:rsidR="001146D5" w:rsidRPr="004B7561">
        <w:t>: “Taming, as I understand it, is a means of accumulating the tremendous force of humanity” (NL 15[65] 13.450).</w:t>
      </w:r>
      <w:r w:rsidRPr="004B7561">
        <w:t xml:space="preserve"> The higher individuals </w:t>
      </w:r>
      <w:r w:rsidR="00030CFD" w:rsidRPr="004B7561">
        <w:t>born of this</w:t>
      </w:r>
      <w:r w:rsidRPr="004B7561">
        <w:t xml:space="preserve"> breeding project </w:t>
      </w:r>
      <w:r w:rsidRPr="004B7561">
        <w:rPr>
          <w:i/>
        </w:rPr>
        <w:t xml:space="preserve">justify </w:t>
      </w:r>
      <w:r w:rsidR="00301CCF" w:rsidRPr="004B7561">
        <w:t>existence</w:t>
      </w:r>
      <w:r w:rsidR="001146D5" w:rsidRPr="004B7561">
        <w:t xml:space="preserve"> (they are </w:t>
      </w:r>
      <w:r w:rsidR="001146D5" w:rsidRPr="004B7561">
        <w:rPr>
          <w:i/>
        </w:rPr>
        <w:t>rechtfertigend</w:t>
      </w:r>
      <w:r w:rsidR="001146D5" w:rsidRPr="004B7561">
        <w:t>)</w:t>
      </w:r>
      <w:r w:rsidR="00301CCF" w:rsidRPr="004B7561">
        <w:t xml:space="preserve"> for those condemned to toil</w:t>
      </w:r>
      <w:r w:rsidR="001146D5" w:rsidRPr="004B7561">
        <w:t xml:space="preserve"> </w:t>
      </w:r>
      <w:r w:rsidR="00301CCF" w:rsidRPr="004B7561">
        <w:t>(NL 10[17] 12.463).</w:t>
      </w:r>
      <w:r w:rsidRPr="004B7561">
        <w:rPr>
          <w:rStyle w:val="FootnoteReference"/>
        </w:rPr>
        <w:footnoteReference w:id="29"/>
      </w:r>
      <w:r w:rsidRPr="004B7561">
        <w:t xml:space="preserve"> </w:t>
      </w:r>
      <w:r w:rsidR="00301CCF" w:rsidRPr="004B7561">
        <w:t xml:space="preserve">Nietzsche’s </w:t>
      </w:r>
      <w:r w:rsidR="001146D5" w:rsidRPr="004B7561">
        <w:t>prescriptions are</w:t>
      </w:r>
      <w:r w:rsidR="00CD4968" w:rsidRPr="004B7561">
        <w:t xml:space="preserve"> therefore</w:t>
      </w:r>
      <w:r w:rsidR="00301CCF" w:rsidRPr="004B7561">
        <w:t>, like Fichte’s</w:t>
      </w:r>
      <w:r w:rsidR="001146D5" w:rsidRPr="004B7561">
        <w:t>,</w:t>
      </w:r>
      <w:r w:rsidR="00301CCF" w:rsidRPr="004B7561">
        <w:t xml:space="preserve"> </w:t>
      </w:r>
      <w:r w:rsidR="001146D5" w:rsidRPr="004B7561">
        <w:t>given for the benefit of</w:t>
      </w:r>
      <w:r w:rsidR="00301CCF" w:rsidRPr="004B7561">
        <w:t xml:space="preserve"> </w:t>
      </w:r>
      <w:r w:rsidR="00301CCF" w:rsidRPr="004B7561">
        <w:rPr>
          <w:i/>
        </w:rPr>
        <w:t xml:space="preserve">humanity </w:t>
      </w:r>
      <w:r w:rsidR="00301CCF" w:rsidRPr="004B7561">
        <w:t>(</w:t>
      </w:r>
      <w:r w:rsidR="00301CCF" w:rsidRPr="004B7561">
        <w:rPr>
          <w:i/>
        </w:rPr>
        <w:t>Menschheit</w:t>
      </w:r>
      <w:r w:rsidR="00301CCF" w:rsidRPr="004B7561">
        <w:t>) as a whole</w:t>
      </w:r>
      <w:r w:rsidR="001146D5" w:rsidRPr="004B7561">
        <w:t>.</w:t>
      </w:r>
      <w:r w:rsidR="00301CCF" w:rsidRPr="004B7561">
        <w:rPr>
          <w:rStyle w:val="FootnoteReference"/>
        </w:rPr>
        <w:footnoteReference w:id="30"/>
      </w:r>
      <w:r w:rsidR="00A676B0" w:rsidRPr="004B7561">
        <w:t xml:space="preserve"> </w:t>
      </w:r>
      <w:r w:rsidR="001146D5" w:rsidRPr="004B7561">
        <w:rPr>
          <w:rFonts w:eastAsiaTheme="minorHAnsi"/>
          <w:lang w:val="en-US"/>
        </w:rPr>
        <w:t>And yet his</w:t>
      </w:r>
      <w:r w:rsidR="00A676B0" w:rsidRPr="004B7561">
        <w:rPr>
          <w:rFonts w:eastAsiaTheme="minorHAnsi"/>
          <w:lang w:val="en-US"/>
        </w:rPr>
        <w:t xml:space="preserve"> call</w:t>
      </w:r>
      <w:r w:rsidR="000248AF" w:rsidRPr="004B7561">
        <w:rPr>
          <w:rFonts w:eastAsiaTheme="minorHAnsi"/>
          <w:lang w:val="en-US"/>
        </w:rPr>
        <w:t>s</w:t>
      </w:r>
      <w:r w:rsidR="00A676B0" w:rsidRPr="004B7561">
        <w:rPr>
          <w:rFonts w:eastAsiaTheme="minorHAnsi"/>
          <w:lang w:val="en-US"/>
        </w:rPr>
        <w:t xml:space="preserve"> for an aristocratic breeding project </w:t>
      </w:r>
      <w:r w:rsidR="001146D5" w:rsidRPr="004B7561">
        <w:rPr>
          <w:rFonts w:eastAsiaTheme="minorHAnsi"/>
          <w:lang w:val="en-US"/>
        </w:rPr>
        <w:t>are completely at odds with</w:t>
      </w:r>
      <w:r w:rsidR="006E1149" w:rsidRPr="004B7561">
        <w:rPr>
          <w:rFonts w:eastAsiaTheme="minorHAnsi"/>
          <w:lang w:val="en-US"/>
        </w:rPr>
        <w:t xml:space="preserve"> </w:t>
      </w:r>
      <w:r w:rsidR="001C5975" w:rsidRPr="004B7561">
        <w:rPr>
          <w:rFonts w:eastAsiaTheme="minorHAnsi"/>
          <w:lang w:val="en-US"/>
        </w:rPr>
        <w:t>Fichte’s</w:t>
      </w:r>
      <w:r w:rsidR="004A36F0" w:rsidRPr="004B7561">
        <w:rPr>
          <w:rFonts w:eastAsiaTheme="minorHAnsi"/>
          <w:lang w:val="en-US"/>
        </w:rPr>
        <w:t xml:space="preserve"> egalitarian</w:t>
      </w:r>
      <w:r w:rsidR="001C5975" w:rsidRPr="004B7561">
        <w:rPr>
          <w:rFonts w:eastAsiaTheme="minorHAnsi"/>
          <w:lang w:val="en-US"/>
        </w:rPr>
        <w:t xml:space="preserve"> demand that we cultivate ourselves by means of </w:t>
      </w:r>
      <w:r w:rsidR="000248AF" w:rsidRPr="004B7561">
        <w:rPr>
          <w:rFonts w:eastAsiaTheme="minorHAnsi"/>
          <w:lang w:val="en-US"/>
        </w:rPr>
        <w:t xml:space="preserve">free </w:t>
      </w:r>
      <w:r w:rsidR="001C5975" w:rsidRPr="004B7561">
        <w:rPr>
          <w:rFonts w:eastAsiaTheme="minorHAnsi"/>
          <w:lang w:val="en-US"/>
        </w:rPr>
        <w:t>rational intercourse</w:t>
      </w:r>
      <w:r w:rsidR="004A36F0" w:rsidRPr="004B7561">
        <w:rPr>
          <w:rFonts w:eastAsiaTheme="minorHAnsi"/>
          <w:lang w:val="en-US"/>
        </w:rPr>
        <w:t xml:space="preserve">, </w:t>
      </w:r>
      <w:r w:rsidR="000248AF" w:rsidRPr="004B7561">
        <w:rPr>
          <w:rFonts w:eastAsiaTheme="minorHAnsi"/>
          <w:lang w:val="en-US"/>
        </w:rPr>
        <w:t xml:space="preserve">and </w:t>
      </w:r>
      <w:r w:rsidR="001146D5" w:rsidRPr="004B7561">
        <w:rPr>
          <w:rFonts w:eastAsiaTheme="minorHAnsi"/>
          <w:lang w:val="en-US"/>
        </w:rPr>
        <w:t>that we abstain from</w:t>
      </w:r>
      <w:r w:rsidR="004A36F0" w:rsidRPr="004B7561">
        <w:rPr>
          <w:rFonts w:eastAsiaTheme="minorHAnsi"/>
          <w:lang w:val="en-US"/>
        </w:rPr>
        <w:t xml:space="preserve"> </w:t>
      </w:r>
      <w:r w:rsidR="000248AF" w:rsidRPr="004B7561">
        <w:rPr>
          <w:rFonts w:eastAsiaTheme="minorHAnsi"/>
          <w:lang w:val="en-US"/>
        </w:rPr>
        <w:t>in any way</w:t>
      </w:r>
      <w:r w:rsidR="004A36F0" w:rsidRPr="004B7561">
        <w:rPr>
          <w:rFonts w:eastAsiaTheme="minorHAnsi"/>
          <w:lang w:val="en-US"/>
        </w:rPr>
        <w:t xml:space="preserve"> </w:t>
      </w:r>
      <w:r w:rsidR="000248AF" w:rsidRPr="004B7561">
        <w:rPr>
          <w:rFonts w:eastAsiaTheme="minorHAnsi"/>
          <w:lang w:val="en-US"/>
        </w:rPr>
        <w:t xml:space="preserve">exploiting and thereby </w:t>
      </w:r>
      <w:r w:rsidR="004A36F0" w:rsidRPr="004B7561">
        <w:rPr>
          <w:rFonts w:eastAsiaTheme="minorHAnsi"/>
          <w:lang w:val="en-US"/>
        </w:rPr>
        <w:t>animal</w:t>
      </w:r>
      <w:r w:rsidR="000248AF" w:rsidRPr="004B7561">
        <w:rPr>
          <w:rFonts w:eastAsiaTheme="minorHAnsi"/>
          <w:lang w:val="en-US"/>
        </w:rPr>
        <w:t>izing our fellow human</w:t>
      </w:r>
      <w:r w:rsidR="005C1655" w:rsidRPr="004B7561">
        <w:rPr>
          <w:rFonts w:eastAsiaTheme="minorHAnsi"/>
          <w:lang w:val="en-US"/>
        </w:rPr>
        <w:t xml:space="preserve"> beings</w:t>
      </w:r>
      <w:r w:rsidR="00AD2331" w:rsidRPr="004B7561">
        <w:rPr>
          <w:rFonts w:eastAsiaTheme="minorHAnsi"/>
          <w:lang w:val="en-US"/>
        </w:rPr>
        <w:t>. I</w:t>
      </w:r>
      <w:r w:rsidR="00FD028F" w:rsidRPr="004B7561">
        <w:rPr>
          <w:rFonts w:eastAsiaTheme="minorHAnsi"/>
          <w:lang w:val="en-US"/>
        </w:rPr>
        <w:t xml:space="preserve">ndeed, </w:t>
      </w:r>
      <w:r w:rsidR="001146D5" w:rsidRPr="004B7561">
        <w:rPr>
          <w:rFonts w:eastAsiaTheme="minorHAnsi"/>
          <w:lang w:val="en-US"/>
        </w:rPr>
        <w:t>Nietzsche</w:t>
      </w:r>
      <w:r w:rsidR="00FD028F" w:rsidRPr="004B7561">
        <w:rPr>
          <w:rFonts w:eastAsiaTheme="minorHAnsi"/>
          <w:lang w:val="en-US"/>
        </w:rPr>
        <w:t xml:space="preserve"> </w:t>
      </w:r>
      <w:r w:rsidR="000248AF" w:rsidRPr="004B7561">
        <w:rPr>
          <w:rFonts w:eastAsiaTheme="minorHAnsi"/>
          <w:lang w:val="en-US"/>
        </w:rPr>
        <w:t xml:space="preserve">explicitly enjoins modernity to </w:t>
      </w:r>
      <w:r w:rsidR="001146D5" w:rsidRPr="004B7561">
        <w:rPr>
          <w:rFonts w:eastAsiaTheme="minorHAnsi"/>
          <w:lang w:val="en-US"/>
        </w:rPr>
        <w:t>breed “</w:t>
      </w:r>
      <w:r w:rsidR="00FD028F" w:rsidRPr="004B7561">
        <w:rPr>
          <w:rFonts w:eastAsiaTheme="minorHAnsi"/>
          <w:lang w:val="en-US"/>
        </w:rPr>
        <w:t xml:space="preserve">an </w:t>
      </w:r>
      <w:r w:rsidR="00FD028F" w:rsidRPr="004B7561">
        <w:rPr>
          <w:rFonts w:eastAsiaTheme="minorHAnsi"/>
          <w:i/>
          <w:lang w:val="en-US"/>
        </w:rPr>
        <w:t>animal</w:t>
      </w:r>
      <w:r w:rsidR="00FD028F" w:rsidRPr="004B7561">
        <w:rPr>
          <w:rFonts w:eastAsiaTheme="minorHAnsi"/>
          <w:lang w:val="en-US"/>
        </w:rPr>
        <w:t xml:space="preserve"> with the prerogative to promise”</w:t>
      </w:r>
      <w:r w:rsidR="001146D5" w:rsidRPr="004B7561">
        <w:rPr>
          <w:rFonts w:eastAsiaTheme="minorHAnsi"/>
          <w:lang w:val="en-US"/>
        </w:rPr>
        <w:t xml:space="preserve"> (GM II §2, emphasis mine)</w:t>
      </w:r>
      <w:r w:rsidR="00FD028F" w:rsidRPr="004B7561">
        <w:rPr>
          <w:rFonts w:eastAsiaTheme="minorHAnsi"/>
          <w:lang w:val="en-US"/>
        </w:rPr>
        <w:t>.</w:t>
      </w:r>
      <w:r w:rsidR="00424295" w:rsidRPr="004B7561">
        <w:rPr>
          <w:rFonts w:eastAsiaTheme="minorHAnsi"/>
          <w:lang w:val="en-US"/>
        </w:rPr>
        <w:t xml:space="preserve"> </w:t>
      </w:r>
      <w:r w:rsidR="0076518C" w:rsidRPr="004B7561">
        <w:rPr>
          <w:rFonts w:eastAsiaTheme="minorHAnsi"/>
          <w:lang w:val="en-US"/>
        </w:rPr>
        <w:t>When it comes to</w:t>
      </w:r>
      <w:r w:rsidR="00B915B8" w:rsidRPr="004B7561">
        <w:rPr>
          <w:rFonts w:eastAsiaTheme="minorHAnsi"/>
          <w:lang w:val="en-US"/>
        </w:rPr>
        <w:t xml:space="preserve"> </w:t>
      </w:r>
      <w:r w:rsidR="00BD5D68" w:rsidRPr="004B7561">
        <w:rPr>
          <w:rFonts w:eastAsiaTheme="minorHAnsi"/>
          <w:lang w:val="en-US"/>
        </w:rPr>
        <w:t>determining which</w:t>
      </w:r>
      <w:r w:rsidR="00B915B8" w:rsidRPr="004B7561">
        <w:rPr>
          <w:rFonts w:eastAsiaTheme="minorHAnsi"/>
          <w:lang w:val="en-US"/>
        </w:rPr>
        <w:t xml:space="preserve"> political </w:t>
      </w:r>
      <w:r w:rsidR="00C248EE" w:rsidRPr="004B7561">
        <w:rPr>
          <w:rFonts w:eastAsiaTheme="minorHAnsi"/>
          <w:lang w:val="en-US"/>
        </w:rPr>
        <w:t>regimes are</w:t>
      </w:r>
      <w:r w:rsidR="00B915B8" w:rsidRPr="004B7561">
        <w:rPr>
          <w:rFonts w:eastAsiaTheme="minorHAnsi"/>
          <w:lang w:val="en-US"/>
        </w:rPr>
        <w:t xml:space="preserve"> </w:t>
      </w:r>
      <w:r w:rsidR="00FE4CB6" w:rsidRPr="004B7561">
        <w:rPr>
          <w:rFonts w:eastAsiaTheme="minorHAnsi"/>
          <w:lang w:val="en-US"/>
        </w:rPr>
        <w:t>most conducive to subjective coordination</w:t>
      </w:r>
      <w:r w:rsidR="00B654D6" w:rsidRPr="004B7561">
        <w:rPr>
          <w:rFonts w:eastAsiaTheme="minorHAnsi"/>
          <w:lang w:val="en-US"/>
        </w:rPr>
        <w:t xml:space="preserve">, </w:t>
      </w:r>
      <w:r w:rsidR="00853338" w:rsidRPr="004B7561">
        <w:rPr>
          <w:rFonts w:eastAsiaTheme="minorHAnsi"/>
          <w:lang w:val="en-US"/>
        </w:rPr>
        <w:t>Fichte</w:t>
      </w:r>
      <w:r w:rsidR="00DF0CDF" w:rsidRPr="004B7561">
        <w:rPr>
          <w:rFonts w:eastAsiaTheme="minorHAnsi"/>
          <w:lang w:val="en-US"/>
        </w:rPr>
        <w:t xml:space="preserve"> and Nietzsche</w:t>
      </w:r>
      <w:r w:rsidR="00853338" w:rsidRPr="004B7561">
        <w:rPr>
          <w:rFonts w:eastAsiaTheme="minorHAnsi"/>
          <w:lang w:val="en-US"/>
        </w:rPr>
        <w:t xml:space="preserve"> therefore </w:t>
      </w:r>
      <w:r w:rsidR="00B17884" w:rsidRPr="004B7561">
        <w:rPr>
          <w:rFonts w:eastAsiaTheme="minorHAnsi"/>
          <w:lang w:val="en-US"/>
        </w:rPr>
        <w:t>present us with a dilemma</w:t>
      </w:r>
      <w:r w:rsidR="00853338" w:rsidRPr="004B7561">
        <w:rPr>
          <w:rFonts w:eastAsiaTheme="minorHAnsi"/>
          <w:lang w:val="en-US"/>
        </w:rPr>
        <w:t xml:space="preserve">. </w:t>
      </w:r>
      <w:r w:rsidR="00687A11" w:rsidRPr="004B7561">
        <w:rPr>
          <w:rFonts w:eastAsiaTheme="minorHAnsi"/>
          <w:lang w:val="en-US"/>
        </w:rPr>
        <w:t>For Fichte</w:t>
      </w:r>
      <w:r w:rsidR="001666D1" w:rsidRPr="004B7561">
        <w:rPr>
          <w:rFonts w:eastAsiaTheme="minorHAnsi"/>
          <w:lang w:val="en-US"/>
        </w:rPr>
        <w:t xml:space="preserve">, </w:t>
      </w:r>
      <w:r w:rsidR="003E23CC" w:rsidRPr="004B7561">
        <w:rPr>
          <w:rFonts w:eastAsiaTheme="minorHAnsi"/>
          <w:lang w:val="en-US"/>
        </w:rPr>
        <w:t>this ethical end</w:t>
      </w:r>
      <w:r w:rsidR="005F7FC8" w:rsidRPr="004B7561">
        <w:rPr>
          <w:rFonts w:eastAsiaTheme="minorHAnsi"/>
          <w:lang w:val="en-US"/>
        </w:rPr>
        <w:t xml:space="preserve"> can only be </w:t>
      </w:r>
      <w:r w:rsidR="003E23CC" w:rsidRPr="004B7561">
        <w:rPr>
          <w:rFonts w:eastAsiaTheme="minorHAnsi"/>
          <w:lang w:val="en-US"/>
        </w:rPr>
        <w:t>achieved</w:t>
      </w:r>
      <w:r w:rsidR="005F7FC8" w:rsidRPr="004B7561">
        <w:rPr>
          <w:rFonts w:eastAsiaTheme="minorHAnsi"/>
          <w:lang w:val="en-US"/>
        </w:rPr>
        <w:t xml:space="preserve"> by</w:t>
      </w:r>
      <w:r w:rsidR="001666D1" w:rsidRPr="004B7561">
        <w:rPr>
          <w:rFonts w:eastAsiaTheme="minorHAnsi"/>
          <w:lang w:val="en-US"/>
        </w:rPr>
        <w:t xml:space="preserve"> </w:t>
      </w:r>
      <w:r w:rsidR="0066373E" w:rsidRPr="004B7561">
        <w:rPr>
          <w:rFonts w:eastAsiaTheme="minorHAnsi"/>
          <w:lang w:val="en-US"/>
        </w:rPr>
        <w:t>an egalitarian</w:t>
      </w:r>
      <w:r w:rsidR="003F4D80" w:rsidRPr="004B7561">
        <w:rPr>
          <w:rFonts w:eastAsiaTheme="minorHAnsi"/>
          <w:lang w:val="en-US"/>
        </w:rPr>
        <w:t xml:space="preserve">, </w:t>
      </w:r>
      <w:r w:rsidR="00CE0506" w:rsidRPr="004B7561">
        <w:rPr>
          <w:rFonts w:eastAsiaTheme="minorHAnsi"/>
          <w:lang w:val="en-US"/>
        </w:rPr>
        <w:t xml:space="preserve">democratic </w:t>
      </w:r>
      <w:r w:rsidR="001666D1" w:rsidRPr="004B7561">
        <w:rPr>
          <w:rFonts w:eastAsiaTheme="minorHAnsi"/>
          <w:lang w:val="en-US"/>
        </w:rPr>
        <w:t xml:space="preserve">mode </w:t>
      </w:r>
      <w:r w:rsidR="001666D1" w:rsidRPr="004B7561">
        <w:rPr>
          <w:rFonts w:eastAsiaTheme="minorHAnsi"/>
          <w:lang w:val="en-US"/>
        </w:rPr>
        <w:lastRenderedPageBreak/>
        <w:t>of governmen</w:t>
      </w:r>
      <w:r w:rsidR="0066373E" w:rsidRPr="004B7561">
        <w:rPr>
          <w:rFonts w:eastAsiaTheme="minorHAnsi"/>
          <w:lang w:val="en-US"/>
        </w:rPr>
        <w:t>t</w:t>
      </w:r>
      <w:r w:rsidR="00281E6B" w:rsidRPr="004B7561">
        <w:rPr>
          <w:rFonts w:eastAsiaTheme="minorHAnsi"/>
          <w:lang w:val="en-US"/>
        </w:rPr>
        <w:t xml:space="preserve">, whereas </w:t>
      </w:r>
      <w:r w:rsidR="0066373E" w:rsidRPr="004B7561">
        <w:rPr>
          <w:rFonts w:eastAsiaTheme="minorHAnsi"/>
          <w:lang w:val="en-US"/>
        </w:rPr>
        <w:t xml:space="preserve">for Nietzsche </w:t>
      </w:r>
      <w:r w:rsidR="00281E6B" w:rsidRPr="004B7561">
        <w:rPr>
          <w:rFonts w:eastAsiaTheme="minorHAnsi"/>
          <w:lang w:val="en-US"/>
        </w:rPr>
        <w:t xml:space="preserve">only </w:t>
      </w:r>
      <w:r w:rsidR="0066373E" w:rsidRPr="004B7561">
        <w:rPr>
          <w:rFonts w:eastAsiaTheme="minorHAnsi"/>
          <w:lang w:val="en-US"/>
        </w:rPr>
        <w:t>a</w:t>
      </w:r>
      <w:r w:rsidR="00D258B0" w:rsidRPr="004B7561">
        <w:rPr>
          <w:rFonts w:eastAsiaTheme="minorHAnsi"/>
          <w:lang w:val="en-US"/>
        </w:rPr>
        <w:t xml:space="preserve"> steeply hierarchical,</w:t>
      </w:r>
      <w:r w:rsidR="0066373E" w:rsidRPr="004B7561">
        <w:rPr>
          <w:rFonts w:eastAsiaTheme="minorHAnsi"/>
          <w:lang w:val="en-US"/>
        </w:rPr>
        <w:t xml:space="preserve"> aristocratic</w:t>
      </w:r>
      <w:r w:rsidR="003A4C8A" w:rsidRPr="004B7561">
        <w:rPr>
          <w:rFonts w:eastAsiaTheme="minorHAnsi"/>
          <w:lang w:val="en-US"/>
        </w:rPr>
        <w:t xml:space="preserve"> polity</w:t>
      </w:r>
      <w:r w:rsidR="00D258B0" w:rsidRPr="004B7561">
        <w:rPr>
          <w:rFonts w:eastAsiaTheme="minorHAnsi"/>
          <w:lang w:val="en-US"/>
        </w:rPr>
        <w:t xml:space="preserve"> is </w:t>
      </w:r>
      <w:r w:rsidR="00281E6B" w:rsidRPr="004B7561">
        <w:rPr>
          <w:rFonts w:eastAsiaTheme="minorHAnsi"/>
          <w:lang w:val="en-US"/>
        </w:rPr>
        <w:t>up to the task</w:t>
      </w:r>
      <w:r w:rsidR="00D258B0" w:rsidRPr="004B7561">
        <w:rPr>
          <w:rFonts w:eastAsiaTheme="minorHAnsi"/>
          <w:lang w:val="en-US"/>
        </w:rPr>
        <w:t>.</w:t>
      </w:r>
      <w:r w:rsidR="003A4C8A" w:rsidRPr="004B7561">
        <w:rPr>
          <w:rFonts w:eastAsiaTheme="minorHAnsi"/>
          <w:lang w:val="en-US"/>
        </w:rPr>
        <w:t xml:space="preserve"> </w:t>
      </w:r>
    </w:p>
    <w:p w14:paraId="414954FC" w14:textId="2304D0A7" w:rsidR="00250956" w:rsidRPr="004B7561" w:rsidRDefault="003E70D6" w:rsidP="003B4391">
      <w:pPr>
        <w:pStyle w:val="NoSpacing"/>
        <w:spacing w:line="480" w:lineRule="auto"/>
        <w:ind w:firstLine="720"/>
        <w:rPr>
          <w:rFonts w:eastAsiaTheme="minorHAnsi"/>
          <w:lang w:val="en-US"/>
        </w:rPr>
      </w:pPr>
      <w:r w:rsidRPr="004B7561">
        <w:rPr>
          <w:rFonts w:eastAsiaTheme="minorHAnsi"/>
          <w:lang w:val="en-US"/>
        </w:rPr>
        <w:t>Although</w:t>
      </w:r>
      <w:r w:rsidR="00D663F6" w:rsidRPr="004B7561">
        <w:rPr>
          <w:rFonts w:eastAsiaTheme="minorHAnsi"/>
          <w:lang w:val="en-US"/>
        </w:rPr>
        <w:t xml:space="preserve"> this</w:t>
      </w:r>
      <w:r w:rsidRPr="004B7561">
        <w:rPr>
          <w:rFonts w:eastAsiaTheme="minorHAnsi"/>
          <w:lang w:val="en-US"/>
        </w:rPr>
        <w:t xml:space="preserve"> captures one of the deepest disagreements between Nietzsche’s and Fichte’s philosophies</w:t>
      </w:r>
      <w:r w:rsidR="003B4391" w:rsidRPr="004B7561">
        <w:rPr>
          <w:rFonts w:eastAsiaTheme="minorHAnsi"/>
          <w:lang w:val="en-US"/>
        </w:rPr>
        <w:t xml:space="preserve">, </w:t>
      </w:r>
      <w:r w:rsidR="00B51448" w:rsidRPr="004B7561">
        <w:rPr>
          <w:rFonts w:eastAsiaTheme="minorHAnsi"/>
          <w:lang w:val="en-US"/>
        </w:rPr>
        <w:t xml:space="preserve">even on this front </w:t>
      </w:r>
      <w:r w:rsidR="002336E8" w:rsidRPr="004B7561">
        <w:rPr>
          <w:rFonts w:eastAsiaTheme="minorHAnsi"/>
          <w:lang w:val="en-US"/>
        </w:rPr>
        <w:t xml:space="preserve">they may not, in the final analysis, be </w:t>
      </w:r>
      <w:r w:rsidR="0074163B" w:rsidRPr="004B7561">
        <w:rPr>
          <w:rFonts w:eastAsiaTheme="minorHAnsi"/>
          <w:lang w:val="en-US"/>
        </w:rPr>
        <w:t xml:space="preserve">as </w:t>
      </w:r>
      <w:r w:rsidR="00DB59C9" w:rsidRPr="004B7561">
        <w:rPr>
          <w:rFonts w:eastAsiaTheme="minorHAnsi"/>
          <w:lang w:val="en-US"/>
        </w:rPr>
        <w:t xml:space="preserve">incompatible as </w:t>
      </w:r>
      <w:r w:rsidR="00B51448" w:rsidRPr="004B7561">
        <w:rPr>
          <w:rFonts w:eastAsiaTheme="minorHAnsi"/>
          <w:lang w:val="en-US"/>
        </w:rPr>
        <w:t>they at first seem</w:t>
      </w:r>
      <w:r w:rsidR="007960F7" w:rsidRPr="004B7561">
        <w:rPr>
          <w:rFonts w:eastAsiaTheme="minorHAnsi"/>
          <w:lang w:val="en-US"/>
        </w:rPr>
        <w:t>.</w:t>
      </w:r>
      <w:r w:rsidR="00955E3C" w:rsidRPr="004B7561">
        <w:rPr>
          <w:rFonts w:eastAsiaTheme="minorHAnsi"/>
          <w:lang w:val="en-US"/>
        </w:rPr>
        <w:t xml:space="preserve"> </w:t>
      </w:r>
      <w:r w:rsidR="003A4C8A" w:rsidRPr="004B7561">
        <w:rPr>
          <w:rFonts w:eastAsiaTheme="minorHAnsi"/>
          <w:lang w:val="en-US"/>
        </w:rPr>
        <w:t>W</w:t>
      </w:r>
      <w:r w:rsidR="00D55A77" w:rsidRPr="004B7561">
        <w:rPr>
          <w:rFonts w:eastAsiaTheme="minorHAnsi"/>
          <w:lang w:val="en-US"/>
        </w:rPr>
        <w:t xml:space="preserve">hen we </w:t>
      </w:r>
      <w:r w:rsidR="00FE21D0" w:rsidRPr="004B7561">
        <w:rPr>
          <w:rFonts w:eastAsiaTheme="minorHAnsi"/>
          <w:lang w:val="en-US"/>
        </w:rPr>
        <w:t>adopt</w:t>
      </w:r>
      <w:r w:rsidR="00D55A77" w:rsidRPr="004B7561">
        <w:rPr>
          <w:rFonts w:eastAsiaTheme="minorHAnsi"/>
          <w:lang w:val="en-US"/>
        </w:rPr>
        <w:t xml:space="preserve"> a </w:t>
      </w:r>
      <w:r w:rsidR="00FE21D0" w:rsidRPr="004B7561">
        <w:rPr>
          <w:rFonts w:eastAsiaTheme="minorHAnsi"/>
          <w:lang w:val="en-US"/>
        </w:rPr>
        <w:t xml:space="preserve">more embracing view of their political </w:t>
      </w:r>
      <w:r w:rsidR="00302BCC" w:rsidRPr="004B7561">
        <w:rPr>
          <w:rFonts w:eastAsiaTheme="minorHAnsi"/>
          <w:lang w:val="en-US"/>
        </w:rPr>
        <w:t>writings</w:t>
      </w:r>
      <w:r w:rsidR="00EE024B" w:rsidRPr="004B7561">
        <w:rPr>
          <w:rFonts w:eastAsiaTheme="minorHAnsi"/>
          <w:lang w:val="en-US"/>
        </w:rPr>
        <w:t>,</w:t>
      </w:r>
      <w:r w:rsidR="00CC59A4" w:rsidRPr="004B7561">
        <w:rPr>
          <w:rFonts w:eastAsiaTheme="minorHAnsi"/>
          <w:lang w:val="en-US"/>
        </w:rPr>
        <w:t xml:space="preserve"> </w:t>
      </w:r>
      <w:r w:rsidR="00924EB0" w:rsidRPr="004B7561">
        <w:rPr>
          <w:rFonts w:eastAsiaTheme="minorHAnsi"/>
          <w:lang w:val="en-US"/>
        </w:rPr>
        <w:t xml:space="preserve">one that extends beyond the phases </w:t>
      </w:r>
      <w:r w:rsidR="00D230B5" w:rsidRPr="004B7561">
        <w:rPr>
          <w:rFonts w:eastAsiaTheme="minorHAnsi"/>
          <w:lang w:val="en-US"/>
        </w:rPr>
        <w:t>of their thought to which we have hitherto confined ourselves</w:t>
      </w:r>
      <w:r w:rsidR="00924EB0" w:rsidRPr="004B7561">
        <w:rPr>
          <w:rFonts w:eastAsiaTheme="minorHAnsi"/>
          <w:lang w:val="en-US"/>
        </w:rPr>
        <w:t>,</w:t>
      </w:r>
      <w:r w:rsidR="00B90DDF" w:rsidRPr="004B7561">
        <w:rPr>
          <w:rFonts w:eastAsiaTheme="minorHAnsi"/>
          <w:lang w:val="en-US"/>
        </w:rPr>
        <w:t xml:space="preserve"> we find that this dilemma </w:t>
      </w:r>
      <w:r w:rsidR="008B4343" w:rsidRPr="004B7561">
        <w:rPr>
          <w:rFonts w:eastAsiaTheme="minorHAnsi"/>
          <w:lang w:val="en-US"/>
        </w:rPr>
        <w:t xml:space="preserve">is not </w:t>
      </w:r>
      <w:r w:rsidR="00B32C6B" w:rsidRPr="004B7561">
        <w:rPr>
          <w:rFonts w:eastAsiaTheme="minorHAnsi"/>
          <w:lang w:val="en-US"/>
        </w:rPr>
        <w:t>so</w:t>
      </w:r>
      <w:r w:rsidR="008B4343" w:rsidRPr="004B7561">
        <w:rPr>
          <w:rFonts w:eastAsiaTheme="minorHAnsi"/>
          <w:lang w:val="en-US"/>
        </w:rPr>
        <w:t xml:space="preserve"> clean-cut.</w:t>
      </w:r>
      <w:r w:rsidR="00FE21D0" w:rsidRPr="004B7561">
        <w:rPr>
          <w:rFonts w:eastAsiaTheme="minorHAnsi"/>
          <w:lang w:val="en-US"/>
        </w:rPr>
        <w:t xml:space="preserve"> </w:t>
      </w:r>
      <w:r w:rsidR="008B4343" w:rsidRPr="004B7561">
        <w:rPr>
          <w:rFonts w:eastAsiaTheme="minorHAnsi"/>
          <w:lang w:val="en-US"/>
        </w:rPr>
        <w:t xml:space="preserve">For instance, </w:t>
      </w:r>
      <w:r w:rsidR="003B70E1" w:rsidRPr="004B7561">
        <w:rPr>
          <w:rFonts w:eastAsiaTheme="minorHAnsi"/>
          <w:lang w:val="en-US"/>
        </w:rPr>
        <w:t>in his later writings,</w:t>
      </w:r>
      <w:r w:rsidR="00012C78" w:rsidRPr="004B7561">
        <w:rPr>
          <w:rFonts w:eastAsiaTheme="minorHAnsi"/>
          <w:lang w:val="en-US"/>
        </w:rPr>
        <w:t xml:space="preserve"> </w:t>
      </w:r>
      <w:r w:rsidR="00EE024B" w:rsidRPr="004B7561">
        <w:rPr>
          <w:rFonts w:eastAsiaTheme="minorHAnsi"/>
          <w:lang w:val="en-US"/>
        </w:rPr>
        <w:t>Fichte</w:t>
      </w:r>
      <w:r w:rsidR="00EC0A1E" w:rsidRPr="004B7561">
        <w:rPr>
          <w:rFonts w:eastAsiaTheme="minorHAnsi"/>
          <w:lang w:val="en-US"/>
        </w:rPr>
        <w:t xml:space="preserve"> </w:t>
      </w:r>
      <w:r w:rsidR="007C073F" w:rsidRPr="004B7561">
        <w:rPr>
          <w:rFonts w:eastAsiaTheme="minorHAnsi"/>
          <w:lang w:val="en-US"/>
        </w:rPr>
        <w:t xml:space="preserve">seems to </w:t>
      </w:r>
      <w:r w:rsidR="00304154" w:rsidRPr="004B7561">
        <w:rPr>
          <w:rFonts w:eastAsiaTheme="minorHAnsi"/>
          <w:lang w:val="en-US"/>
        </w:rPr>
        <w:t>acknowledge</w:t>
      </w:r>
      <w:r w:rsidR="0045531D" w:rsidRPr="004B7561">
        <w:rPr>
          <w:rFonts w:eastAsiaTheme="minorHAnsi"/>
          <w:lang w:val="en-US"/>
        </w:rPr>
        <w:t xml:space="preserve"> some of</w:t>
      </w:r>
      <w:r w:rsidR="00EE024B" w:rsidRPr="004B7561">
        <w:rPr>
          <w:rFonts w:eastAsiaTheme="minorHAnsi"/>
          <w:lang w:val="en-US"/>
        </w:rPr>
        <w:t xml:space="preserve"> the weak</w:t>
      </w:r>
      <w:r w:rsidR="00304154" w:rsidRPr="004B7561">
        <w:rPr>
          <w:rFonts w:eastAsiaTheme="minorHAnsi"/>
          <w:lang w:val="en-US"/>
        </w:rPr>
        <w:t>ness</w:t>
      </w:r>
      <w:r w:rsidR="0045531D" w:rsidRPr="004B7561">
        <w:rPr>
          <w:rFonts w:eastAsiaTheme="minorHAnsi"/>
          <w:lang w:val="en-US"/>
        </w:rPr>
        <w:t>es</w:t>
      </w:r>
      <w:r w:rsidR="00304154" w:rsidRPr="004B7561">
        <w:rPr>
          <w:rFonts w:eastAsiaTheme="minorHAnsi"/>
          <w:lang w:val="en-US"/>
        </w:rPr>
        <w:t xml:space="preserve"> </w:t>
      </w:r>
      <w:r w:rsidR="00185864" w:rsidRPr="004B7561">
        <w:rPr>
          <w:rFonts w:eastAsiaTheme="minorHAnsi"/>
          <w:lang w:val="en-US"/>
        </w:rPr>
        <w:t>associated with</w:t>
      </w:r>
      <w:r w:rsidR="00EE024B" w:rsidRPr="004B7561">
        <w:rPr>
          <w:rFonts w:eastAsiaTheme="minorHAnsi"/>
          <w:lang w:val="en-US"/>
        </w:rPr>
        <w:t xml:space="preserve"> his earlier </w:t>
      </w:r>
      <w:r w:rsidR="0045531D" w:rsidRPr="004B7561">
        <w:rPr>
          <w:rFonts w:eastAsiaTheme="minorHAnsi"/>
          <w:lang w:val="en-US"/>
        </w:rPr>
        <w:t xml:space="preserve">egalitarian </w:t>
      </w:r>
      <w:r w:rsidR="00012C78" w:rsidRPr="004B7561">
        <w:rPr>
          <w:rFonts w:eastAsiaTheme="minorHAnsi"/>
          <w:lang w:val="en-US"/>
        </w:rPr>
        <w:t>ideal</w:t>
      </w:r>
      <w:r w:rsidR="00C95AAC" w:rsidRPr="004B7561">
        <w:rPr>
          <w:rFonts w:eastAsiaTheme="minorHAnsi"/>
          <w:lang w:val="en-US"/>
        </w:rPr>
        <w:t>s</w:t>
      </w:r>
      <w:r w:rsidR="00DE61D1" w:rsidRPr="004B7561">
        <w:rPr>
          <w:rFonts w:eastAsiaTheme="minorHAnsi"/>
          <w:lang w:val="en-US"/>
        </w:rPr>
        <w:t>,</w:t>
      </w:r>
      <w:r w:rsidR="00EE024B" w:rsidRPr="004B7561">
        <w:rPr>
          <w:rFonts w:eastAsiaTheme="minorHAnsi"/>
          <w:lang w:val="en-US"/>
        </w:rPr>
        <w:t xml:space="preserve"> and </w:t>
      </w:r>
      <w:r w:rsidR="00441129" w:rsidRPr="004B7561">
        <w:rPr>
          <w:rFonts w:eastAsiaTheme="minorHAnsi"/>
          <w:lang w:val="en-US"/>
        </w:rPr>
        <w:t>advocat</w:t>
      </w:r>
      <w:r w:rsidR="00F927E0" w:rsidRPr="004B7561">
        <w:rPr>
          <w:rFonts w:eastAsiaTheme="minorHAnsi"/>
          <w:lang w:val="en-US"/>
        </w:rPr>
        <w:t>es</w:t>
      </w:r>
      <w:r w:rsidR="00564E44" w:rsidRPr="004B7561">
        <w:rPr>
          <w:rFonts w:eastAsiaTheme="minorHAnsi"/>
          <w:lang w:val="en-US"/>
        </w:rPr>
        <w:t xml:space="preserve"> a</w:t>
      </w:r>
      <w:r w:rsidR="00EE024B" w:rsidRPr="004B7561">
        <w:rPr>
          <w:rFonts w:eastAsiaTheme="minorHAnsi"/>
          <w:lang w:val="en-US"/>
        </w:rPr>
        <w:t xml:space="preserve"> </w:t>
      </w:r>
      <w:r w:rsidR="00EC0A1E" w:rsidRPr="004B7561">
        <w:rPr>
          <w:rFonts w:eastAsiaTheme="minorHAnsi"/>
          <w:lang w:val="en-US"/>
        </w:rPr>
        <w:t xml:space="preserve">far more </w:t>
      </w:r>
      <w:r w:rsidR="00747389" w:rsidRPr="004B7561">
        <w:rPr>
          <w:rFonts w:eastAsiaTheme="minorHAnsi"/>
          <w:lang w:val="en-US"/>
        </w:rPr>
        <w:t>stringent – some have</w:t>
      </w:r>
      <w:r w:rsidR="00441129" w:rsidRPr="004B7561">
        <w:rPr>
          <w:rFonts w:eastAsiaTheme="minorHAnsi"/>
          <w:lang w:val="en-US"/>
        </w:rPr>
        <w:t xml:space="preserve"> </w:t>
      </w:r>
      <w:r w:rsidR="00AB12FD" w:rsidRPr="004B7561">
        <w:rPr>
          <w:rFonts w:eastAsiaTheme="minorHAnsi"/>
          <w:lang w:val="en-US"/>
        </w:rPr>
        <w:t>gone so far as to say</w:t>
      </w:r>
      <w:r w:rsidR="00747389" w:rsidRPr="004B7561">
        <w:rPr>
          <w:rFonts w:eastAsiaTheme="minorHAnsi"/>
          <w:lang w:val="en-US"/>
        </w:rPr>
        <w:t xml:space="preserve"> </w:t>
      </w:r>
      <w:r w:rsidR="00747389" w:rsidRPr="004B7561">
        <w:rPr>
          <w:rFonts w:eastAsiaTheme="minorHAnsi"/>
          <w:i/>
          <w:iCs/>
          <w:lang w:val="en-US"/>
        </w:rPr>
        <w:t>despotic</w:t>
      </w:r>
      <w:r w:rsidR="00274A1F" w:rsidRPr="004B7561">
        <w:rPr>
          <w:rFonts w:eastAsiaTheme="minorHAnsi"/>
          <w:lang w:val="en-US"/>
        </w:rPr>
        <w:t xml:space="preserve"> (</w:t>
      </w:r>
      <w:r w:rsidR="00E53592" w:rsidRPr="004B7561">
        <w:rPr>
          <w:bCs/>
          <w:lang w:val="en-US"/>
        </w:rPr>
        <w:t>Geismann</w:t>
      </w:r>
      <w:r w:rsidR="00E53592" w:rsidRPr="004B7561">
        <w:rPr>
          <w:rFonts w:eastAsiaTheme="minorHAnsi"/>
          <w:lang w:val="en-US"/>
        </w:rPr>
        <w:t xml:space="preserve"> </w:t>
      </w:r>
      <w:r w:rsidR="00274A1F" w:rsidRPr="004B7561">
        <w:rPr>
          <w:rFonts w:eastAsiaTheme="minorHAnsi"/>
          <w:lang w:val="en-US"/>
        </w:rPr>
        <w:t xml:space="preserve">1991) </w:t>
      </w:r>
      <w:r w:rsidR="00747389" w:rsidRPr="004B7561">
        <w:rPr>
          <w:rFonts w:eastAsiaTheme="minorHAnsi"/>
          <w:lang w:val="en-US"/>
        </w:rPr>
        <w:t>– political system</w:t>
      </w:r>
      <w:r w:rsidR="00D37E32" w:rsidRPr="004B7561">
        <w:rPr>
          <w:rFonts w:eastAsiaTheme="minorHAnsi"/>
          <w:lang w:val="en-US"/>
        </w:rPr>
        <w:t>,</w:t>
      </w:r>
      <w:r w:rsidR="00AB12FD" w:rsidRPr="004B7561">
        <w:rPr>
          <w:rFonts w:eastAsiaTheme="minorHAnsi"/>
          <w:lang w:val="en-US"/>
        </w:rPr>
        <w:t xml:space="preserve"> even</w:t>
      </w:r>
      <w:r w:rsidR="00E0553C" w:rsidRPr="004B7561">
        <w:rPr>
          <w:rFonts w:eastAsiaTheme="minorHAnsi"/>
          <w:lang w:val="en-US"/>
        </w:rPr>
        <w:t xml:space="preserve"> </w:t>
      </w:r>
      <w:r w:rsidR="007C073F" w:rsidRPr="004B7561">
        <w:rPr>
          <w:rFonts w:eastAsiaTheme="minorHAnsi"/>
          <w:lang w:val="en-US"/>
        </w:rPr>
        <w:t>admit</w:t>
      </w:r>
      <w:r w:rsidR="00AB12FD" w:rsidRPr="004B7561">
        <w:rPr>
          <w:rFonts w:eastAsiaTheme="minorHAnsi"/>
          <w:lang w:val="en-US"/>
        </w:rPr>
        <w:t>ting</w:t>
      </w:r>
      <w:r w:rsidR="003A2B3F" w:rsidRPr="004B7561">
        <w:rPr>
          <w:rFonts w:eastAsiaTheme="minorHAnsi"/>
          <w:lang w:val="en-US"/>
        </w:rPr>
        <w:t xml:space="preserve"> slavery</w:t>
      </w:r>
      <w:r w:rsidR="00CD4BF6" w:rsidRPr="004B7561">
        <w:rPr>
          <w:rFonts w:eastAsiaTheme="minorHAnsi"/>
          <w:lang w:val="en-US"/>
        </w:rPr>
        <w:t xml:space="preserve"> under certain conditions</w:t>
      </w:r>
      <w:r w:rsidR="00274A1F" w:rsidRPr="004B7561">
        <w:rPr>
          <w:rFonts w:eastAsiaTheme="minorHAnsi"/>
          <w:lang w:val="en-US"/>
        </w:rPr>
        <w:t xml:space="preserve"> (</w:t>
      </w:r>
      <w:r w:rsidR="00CB3822" w:rsidRPr="004B7561">
        <w:rPr>
          <w:rFonts w:eastAsiaTheme="minorHAnsi"/>
          <w:lang w:val="en-US"/>
        </w:rPr>
        <w:t>GGZ</w:t>
      </w:r>
      <w:r w:rsidR="00A02455" w:rsidRPr="004B7561">
        <w:rPr>
          <w:rFonts w:eastAsiaTheme="minorHAnsi"/>
          <w:lang w:val="en-US"/>
        </w:rPr>
        <w:t>,</w:t>
      </w:r>
      <w:r w:rsidR="00CB3822" w:rsidRPr="004B7561">
        <w:rPr>
          <w:rFonts w:eastAsiaTheme="minorHAnsi"/>
          <w:lang w:val="en-US"/>
        </w:rPr>
        <w:t xml:space="preserve"> 1</w:t>
      </w:r>
      <w:r w:rsidR="004C7F85" w:rsidRPr="004B7561">
        <w:rPr>
          <w:rFonts w:eastAsiaTheme="minorHAnsi"/>
          <w:lang w:val="en-US"/>
        </w:rPr>
        <w:t>63</w:t>
      </w:r>
      <w:r w:rsidR="00274A1F" w:rsidRPr="004B7561">
        <w:rPr>
          <w:rFonts w:eastAsiaTheme="minorHAnsi"/>
          <w:lang w:val="en-US"/>
        </w:rPr>
        <w:t>)</w:t>
      </w:r>
      <w:r w:rsidR="00E10120" w:rsidRPr="004B7561">
        <w:rPr>
          <w:rFonts w:eastAsiaTheme="minorHAnsi"/>
          <w:lang w:val="en-US"/>
        </w:rPr>
        <w:t>.</w:t>
      </w:r>
      <w:r w:rsidR="00624812" w:rsidRPr="004B7561">
        <w:rPr>
          <w:rStyle w:val="FootnoteReference"/>
          <w:rFonts w:eastAsiaTheme="minorHAnsi"/>
          <w:lang w:val="en-US"/>
        </w:rPr>
        <w:footnoteReference w:id="31"/>
      </w:r>
      <w:r w:rsidR="0027030B" w:rsidRPr="004B7561">
        <w:rPr>
          <w:rFonts w:eastAsiaTheme="minorHAnsi"/>
          <w:lang w:val="en-US"/>
        </w:rPr>
        <w:t xml:space="preserve"> </w:t>
      </w:r>
      <w:r w:rsidR="00C1418D" w:rsidRPr="004B7561">
        <w:rPr>
          <w:rFonts w:eastAsiaTheme="minorHAnsi"/>
          <w:lang w:val="en-US"/>
        </w:rPr>
        <w:t>Likewise</w:t>
      </w:r>
      <w:r w:rsidR="002E3452" w:rsidRPr="004B7561">
        <w:rPr>
          <w:rFonts w:eastAsiaTheme="minorHAnsi"/>
          <w:lang w:val="en-US"/>
        </w:rPr>
        <w:t>, t</w:t>
      </w:r>
      <w:r w:rsidR="00002B23" w:rsidRPr="004B7561">
        <w:rPr>
          <w:rFonts w:eastAsiaTheme="minorHAnsi"/>
          <w:lang w:val="en-US"/>
        </w:rPr>
        <w:t xml:space="preserve">he </w:t>
      </w:r>
      <w:r w:rsidR="005352AC" w:rsidRPr="004B7561">
        <w:rPr>
          <w:rFonts w:eastAsiaTheme="minorHAnsi"/>
          <w:lang w:val="en-US"/>
        </w:rPr>
        <w:t>program</w:t>
      </w:r>
      <w:r w:rsidR="00002B23" w:rsidRPr="004B7561">
        <w:rPr>
          <w:rFonts w:eastAsiaTheme="minorHAnsi"/>
          <w:lang w:val="en-US"/>
        </w:rPr>
        <w:t xml:space="preserve"> of moral </w:t>
      </w:r>
      <w:r w:rsidR="008248A0" w:rsidRPr="004B7561">
        <w:rPr>
          <w:rFonts w:eastAsiaTheme="minorHAnsi"/>
          <w:lang w:val="en-US"/>
        </w:rPr>
        <w:t>formation</w:t>
      </w:r>
      <w:r w:rsidR="00002B23" w:rsidRPr="004B7561">
        <w:rPr>
          <w:rFonts w:eastAsiaTheme="minorHAnsi"/>
          <w:lang w:val="en-US"/>
        </w:rPr>
        <w:t xml:space="preserve"> </w:t>
      </w:r>
      <w:r w:rsidR="005352AC" w:rsidRPr="004B7561">
        <w:rPr>
          <w:rFonts w:eastAsiaTheme="minorHAnsi"/>
          <w:lang w:val="en-US"/>
        </w:rPr>
        <w:t>espoused by</w:t>
      </w:r>
      <w:r w:rsidR="00002B23" w:rsidRPr="004B7561">
        <w:rPr>
          <w:rFonts w:eastAsiaTheme="minorHAnsi"/>
          <w:lang w:val="en-US"/>
        </w:rPr>
        <w:t xml:space="preserve"> </w:t>
      </w:r>
      <w:r w:rsidR="00E011EA" w:rsidRPr="004B7561">
        <w:rPr>
          <w:rFonts w:eastAsiaTheme="minorHAnsi"/>
          <w:lang w:val="en-US"/>
        </w:rPr>
        <w:t>the later Fichte is</w:t>
      </w:r>
      <w:r w:rsidR="00C12F96" w:rsidRPr="004B7561">
        <w:rPr>
          <w:rFonts w:eastAsiaTheme="minorHAnsi"/>
          <w:lang w:val="en-US"/>
        </w:rPr>
        <w:t xml:space="preserve"> </w:t>
      </w:r>
      <w:r w:rsidR="00F927E0" w:rsidRPr="004B7561">
        <w:rPr>
          <w:rFonts w:eastAsiaTheme="minorHAnsi"/>
          <w:lang w:val="en-US"/>
        </w:rPr>
        <w:t>markedly</w:t>
      </w:r>
      <w:r w:rsidR="00E011EA" w:rsidRPr="004B7561">
        <w:rPr>
          <w:rFonts w:eastAsiaTheme="minorHAnsi"/>
          <w:lang w:val="en-US"/>
        </w:rPr>
        <w:t xml:space="preserve"> more disciplinarian</w:t>
      </w:r>
      <w:r w:rsidR="00C12F96" w:rsidRPr="004B7561">
        <w:rPr>
          <w:rFonts w:eastAsiaTheme="minorHAnsi"/>
          <w:lang w:val="en-US"/>
        </w:rPr>
        <w:t xml:space="preserve"> </w:t>
      </w:r>
      <w:r w:rsidR="00E011EA" w:rsidRPr="004B7561">
        <w:rPr>
          <w:rFonts w:eastAsiaTheme="minorHAnsi"/>
          <w:lang w:val="en-US"/>
        </w:rPr>
        <w:t>tha</w:t>
      </w:r>
      <w:r w:rsidR="00DD03A8" w:rsidRPr="004B7561">
        <w:rPr>
          <w:rFonts w:eastAsiaTheme="minorHAnsi"/>
          <w:lang w:val="en-US"/>
        </w:rPr>
        <w:t xml:space="preserve">n that which he proposes during </w:t>
      </w:r>
      <w:r w:rsidR="009A1B61" w:rsidRPr="004B7561">
        <w:rPr>
          <w:rFonts w:eastAsiaTheme="minorHAnsi"/>
          <w:lang w:val="en-US"/>
        </w:rPr>
        <w:t>his</w:t>
      </w:r>
      <w:r w:rsidR="00DD03A8" w:rsidRPr="004B7561">
        <w:rPr>
          <w:rFonts w:eastAsiaTheme="minorHAnsi"/>
          <w:lang w:val="en-US"/>
        </w:rPr>
        <w:t xml:space="preserve"> Jena period</w:t>
      </w:r>
      <w:r w:rsidR="007F5F69" w:rsidRPr="004B7561">
        <w:rPr>
          <w:rFonts w:eastAsiaTheme="minorHAnsi"/>
          <w:lang w:val="en-US"/>
        </w:rPr>
        <w:t xml:space="preserve"> (</w:t>
      </w:r>
      <w:r w:rsidR="0072164D" w:rsidRPr="004B7561">
        <w:rPr>
          <w:rFonts w:eastAsiaTheme="minorHAnsi"/>
          <w:lang w:val="en-US"/>
        </w:rPr>
        <w:t>see e.g., AGN, 435)</w:t>
      </w:r>
      <w:r w:rsidR="00DD03A8" w:rsidRPr="004B7561">
        <w:rPr>
          <w:rFonts w:eastAsiaTheme="minorHAnsi"/>
          <w:lang w:val="en-US"/>
        </w:rPr>
        <w:t xml:space="preserve">. </w:t>
      </w:r>
      <w:r w:rsidR="00C91ED5" w:rsidRPr="004B7561">
        <w:rPr>
          <w:rFonts w:eastAsiaTheme="minorHAnsi"/>
          <w:lang w:val="en-US"/>
        </w:rPr>
        <w:t>Contrariwise</w:t>
      </w:r>
      <w:r w:rsidR="00F40EBE" w:rsidRPr="004B7561">
        <w:rPr>
          <w:rFonts w:eastAsiaTheme="minorHAnsi"/>
          <w:lang w:val="en-US"/>
        </w:rPr>
        <w:t xml:space="preserve">, </w:t>
      </w:r>
      <w:r w:rsidR="00594328" w:rsidRPr="004B7561">
        <w:rPr>
          <w:rFonts w:eastAsiaTheme="minorHAnsi"/>
          <w:lang w:val="en-US"/>
        </w:rPr>
        <w:t xml:space="preserve">at </w:t>
      </w:r>
      <w:r w:rsidR="00C91ED5" w:rsidRPr="004B7561">
        <w:rPr>
          <w:rFonts w:eastAsiaTheme="minorHAnsi"/>
          <w:lang w:val="en-US"/>
        </w:rPr>
        <w:t>several</w:t>
      </w:r>
      <w:r w:rsidR="00594328" w:rsidRPr="004B7561">
        <w:rPr>
          <w:rFonts w:eastAsiaTheme="minorHAnsi"/>
          <w:lang w:val="en-US"/>
        </w:rPr>
        <w:t xml:space="preserve"> places in </w:t>
      </w:r>
      <w:r w:rsidR="00324BB5" w:rsidRPr="004B7561">
        <w:rPr>
          <w:rFonts w:eastAsiaTheme="minorHAnsi"/>
          <w:lang w:val="en-US"/>
        </w:rPr>
        <w:t>Nietzsche’s</w:t>
      </w:r>
      <w:r w:rsidR="00594328" w:rsidRPr="004B7561">
        <w:rPr>
          <w:rFonts w:eastAsiaTheme="minorHAnsi"/>
          <w:lang w:val="en-US"/>
        </w:rPr>
        <w:t xml:space="preserve"> corpus,</w:t>
      </w:r>
      <w:r w:rsidR="0017037F" w:rsidRPr="004B7561">
        <w:rPr>
          <w:rFonts w:eastAsiaTheme="minorHAnsi"/>
          <w:lang w:val="en-US"/>
        </w:rPr>
        <w:t xml:space="preserve"> particularly in </w:t>
      </w:r>
      <w:r w:rsidR="003348A4" w:rsidRPr="004B7561">
        <w:rPr>
          <w:rFonts w:eastAsiaTheme="minorHAnsi"/>
          <w:lang w:val="en-US"/>
        </w:rPr>
        <w:t>his middle period</w:t>
      </w:r>
      <w:r w:rsidR="0017037F" w:rsidRPr="004B7561">
        <w:rPr>
          <w:rFonts w:eastAsiaTheme="minorHAnsi"/>
          <w:lang w:val="en-US"/>
        </w:rPr>
        <w:t>,</w:t>
      </w:r>
      <w:r w:rsidR="00594328" w:rsidRPr="004B7561">
        <w:rPr>
          <w:rFonts w:eastAsiaTheme="minorHAnsi"/>
          <w:lang w:val="en-US"/>
        </w:rPr>
        <w:t xml:space="preserve"> </w:t>
      </w:r>
      <w:r w:rsidR="00324BB5" w:rsidRPr="004B7561">
        <w:rPr>
          <w:rFonts w:eastAsiaTheme="minorHAnsi"/>
          <w:lang w:val="en-US"/>
        </w:rPr>
        <w:t>he</w:t>
      </w:r>
      <w:r w:rsidR="001D15DC" w:rsidRPr="004B7561">
        <w:rPr>
          <w:rFonts w:eastAsiaTheme="minorHAnsi"/>
          <w:lang w:val="en-US"/>
        </w:rPr>
        <w:t xml:space="preserve"> </w:t>
      </w:r>
      <w:r w:rsidR="00ED472A" w:rsidRPr="004B7561">
        <w:rPr>
          <w:rFonts w:eastAsiaTheme="minorHAnsi"/>
          <w:lang w:val="en-US"/>
        </w:rPr>
        <w:t>maintains</w:t>
      </w:r>
      <w:r w:rsidR="001E7206" w:rsidRPr="004B7561">
        <w:rPr>
          <w:rFonts w:eastAsiaTheme="minorHAnsi"/>
          <w:lang w:val="en-US"/>
        </w:rPr>
        <w:t xml:space="preserve"> that </w:t>
      </w:r>
      <w:r w:rsidR="00E17FBA" w:rsidRPr="004B7561">
        <w:rPr>
          <w:rFonts w:eastAsiaTheme="minorHAnsi"/>
          <w:lang w:val="en-US"/>
        </w:rPr>
        <w:t>democra</w:t>
      </w:r>
      <w:r w:rsidR="002046E2" w:rsidRPr="004B7561">
        <w:rPr>
          <w:rFonts w:eastAsiaTheme="minorHAnsi"/>
          <w:lang w:val="en-US"/>
        </w:rPr>
        <w:t>tic regimes</w:t>
      </w:r>
      <w:r w:rsidR="00E17FBA" w:rsidRPr="004B7561">
        <w:rPr>
          <w:rFonts w:eastAsiaTheme="minorHAnsi"/>
          <w:lang w:val="en-US"/>
        </w:rPr>
        <w:t xml:space="preserve"> </w:t>
      </w:r>
      <w:r w:rsidR="00E17FBA" w:rsidRPr="004B7561">
        <w:rPr>
          <w:rFonts w:eastAsiaTheme="minorHAnsi"/>
          <w:i/>
          <w:iCs/>
          <w:lang w:val="en-US"/>
        </w:rPr>
        <w:t>can</w:t>
      </w:r>
      <w:r w:rsidR="00C8443D" w:rsidRPr="004B7561">
        <w:rPr>
          <w:rFonts w:eastAsiaTheme="minorHAnsi"/>
          <w:lang w:val="en-US"/>
        </w:rPr>
        <w:t xml:space="preserve"> </w:t>
      </w:r>
      <w:r w:rsidR="005A22DA" w:rsidRPr="004B7561">
        <w:rPr>
          <w:rFonts w:eastAsiaTheme="minorHAnsi"/>
          <w:lang w:val="en-US"/>
        </w:rPr>
        <w:t xml:space="preserve">sometimes </w:t>
      </w:r>
      <w:r w:rsidR="00333D76" w:rsidRPr="004B7561">
        <w:rPr>
          <w:rFonts w:eastAsiaTheme="minorHAnsi"/>
          <w:lang w:val="en-US"/>
        </w:rPr>
        <w:t>facilitate the generation of unified individuals</w:t>
      </w:r>
      <w:r w:rsidR="00594328" w:rsidRPr="004B7561">
        <w:rPr>
          <w:rFonts w:eastAsiaTheme="minorHAnsi"/>
          <w:lang w:val="en-US"/>
        </w:rPr>
        <w:t>.</w:t>
      </w:r>
      <w:r w:rsidR="00DB3D22" w:rsidRPr="004B7561">
        <w:rPr>
          <w:rStyle w:val="FootnoteReference"/>
          <w:rFonts w:eastAsiaTheme="minorHAnsi"/>
          <w:lang w:val="en-US"/>
        </w:rPr>
        <w:footnoteReference w:id="32"/>
      </w:r>
      <w:r w:rsidR="00F20CD7" w:rsidRPr="004B7561">
        <w:rPr>
          <w:rFonts w:eastAsiaTheme="minorHAnsi"/>
          <w:lang w:val="en-US"/>
        </w:rPr>
        <w:t xml:space="preserve"> </w:t>
      </w:r>
    </w:p>
    <w:p w14:paraId="21B1B1D1" w14:textId="652EACAF" w:rsidR="003918B9" w:rsidRPr="004B7561" w:rsidRDefault="00333D76" w:rsidP="003B4391">
      <w:pPr>
        <w:pStyle w:val="NoSpacing"/>
        <w:spacing w:line="480" w:lineRule="auto"/>
        <w:ind w:firstLine="720"/>
        <w:rPr>
          <w:rFonts w:eastAsiaTheme="minorHAnsi"/>
          <w:lang w:val="en-US"/>
        </w:rPr>
      </w:pPr>
      <w:r w:rsidRPr="004B7561">
        <w:rPr>
          <w:rFonts w:eastAsiaTheme="minorHAnsi"/>
          <w:lang w:val="en-US"/>
        </w:rPr>
        <w:t xml:space="preserve">Here is not the place </w:t>
      </w:r>
      <w:r w:rsidR="001F3851" w:rsidRPr="004B7561">
        <w:rPr>
          <w:rFonts w:eastAsiaTheme="minorHAnsi"/>
          <w:lang w:val="en-US"/>
        </w:rPr>
        <w:t xml:space="preserve">to </w:t>
      </w:r>
      <w:r w:rsidR="00303511" w:rsidRPr="004B7561">
        <w:rPr>
          <w:rFonts w:eastAsiaTheme="minorHAnsi"/>
          <w:lang w:val="en-US"/>
        </w:rPr>
        <w:t xml:space="preserve">fully </w:t>
      </w:r>
      <w:r w:rsidR="001F3851" w:rsidRPr="004B7561">
        <w:rPr>
          <w:rFonts w:eastAsiaTheme="minorHAnsi"/>
          <w:lang w:val="en-US"/>
        </w:rPr>
        <w:t>unpack these arguments</w:t>
      </w:r>
      <w:r w:rsidR="00222E1C" w:rsidRPr="004B7561">
        <w:rPr>
          <w:rFonts w:eastAsiaTheme="minorHAnsi"/>
          <w:lang w:val="en-US"/>
        </w:rPr>
        <w:t xml:space="preserve">, nor to analyze the relative merits of aristocracy </w:t>
      </w:r>
      <w:r w:rsidR="00577B7E" w:rsidRPr="004B7561">
        <w:rPr>
          <w:rFonts w:eastAsiaTheme="minorHAnsi"/>
          <w:lang w:val="en-US"/>
        </w:rPr>
        <w:t>versus</w:t>
      </w:r>
      <w:r w:rsidR="00222E1C" w:rsidRPr="004B7561">
        <w:rPr>
          <w:rFonts w:eastAsiaTheme="minorHAnsi"/>
          <w:lang w:val="en-US"/>
        </w:rPr>
        <w:t xml:space="preserve"> democracy </w:t>
      </w:r>
      <w:r w:rsidR="00F370D3" w:rsidRPr="004B7561">
        <w:rPr>
          <w:rFonts w:eastAsiaTheme="minorHAnsi"/>
          <w:lang w:val="en-US"/>
        </w:rPr>
        <w:t>with respect to</w:t>
      </w:r>
      <w:r w:rsidR="00AA3040" w:rsidRPr="004B7561">
        <w:rPr>
          <w:rFonts w:eastAsiaTheme="minorHAnsi"/>
          <w:lang w:val="en-US"/>
        </w:rPr>
        <w:t xml:space="preserve"> the goal of</w:t>
      </w:r>
      <w:r w:rsidR="007A74D9" w:rsidRPr="004B7561">
        <w:rPr>
          <w:rFonts w:eastAsiaTheme="minorHAnsi"/>
          <w:lang w:val="en-US"/>
        </w:rPr>
        <w:t xml:space="preserve"> </w:t>
      </w:r>
      <w:r w:rsidR="00577B7E" w:rsidRPr="004B7561">
        <w:rPr>
          <w:rFonts w:eastAsiaTheme="minorHAnsi"/>
          <w:lang w:val="en-US"/>
        </w:rPr>
        <w:t xml:space="preserve">propagating </w:t>
      </w:r>
      <w:r w:rsidR="00250956" w:rsidRPr="004B7561">
        <w:rPr>
          <w:rFonts w:eastAsiaTheme="minorHAnsi"/>
          <w:lang w:val="en-US"/>
        </w:rPr>
        <w:t>subjective coordination</w:t>
      </w:r>
      <w:r w:rsidR="007A74D9" w:rsidRPr="004B7561">
        <w:rPr>
          <w:rFonts w:eastAsiaTheme="minorHAnsi"/>
          <w:lang w:val="en-US"/>
        </w:rPr>
        <w:t xml:space="preserve">. </w:t>
      </w:r>
      <w:r w:rsidR="003726AD" w:rsidRPr="004B7561">
        <w:rPr>
          <w:rFonts w:eastAsiaTheme="minorHAnsi"/>
          <w:lang w:val="en-US"/>
        </w:rPr>
        <w:t xml:space="preserve">What I wish to highlight is </w:t>
      </w:r>
      <w:r w:rsidR="00317DDB" w:rsidRPr="004B7561">
        <w:rPr>
          <w:rFonts w:eastAsiaTheme="minorHAnsi"/>
          <w:lang w:val="en-US"/>
        </w:rPr>
        <w:t>that</w:t>
      </w:r>
      <w:r w:rsidR="003726AD" w:rsidRPr="004B7561">
        <w:rPr>
          <w:rFonts w:eastAsiaTheme="minorHAnsi"/>
          <w:lang w:val="en-US"/>
        </w:rPr>
        <w:t xml:space="preserve"> when we</w:t>
      </w:r>
      <w:r w:rsidR="00317DDB" w:rsidRPr="004B7561">
        <w:rPr>
          <w:rFonts w:eastAsiaTheme="minorHAnsi"/>
          <w:lang w:val="en-US"/>
        </w:rPr>
        <w:t xml:space="preserve"> </w:t>
      </w:r>
      <w:r w:rsidR="00627BF1" w:rsidRPr="004B7561">
        <w:rPr>
          <w:rFonts w:eastAsiaTheme="minorHAnsi"/>
          <w:lang w:val="en-US"/>
        </w:rPr>
        <w:t>tak</w:t>
      </w:r>
      <w:r w:rsidR="003726AD" w:rsidRPr="004B7561">
        <w:rPr>
          <w:rFonts w:eastAsiaTheme="minorHAnsi"/>
          <w:lang w:val="en-US"/>
        </w:rPr>
        <w:t>e</w:t>
      </w:r>
      <w:r w:rsidR="004D4EB4" w:rsidRPr="004B7561">
        <w:rPr>
          <w:rFonts w:eastAsiaTheme="minorHAnsi"/>
          <w:lang w:val="en-US"/>
        </w:rPr>
        <w:t xml:space="preserve"> a broader view of their </w:t>
      </w:r>
      <w:r w:rsidR="00BE0577" w:rsidRPr="004B7561">
        <w:rPr>
          <w:rFonts w:eastAsiaTheme="minorHAnsi"/>
          <w:lang w:val="en-US"/>
        </w:rPr>
        <w:t xml:space="preserve">political </w:t>
      </w:r>
      <w:r w:rsidR="004D4EB4" w:rsidRPr="004B7561">
        <w:rPr>
          <w:rFonts w:eastAsiaTheme="minorHAnsi"/>
          <w:lang w:val="en-US"/>
        </w:rPr>
        <w:t>philosophies</w:t>
      </w:r>
      <w:r w:rsidR="00BE0577" w:rsidRPr="004B7561">
        <w:rPr>
          <w:rFonts w:eastAsiaTheme="minorHAnsi"/>
          <w:lang w:val="en-US"/>
        </w:rPr>
        <w:t xml:space="preserve">, </w:t>
      </w:r>
      <w:r w:rsidR="006A3D52" w:rsidRPr="004B7561">
        <w:rPr>
          <w:rFonts w:eastAsiaTheme="minorHAnsi"/>
          <w:lang w:val="en-US"/>
        </w:rPr>
        <w:t>we see them both taking a more mixed approach</w:t>
      </w:r>
      <w:r w:rsidR="00716C3E" w:rsidRPr="004B7561">
        <w:rPr>
          <w:rFonts w:eastAsiaTheme="minorHAnsi"/>
          <w:lang w:val="en-US"/>
        </w:rPr>
        <w:t xml:space="preserve">, and </w:t>
      </w:r>
      <w:r w:rsidR="0036354E" w:rsidRPr="004B7561">
        <w:rPr>
          <w:rFonts w:eastAsiaTheme="minorHAnsi"/>
          <w:lang w:val="en-US"/>
        </w:rPr>
        <w:t>countenanc</w:t>
      </w:r>
      <w:r w:rsidR="00F927E0" w:rsidRPr="004B7561">
        <w:rPr>
          <w:rFonts w:eastAsiaTheme="minorHAnsi"/>
          <w:lang w:val="en-US"/>
        </w:rPr>
        <w:t>ing</w:t>
      </w:r>
      <w:r w:rsidR="0036354E" w:rsidRPr="004B7561">
        <w:rPr>
          <w:rFonts w:eastAsiaTheme="minorHAnsi"/>
          <w:lang w:val="en-US"/>
        </w:rPr>
        <w:t xml:space="preserve"> the </w:t>
      </w:r>
      <w:r w:rsidR="008270CD" w:rsidRPr="004B7561">
        <w:rPr>
          <w:rFonts w:eastAsiaTheme="minorHAnsi"/>
          <w:lang w:val="en-US"/>
        </w:rPr>
        <w:t>advantages</w:t>
      </w:r>
      <w:r w:rsidR="0036354E" w:rsidRPr="004B7561">
        <w:rPr>
          <w:rFonts w:eastAsiaTheme="minorHAnsi"/>
          <w:lang w:val="en-US"/>
        </w:rPr>
        <w:t xml:space="preserve"> of regimes to which they otherwise stand opposed. </w:t>
      </w:r>
      <w:r w:rsidR="009E7FDD" w:rsidRPr="004B7561">
        <w:rPr>
          <w:rFonts w:eastAsiaTheme="minorHAnsi"/>
          <w:lang w:val="en-US"/>
        </w:rPr>
        <w:t xml:space="preserve">Any serious attempt to </w:t>
      </w:r>
      <w:r w:rsidR="003C501A" w:rsidRPr="004B7561">
        <w:rPr>
          <w:rFonts w:eastAsiaTheme="minorHAnsi"/>
          <w:lang w:val="en-US"/>
        </w:rPr>
        <w:t xml:space="preserve">design political institutions </w:t>
      </w:r>
      <w:r w:rsidR="00B46E2E" w:rsidRPr="004B7561">
        <w:rPr>
          <w:rFonts w:eastAsiaTheme="minorHAnsi"/>
          <w:lang w:val="en-US"/>
        </w:rPr>
        <w:t>that</w:t>
      </w:r>
      <w:r w:rsidR="003C501A" w:rsidRPr="004B7561">
        <w:rPr>
          <w:rFonts w:eastAsiaTheme="minorHAnsi"/>
          <w:lang w:val="en-US"/>
        </w:rPr>
        <w:t xml:space="preserve"> </w:t>
      </w:r>
      <w:r w:rsidR="00E64570" w:rsidRPr="004B7561">
        <w:rPr>
          <w:rFonts w:eastAsiaTheme="minorHAnsi"/>
          <w:lang w:val="en-US"/>
        </w:rPr>
        <w:t>enable</w:t>
      </w:r>
      <w:r w:rsidR="00EE22CB" w:rsidRPr="004B7561">
        <w:rPr>
          <w:rFonts w:eastAsiaTheme="minorHAnsi"/>
          <w:lang w:val="en-US"/>
        </w:rPr>
        <w:t xml:space="preserve"> citizens </w:t>
      </w:r>
      <w:r w:rsidR="00E64570" w:rsidRPr="004B7561">
        <w:rPr>
          <w:rFonts w:eastAsiaTheme="minorHAnsi"/>
          <w:lang w:val="en-US"/>
        </w:rPr>
        <w:t xml:space="preserve">to </w:t>
      </w:r>
      <w:r w:rsidR="00EE22CB" w:rsidRPr="004B7561">
        <w:rPr>
          <w:rFonts w:eastAsiaTheme="minorHAnsi"/>
          <w:lang w:val="en-US"/>
        </w:rPr>
        <w:t xml:space="preserve">cultivate psychological </w:t>
      </w:r>
      <w:r w:rsidR="00066EB6" w:rsidRPr="004B7561">
        <w:rPr>
          <w:rFonts w:eastAsiaTheme="minorHAnsi"/>
          <w:lang w:val="en-US"/>
        </w:rPr>
        <w:t>coordination</w:t>
      </w:r>
      <w:r w:rsidR="00EE22CB" w:rsidRPr="004B7561">
        <w:rPr>
          <w:rFonts w:eastAsiaTheme="minorHAnsi"/>
          <w:lang w:val="en-US"/>
        </w:rPr>
        <w:t xml:space="preserve"> will need to </w:t>
      </w:r>
      <w:r w:rsidR="00A32215" w:rsidRPr="004B7561">
        <w:rPr>
          <w:rFonts w:eastAsiaTheme="minorHAnsi"/>
          <w:lang w:val="en-US"/>
        </w:rPr>
        <w:t>consider</w:t>
      </w:r>
      <w:r w:rsidR="00EE22CB" w:rsidRPr="004B7561">
        <w:rPr>
          <w:rFonts w:eastAsiaTheme="minorHAnsi"/>
          <w:lang w:val="en-US"/>
        </w:rPr>
        <w:t xml:space="preserve"> the </w:t>
      </w:r>
      <w:r w:rsidR="00B64FD1" w:rsidRPr="004B7561">
        <w:rPr>
          <w:rFonts w:eastAsiaTheme="minorHAnsi"/>
          <w:lang w:val="en-US"/>
        </w:rPr>
        <w:t>strengths</w:t>
      </w:r>
      <w:r w:rsidR="00EE22CB" w:rsidRPr="004B7561">
        <w:rPr>
          <w:rFonts w:eastAsiaTheme="minorHAnsi"/>
          <w:lang w:val="en-US"/>
        </w:rPr>
        <w:t xml:space="preserve"> of various </w:t>
      </w:r>
      <w:r w:rsidR="00FE3B83" w:rsidRPr="004B7561">
        <w:rPr>
          <w:rFonts w:eastAsiaTheme="minorHAnsi"/>
          <w:lang w:val="en-US"/>
        </w:rPr>
        <w:t>modes of political organization</w:t>
      </w:r>
      <w:r w:rsidR="00EE22CB" w:rsidRPr="004B7561">
        <w:rPr>
          <w:rFonts w:eastAsiaTheme="minorHAnsi"/>
          <w:lang w:val="en-US"/>
        </w:rPr>
        <w:t>, and to synthesi</w:t>
      </w:r>
      <w:r w:rsidR="00106142" w:rsidRPr="004B7561">
        <w:rPr>
          <w:rFonts w:eastAsiaTheme="minorHAnsi"/>
          <w:lang w:val="en-US"/>
        </w:rPr>
        <w:t>ze these</w:t>
      </w:r>
      <w:r w:rsidR="00795E44" w:rsidRPr="004B7561">
        <w:rPr>
          <w:rFonts w:eastAsiaTheme="minorHAnsi"/>
          <w:lang w:val="en-US"/>
        </w:rPr>
        <w:t xml:space="preserve"> insights</w:t>
      </w:r>
      <w:r w:rsidR="00106142" w:rsidRPr="004B7561">
        <w:rPr>
          <w:rFonts w:eastAsiaTheme="minorHAnsi"/>
          <w:lang w:val="en-US"/>
        </w:rPr>
        <w:t xml:space="preserve"> into a pluralistic </w:t>
      </w:r>
      <w:r w:rsidR="00EA4EC8" w:rsidRPr="004B7561">
        <w:rPr>
          <w:rFonts w:eastAsiaTheme="minorHAnsi"/>
          <w:lang w:val="en-US"/>
        </w:rPr>
        <w:t>solution</w:t>
      </w:r>
      <w:r w:rsidR="00797953" w:rsidRPr="004B7561">
        <w:rPr>
          <w:rFonts w:eastAsiaTheme="minorHAnsi"/>
          <w:lang w:val="en-US"/>
        </w:rPr>
        <w:t xml:space="preserve"> – f</w:t>
      </w:r>
      <w:r w:rsidR="0091419E" w:rsidRPr="004B7561">
        <w:rPr>
          <w:rFonts w:eastAsiaTheme="minorHAnsi"/>
          <w:lang w:val="en-US"/>
        </w:rPr>
        <w:t xml:space="preserve">or instance, </w:t>
      </w:r>
      <w:r w:rsidR="00697E8B" w:rsidRPr="004B7561">
        <w:rPr>
          <w:rFonts w:eastAsiaTheme="minorHAnsi"/>
          <w:lang w:val="en-US"/>
        </w:rPr>
        <w:t xml:space="preserve">by trying to </w:t>
      </w:r>
      <w:r w:rsidR="00CD160E" w:rsidRPr="004B7561">
        <w:rPr>
          <w:rFonts w:eastAsiaTheme="minorHAnsi"/>
          <w:lang w:val="en-US"/>
        </w:rPr>
        <w:t>combine</w:t>
      </w:r>
      <w:r w:rsidR="0091419E" w:rsidRPr="004B7561">
        <w:rPr>
          <w:rFonts w:eastAsiaTheme="minorHAnsi"/>
          <w:lang w:val="en-US"/>
        </w:rPr>
        <w:t xml:space="preserve"> the free</w:t>
      </w:r>
      <w:r w:rsidR="00CF1185" w:rsidRPr="004B7561">
        <w:rPr>
          <w:rFonts w:eastAsiaTheme="minorHAnsi"/>
          <w:lang w:val="en-US"/>
        </w:rPr>
        <w:t xml:space="preserve"> and equ</w:t>
      </w:r>
      <w:r w:rsidR="00697E8B" w:rsidRPr="004B7561">
        <w:rPr>
          <w:rFonts w:eastAsiaTheme="minorHAnsi"/>
          <w:lang w:val="en-US"/>
        </w:rPr>
        <w:t>itable</w:t>
      </w:r>
      <w:r w:rsidR="0091419E" w:rsidRPr="004B7561">
        <w:rPr>
          <w:rFonts w:eastAsiaTheme="minorHAnsi"/>
          <w:lang w:val="en-US"/>
        </w:rPr>
        <w:t xml:space="preserve"> </w:t>
      </w:r>
      <w:r w:rsidR="0091419E" w:rsidRPr="004B7561">
        <w:rPr>
          <w:rFonts w:eastAsiaTheme="minorHAnsi"/>
          <w:lang w:val="en-US"/>
        </w:rPr>
        <w:lastRenderedPageBreak/>
        <w:t xml:space="preserve">intercourse </w:t>
      </w:r>
      <w:r w:rsidR="00B93422" w:rsidRPr="004B7561">
        <w:rPr>
          <w:rFonts w:eastAsiaTheme="minorHAnsi"/>
          <w:lang w:val="en-US"/>
        </w:rPr>
        <w:t>characteristic of democracies</w:t>
      </w:r>
      <w:r w:rsidR="00797953" w:rsidRPr="004B7561">
        <w:rPr>
          <w:rFonts w:eastAsiaTheme="minorHAnsi"/>
          <w:lang w:val="en-US"/>
        </w:rPr>
        <w:t xml:space="preserve"> </w:t>
      </w:r>
      <w:r w:rsidR="00CD160E" w:rsidRPr="004B7561">
        <w:rPr>
          <w:rFonts w:eastAsiaTheme="minorHAnsi"/>
          <w:lang w:val="en-US"/>
        </w:rPr>
        <w:t>with</w:t>
      </w:r>
      <w:r w:rsidR="00B93422" w:rsidRPr="004B7561">
        <w:rPr>
          <w:rFonts w:eastAsiaTheme="minorHAnsi"/>
          <w:lang w:val="en-US"/>
        </w:rPr>
        <w:t xml:space="preserve"> the </w:t>
      </w:r>
      <w:r w:rsidR="000C311E" w:rsidRPr="004B7561">
        <w:rPr>
          <w:rFonts w:eastAsiaTheme="minorHAnsi"/>
          <w:lang w:val="en-US"/>
        </w:rPr>
        <w:t xml:space="preserve">stability and long-termism traditionally </w:t>
      </w:r>
      <w:r w:rsidR="00B93422" w:rsidRPr="004B7561">
        <w:rPr>
          <w:rFonts w:eastAsiaTheme="minorHAnsi"/>
          <w:lang w:val="en-US"/>
        </w:rPr>
        <w:t xml:space="preserve">associated with </w:t>
      </w:r>
      <w:r w:rsidR="00796018" w:rsidRPr="004B7561">
        <w:rPr>
          <w:rFonts w:eastAsiaTheme="minorHAnsi"/>
          <w:lang w:val="en-US"/>
        </w:rPr>
        <w:t>aristocrac</w:t>
      </w:r>
      <w:r w:rsidR="004B2147" w:rsidRPr="004B7561">
        <w:rPr>
          <w:rFonts w:eastAsiaTheme="minorHAnsi"/>
          <w:lang w:val="en-US"/>
        </w:rPr>
        <w:t>y</w:t>
      </w:r>
      <w:r w:rsidR="00EA4EC8" w:rsidRPr="004B7561">
        <w:rPr>
          <w:rFonts w:eastAsiaTheme="minorHAnsi"/>
          <w:lang w:val="en-US"/>
        </w:rPr>
        <w:t>.</w:t>
      </w:r>
      <w:r w:rsidR="00BD753C" w:rsidRPr="004B7561">
        <w:rPr>
          <w:rFonts w:eastAsiaTheme="minorHAnsi"/>
          <w:lang w:val="en-US"/>
        </w:rPr>
        <w:t xml:space="preserve"> </w:t>
      </w:r>
      <w:r w:rsidR="007235FF" w:rsidRPr="004B7561">
        <w:rPr>
          <w:rFonts w:eastAsiaTheme="minorHAnsi"/>
          <w:lang w:val="en-US"/>
        </w:rPr>
        <w:t>So, w</w:t>
      </w:r>
      <w:r w:rsidR="00965141" w:rsidRPr="004B7561">
        <w:rPr>
          <w:rFonts w:eastAsiaTheme="minorHAnsi"/>
          <w:lang w:val="en-US"/>
        </w:rPr>
        <w:t>hile Fichte</w:t>
      </w:r>
      <w:r w:rsidR="007235FF" w:rsidRPr="004B7561">
        <w:rPr>
          <w:rFonts w:eastAsiaTheme="minorHAnsi"/>
          <w:lang w:val="en-US"/>
        </w:rPr>
        <w:t>’s</w:t>
      </w:r>
      <w:r w:rsidR="00965141" w:rsidRPr="004B7561">
        <w:rPr>
          <w:rFonts w:eastAsiaTheme="minorHAnsi"/>
          <w:lang w:val="en-US"/>
        </w:rPr>
        <w:t xml:space="preserve"> and Nietzsche</w:t>
      </w:r>
      <w:r w:rsidR="007235FF" w:rsidRPr="004B7561">
        <w:rPr>
          <w:rFonts w:eastAsiaTheme="minorHAnsi"/>
          <w:lang w:val="en-US"/>
        </w:rPr>
        <w:t>’s politics</w:t>
      </w:r>
      <w:r w:rsidR="00965141" w:rsidRPr="004B7561">
        <w:rPr>
          <w:rFonts w:eastAsiaTheme="minorHAnsi"/>
          <w:lang w:val="en-US"/>
        </w:rPr>
        <w:t xml:space="preserve"> are </w:t>
      </w:r>
      <w:r w:rsidR="00406619" w:rsidRPr="004B7561">
        <w:rPr>
          <w:rFonts w:eastAsiaTheme="minorHAnsi"/>
          <w:lang w:val="en-US"/>
        </w:rPr>
        <w:t>for the most part</w:t>
      </w:r>
      <w:r w:rsidR="00000CE9" w:rsidRPr="004B7561">
        <w:rPr>
          <w:rFonts w:eastAsiaTheme="minorHAnsi"/>
          <w:lang w:val="en-US"/>
        </w:rPr>
        <w:t xml:space="preserve"> at loggerheads with one another</w:t>
      </w:r>
      <w:r w:rsidR="00E92621" w:rsidRPr="004B7561">
        <w:rPr>
          <w:rFonts w:eastAsiaTheme="minorHAnsi"/>
          <w:lang w:val="en-US"/>
        </w:rPr>
        <w:t>,</w:t>
      </w:r>
      <w:r w:rsidR="00E6262B" w:rsidRPr="004B7561">
        <w:rPr>
          <w:rFonts w:eastAsiaTheme="minorHAnsi"/>
          <w:lang w:val="en-US"/>
        </w:rPr>
        <w:t xml:space="preserve"> their wider </w:t>
      </w:r>
      <w:r w:rsidR="00125CDF" w:rsidRPr="004B7561">
        <w:rPr>
          <w:rFonts w:eastAsiaTheme="minorHAnsi"/>
          <w:lang w:val="en-US"/>
        </w:rPr>
        <w:t xml:space="preserve">political </w:t>
      </w:r>
      <w:r w:rsidR="00406619" w:rsidRPr="004B7561">
        <w:rPr>
          <w:rFonts w:eastAsiaTheme="minorHAnsi"/>
          <w:lang w:val="en-US"/>
        </w:rPr>
        <w:t>theories</w:t>
      </w:r>
      <w:r w:rsidR="00E6262B" w:rsidRPr="004B7561">
        <w:rPr>
          <w:rFonts w:eastAsiaTheme="minorHAnsi"/>
          <w:lang w:val="en-US"/>
        </w:rPr>
        <w:t xml:space="preserve"> </w:t>
      </w:r>
      <w:r w:rsidR="0059091D" w:rsidRPr="004B7561">
        <w:rPr>
          <w:rFonts w:eastAsiaTheme="minorHAnsi"/>
          <w:lang w:val="en-US"/>
        </w:rPr>
        <w:t xml:space="preserve">nonetheless </w:t>
      </w:r>
      <w:r w:rsidR="007C334D" w:rsidRPr="004B7561">
        <w:rPr>
          <w:rFonts w:eastAsiaTheme="minorHAnsi"/>
          <w:lang w:val="en-US"/>
        </w:rPr>
        <w:t>invite pluralistic</w:t>
      </w:r>
      <w:r w:rsidR="005B4F76" w:rsidRPr="004B7561">
        <w:rPr>
          <w:rFonts w:eastAsiaTheme="minorHAnsi"/>
          <w:lang w:val="en-US"/>
        </w:rPr>
        <w:t xml:space="preserve"> </w:t>
      </w:r>
      <w:r w:rsidR="009A29B9" w:rsidRPr="004B7561">
        <w:rPr>
          <w:rFonts w:eastAsiaTheme="minorHAnsi"/>
          <w:lang w:val="en-US"/>
        </w:rPr>
        <w:t>solution</w:t>
      </w:r>
      <w:r w:rsidR="008C0C30" w:rsidRPr="004B7561">
        <w:rPr>
          <w:rFonts w:eastAsiaTheme="minorHAnsi"/>
          <w:lang w:val="en-US"/>
        </w:rPr>
        <w:t>s</w:t>
      </w:r>
      <w:r w:rsidR="009A29B9" w:rsidRPr="004B7561">
        <w:rPr>
          <w:rFonts w:eastAsiaTheme="minorHAnsi"/>
          <w:lang w:val="en-US"/>
        </w:rPr>
        <w:t xml:space="preserve"> to this dichotomy</w:t>
      </w:r>
      <w:r w:rsidR="00C5565E" w:rsidRPr="004B7561">
        <w:rPr>
          <w:rFonts w:eastAsiaTheme="minorHAnsi"/>
          <w:lang w:val="en-US"/>
        </w:rPr>
        <w:t>.</w:t>
      </w:r>
    </w:p>
    <w:p w14:paraId="52B55DC9" w14:textId="77777777" w:rsidR="007C334D" w:rsidRPr="004B7561" w:rsidRDefault="007C334D" w:rsidP="00833B27">
      <w:pPr>
        <w:autoSpaceDE w:val="0"/>
        <w:autoSpaceDN w:val="0"/>
        <w:adjustRightInd w:val="0"/>
        <w:spacing w:line="480" w:lineRule="auto"/>
        <w:jc w:val="both"/>
        <w:rPr>
          <w:rFonts w:eastAsiaTheme="minorHAnsi"/>
          <w:lang w:val="en-US"/>
        </w:rPr>
      </w:pPr>
    </w:p>
    <w:p w14:paraId="47193E11" w14:textId="77777777" w:rsidR="00226665" w:rsidRPr="004B7561" w:rsidRDefault="00226665" w:rsidP="00833B27">
      <w:pPr>
        <w:autoSpaceDE w:val="0"/>
        <w:autoSpaceDN w:val="0"/>
        <w:adjustRightInd w:val="0"/>
        <w:spacing w:line="480" w:lineRule="auto"/>
        <w:jc w:val="both"/>
        <w:rPr>
          <w:rFonts w:eastAsiaTheme="minorHAnsi"/>
          <w:lang w:val="en-US"/>
        </w:rPr>
      </w:pPr>
    </w:p>
    <w:p w14:paraId="0576C527" w14:textId="77777777" w:rsidR="009D4056" w:rsidRPr="004B7561" w:rsidRDefault="009D4056" w:rsidP="00833B27">
      <w:pPr>
        <w:pStyle w:val="Heading1"/>
        <w:spacing w:line="480" w:lineRule="auto"/>
        <w:ind w:firstLine="720"/>
      </w:pPr>
      <w:r w:rsidRPr="004B7561">
        <w:t>Conclusion</w:t>
      </w:r>
    </w:p>
    <w:p w14:paraId="387614B4" w14:textId="77777777" w:rsidR="009D4056" w:rsidRPr="004B7561" w:rsidRDefault="009D4056" w:rsidP="00833B27">
      <w:pPr>
        <w:spacing w:line="480" w:lineRule="auto"/>
        <w:jc w:val="both"/>
      </w:pPr>
    </w:p>
    <w:p w14:paraId="05BE210B" w14:textId="46660D86" w:rsidR="008E2A5F" w:rsidRPr="004B7561" w:rsidRDefault="004A36F0" w:rsidP="000C6C04">
      <w:pPr>
        <w:spacing w:line="480" w:lineRule="auto"/>
        <w:jc w:val="both"/>
        <w:rPr>
          <w:lang w:val="en-US"/>
        </w:rPr>
      </w:pPr>
      <w:r w:rsidRPr="004B7561">
        <w:t>My chief purpose in th</w:t>
      </w:r>
      <w:r w:rsidR="00FA1A0D" w:rsidRPr="004B7561">
        <w:t xml:space="preserve">is </w:t>
      </w:r>
      <w:r w:rsidR="0080466B" w:rsidRPr="004B7561">
        <w:t>paper</w:t>
      </w:r>
      <w:r w:rsidRPr="004B7561">
        <w:t xml:space="preserve"> </w:t>
      </w:r>
      <w:r w:rsidR="000248AF" w:rsidRPr="004B7561">
        <w:t>h</w:t>
      </w:r>
      <w:r w:rsidRPr="004B7561">
        <w:t>as</w:t>
      </w:r>
      <w:r w:rsidR="000248AF" w:rsidRPr="004B7561">
        <w:t xml:space="preserve"> been</w:t>
      </w:r>
      <w:r w:rsidRPr="004B7561">
        <w:t xml:space="preserve"> to demonstrate </w:t>
      </w:r>
      <w:r w:rsidR="00247A75" w:rsidRPr="004B7561">
        <w:t>the</w:t>
      </w:r>
      <w:r w:rsidR="009D4056" w:rsidRPr="004B7561">
        <w:t xml:space="preserve"> </w:t>
      </w:r>
      <w:r w:rsidRPr="004B7561">
        <w:t>significant</w:t>
      </w:r>
      <w:r w:rsidR="009D4056" w:rsidRPr="004B7561">
        <w:t xml:space="preserve"> overlap between </w:t>
      </w:r>
      <w:r w:rsidR="000248AF" w:rsidRPr="004B7561">
        <w:t>Nietzsche’s and Fichte’s</w:t>
      </w:r>
      <w:r w:rsidR="009D4056" w:rsidRPr="004B7561">
        <w:t xml:space="preserve"> </w:t>
      </w:r>
      <w:r w:rsidRPr="004B7561">
        <w:t>theories</w:t>
      </w:r>
      <w:r w:rsidR="009D4056" w:rsidRPr="004B7561">
        <w:t xml:space="preserve"> of subjectivity. Both deny the existence of a substantial self, preferring instead to reconceive </w:t>
      </w:r>
      <w:r w:rsidR="00627587" w:rsidRPr="004B7561">
        <w:t>subjectivity</w:t>
      </w:r>
      <w:r w:rsidR="00EB6823" w:rsidRPr="004B7561">
        <w:t xml:space="preserve"> </w:t>
      </w:r>
      <w:r w:rsidR="009D4056" w:rsidRPr="004B7561">
        <w:t>in terms</w:t>
      </w:r>
      <w:r w:rsidR="00EB6823" w:rsidRPr="004B7561">
        <w:t xml:space="preserve"> of</w:t>
      </w:r>
      <w:r w:rsidR="009D4056" w:rsidRPr="004B7561">
        <w:t xml:space="preserve"> activity</w:t>
      </w:r>
      <w:r w:rsidR="00CC3D7F" w:rsidRPr="004B7561">
        <w:t xml:space="preserve"> and activity </w:t>
      </w:r>
      <w:r w:rsidR="00627587" w:rsidRPr="004B7561">
        <w:t>alone</w:t>
      </w:r>
      <w:r w:rsidR="00F216AE" w:rsidRPr="004B7561">
        <w:t>; t</w:t>
      </w:r>
      <w:r w:rsidRPr="004B7561">
        <w:t xml:space="preserve">hey comparably </w:t>
      </w:r>
      <w:r w:rsidR="00F216AE" w:rsidRPr="004B7561">
        <w:t>describe</w:t>
      </w:r>
      <w:r w:rsidR="009D4056" w:rsidRPr="004B7561">
        <w:t xml:space="preserve"> the subject as </w:t>
      </w:r>
      <w:r w:rsidR="000248AF" w:rsidRPr="004B7561">
        <w:t xml:space="preserve">an </w:t>
      </w:r>
      <w:r w:rsidRPr="004B7561">
        <w:t xml:space="preserve">active </w:t>
      </w:r>
      <w:r w:rsidR="009D4056" w:rsidRPr="004B7561">
        <w:t>striving</w:t>
      </w:r>
      <w:r w:rsidR="007344E3" w:rsidRPr="004B7561">
        <w:t xml:space="preserve"> </w:t>
      </w:r>
      <w:r w:rsidR="009D4056" w:rsidRPr="004B7561">
        <w:t>to</w:t>
      </w:r>
      <w:r w:rsidR="000248AF" w:rsidRPr="004B7561">
        <w:t xml:space="preserve"> </w:t>
      </w:r>
      <w:r w:rsidR="009D4056" w:rsidRPr="004B7561">
        <w:t>incorporate otherness</w:t>
      </w:r>
      <w:r w:rsidR="00F216AE" w:rsidRPr="004B7561">
        <w:t xml:space="preserve">; </w:t>
      </w:r>
      <w:r w:rsidR="007F1F66" w:rsidRPr="004B7561">
        <w:t>b</w:t>
      </w:r>
      <w:r w:rsidR="000248AF" w:rsidRPr="004B7561">
        <w:t>oth</w:t>
      </w:r>
      <w:r w:rsidRPr="004B7561">
        <w:t xml:space="preserve"> </w:t>
      </w:r>
      <w:r w:rsidR="00CE71EF" w:rsidRPr="004B7561">
        <w:t>frame some form of</w:t>
      </w:r>
      <w:r w:rsidR="0099181E" w:rsidRPr="004B7561">
        <w:t xml:space="preserve"> </w:t>
      </w:r>
      <w:r w:rsidR="0099181E" w:rsidRPr="004B7561">
        <w:rPr>
          <w:i/>
          <w:iCs/>
        </w:rPr>
        <w:t>conscience</w:t>
      </w:r>
      <w:r w:rsidR="009D4056" w:rsidRPr="004B7561">
        <w:t xml:space="preserve"> </w:t>
      </w:r>
      <w:r w:rsidR="0099181E" w:rsidRPr="004B7561">
        <w:t xml:space="preserve">as </w:t>
      </w:r>
      <w:r w:rsidR="00916BFD" w:rsidRPr="004B7561">
        <w:t xml:space="preserve">a </w:t>
      </w:r>
      <w:r w:rsidR="00CE71EF" w:rsidRPr="004B7561">
        <w:t>prerequisite</w:t>
      </w:r>
      <w:r w:rsidR="008E2A5F" w:rsidRPr="004B7561">
        <w:t xml:space="preserve"> of</w:t>
      </w:r>
      <w:r w:rsidR="00CE71EF" w:rsidRPr="004B7561">
        <w:t xml:space="preserve"> achieving</w:t>
      </w:r>
      <w:r w:rsidR="008E2A5F" w:rsidRPr="004B7561">
        <w:t xml:space="preserve"> </w:t>
      </w:r>
      <w:r w:rsidR="007344E3" w:rsidRPr="004B7561">
        <w:t>psychological</w:t>
      </w:r>
      <w:r w:rsidR="009D4056" w:rsidRPr="004B7561">
        <w:t xml:space="preserve"> </w:t>
      </w:r>
      <w:r w:rsidR="00F216AE" w:rsidRPr="004B7561">
        <w:t>coordination</w:t>
      </w:r>
      <w:r w:rsidR="00C266DE" w:rsidRPr="004B7561">
        <w:t xml:space="preserve">; </w:t>
      </w:r>
      <w:r w:rsidR="00BC6365" w:rsidRPr="004B7561">
        <w:t>they similarly</w:t>
      </w:r>
      <w:r w:rsidR="008E2A5F" w:rsidRPr="004B7561">
        <w:t xml:space="preserve"> deem social interaction to be essential for </w:t>
      </w:r>
      <w:r w:rsidR="006105A5" w:rsidRPr="004B7561">
        <w:t xml:space="preserve">the </w:t>
      </w:r>
      <w:r w:rsidR="008E2A5F" w:rsidRPr="004B7561">
        <w:t>cultivation</w:t>
      </w:r>
      <w:r w:rsidR="006105A5" w:rsidRPr="004B7561">
        <w:t xml:space="preserve"> of </w:t>
      </w:r>
      <w:r w:rsidR="0099181E" w:rsidRPr="004B7561">
        <w:t>conscience</w:t>
      </w:r>
      <w:r w:rsidR="00C266DE" w:rsidRPr="004B7561">
        <w:t>; and</w:t>
      </w:r>
      <w:r w:rsidR="008E2A5F" w:rsidRPr="004B7561">
        <w:t xml:space="preserve"> </w:t>
      </w:r>
      <w:r w:rsidR="00C266DE" w:rsidRPr="004B7561">
        <w:t>f</w:t>
      </w:r>
      <w:r w:rsidR="0099181E" w:rsidRPr="004B7561">
        <w:t xml:space="preserve">inally, </w:t>
      </w:r>
      <w:r w:rsidR="00BF61FF" w:rsidRPr="004B7561">
        <w:t xml:space="preserve">we’ve seen how </w:t>
      </w:r>
      <w:r w:rsidR="008E2A5F" w:rsidRPr="004B7561">
        <w:t xml:space="preserve">Fichte and Nietzsche </w:t>
      </w:r>
      <w:r w:rsidR="006105A5" w:rsidRPr="004B7561">
        <w:t xml:space="preserve">share a common concern for </w:t>
      </w:r>
      <w:r w:rsidR="008E2A5F" w:rsidRPr="004B7561">
        <w:t xml:space="preserve">the </w:t>
      </w:r>
      <w:r w:rsidR="006105A5" w:rsidRPr="004B7561">
        <w:t>better</w:t>
      </w:r>
      <w:r w:rsidR="008E2A5F" w:rsidRPr="004B7561">
        <w:t>ment</w:t>
      </w:r>
      <w:r w:rsidR="006105A5" w:rsidRPr="004B7561">
        <w:t xml:space="preserve"> </w:t>
      </w:r>
      <w:r w:rsidR="008E2A5F" w:rsidRPr="004B7561">
        <w:t xml:space="preserve">of </w:t>
      </w:r>
      <w:r w:rsidR="006105A5" w:rsidRPr="004B7561">
        <w:t xml:space="preserve">humanity </w:t>
      </w:r>
      <w:r w:rsidR="00BF61FF" w:rsidRPr="004B7561">
        <w:t xml:space="preserve">taken </w:t>
      </w:r>
      <w:r w:rsidR="006105A5" w:rsidRPr="004B7561">
        <w:t>as a whole.</w:t>
      </w:r>
      <w:r w:rsidR="00F25A13" w:rsidRPr="004B7561">
        <w:t xml:space="preserve"> </w:t>
      </w:r>
    </w:p>
    <w:p w14:paraId="19EE1CAD" w14:textId="1D5DA271" w:rsidR="00F845EC" w:rsidRPr="004B7561" w:rsidRDefault="008E2A5F" w:rsidP="00833B27">
      <w:pPr>
        <w:spacing w:line="480" w:lineRule="auto"/>
        <w:ind w:firstLine="720"/>
        <w:jc w:val="both"/>
      </w:pPr>
      <w:r w:rsidRPr="004B7561">
        <w:t xml:space="preserve">While </w:t>
      </w:r>
      <w:r w:rsidR="0099181E" w:rsidRPr="004B7561">
        <w:t>mapping</w:t>
      </w:r>
      <w:r w:rsidRPr="004B7561">
        <w:t xml:space="preserve"> this sizeable overlap, however, </w:t>
      </w:r>
      <w:r w:rsidR="006105A5" w:rsidRPr="004B7561">
        <w:t>we</w:t>
      </w:r>
      <w:r w:rsidR="0099181E" w:rsidRPr="004B7561">
        <w:t>’</w:t>
      </w:r>
      <w:r w:rsidR="006105A5" w:rsidRPr="004B7561">
        <w:t xml:space="preserve">ve also flagged </w:t>
      </w:r>
      <w:r w:rsidR="00EE4723" w:rsidRPr="004B7561">
        <w:t>some</w:t>
      </w:r>
      <w:r w:rsidR="00DD2D17" w:rsidRPr="004B7561">
        <w:t xml:space="preserve"> area</w:t>
      </w:r>
      <w:r w:rsidR="00EE4723" w:rsidRPr="004B7561">
        <w:t>s</w:t>
      </w:r>
      <w:r w:rsidR="00DD2D17" w:rsidRPr="004B7561">
        <w:t xml:space="preserve"> of </w:t>
      </w:r>
      <w:r w:rsidR="007E2D45" w:rsidRPr="004B7561">
        <w:t>profound</w:t>
      </w:r>
      <w:r w:rsidR="00EE4723" w:rsidRPr="004B7561">
        <w:t xml:space="preserve"> disagreement</w:t>
      </w:r>
      <w:r w:rsidR="006105A5" w:rsidRPr="004B7561">
        <w:t>. For</w:t>
      </w:r>
      <w:r w:rsidR="0099181E" w:rsidRPr="004B7561">
        <w:t xml:space="preserve"> example, Nietzsche holds that we </w:t>
      </w:r>
      <w:r w:rsidRPr="004B7561">
        <w:t>are</w:t>
      </w:r>
      <w:r w:rsidR="0099181E" w:rsidRPr="004B7561">
        <w:t xml:space="preserve"> </w:t>
      </w:r>
      <w:r w:rsidRPr="004B7561">
        <w:t xml:space="preserve">unable to intuit </w:t>
      </w:r>
      <w:r w:rsidR="006105A5" w:rsidRPr="004B7561">
        <w:t xml:space="preserve">the pure I </w:t>
      </w:r>
      <w:r w:rsidRPr="004B7561">
        <w:t>in the manner proposed by Fichte</w:t>
      </w:r>
      <w:r w:rsidR="00FB365A" w:rsidRPr="004B7561">
        <w:t xml:space="preserve">. </w:t>
      </w:r>
      <w:r w:rsidR="00DE3E78" w:rsidRPr="004B7561">
        <w:t>Further</w:t>
      </w:r>
      <w:r w:rsidR="00FB365A" w:rsidRPr="004B7561">
        <w:t xml:space="preserve">, </w:t>
      </w:r>
      <w:r w:rsidR="0099181E" w:rsidRPr="004B7561">
        <w:t xml:space="preserve">their analogous deflations of the substantial self </w:t>
      </w:r>
      <w:r w:rsidR="00236C9A" w:rsidRPr="004B7561">
        <w:t>were found to be</w:t>
      </w:r>
      <w:r w:rsidR="0099181E" w:rsidRPr="004B7561">
        <w:t xml:space="preserve"> informed by </w:t>
      </w:r>
      <w:r w:rsidR="007034C3" w:rsidRPr="004B7561">
        <w:t>quite distinct</w:t>
      </w:r>
      <w:r w:rsidR="0099181E" w:rsidRPr="004B7561">
        <w:t xml:space="preserve"> practical </w:t>
      </w:r>
      <w:r w:rsidR="00A92BCC" w:rsidRPr="004B7561">
        <w:t>concerns</w:t>
      </w:r>
      <w:r w:rsidR="00713750" w:rsidRPr="004B7561">
        <w:t>.</w:t>
      </w:r>
      <w:r w:rsidR="00D559B0" w:rsidRPr="004B7561">
        <w:t xml:space="preserve"> </w:t>
      </w:r>
      <w:r w:rsidR="00AA1D61" w:rsidRPr="004B7561">
        <w:t>I</w:t>
      </w:r>
      <w:r w:rsidR="00A3439A" w:rsidRPr="004B7561">
        <w:t xml:space="preserve">n </w:t>
      </w:r>
      <w:r w:rsidR="000252AC" w:rsidRPr="004B7561">
        <w:t xml:space="preserve">staging a confrontation </w:t>
      </w:r>
      <w:r w:rsidR="00D86231" w:rsidRPr="004B7561">
        <w:t>between the two thinkers,</w:t>
      </w:r>
      <w:r w:rsidR="00EC0CF7" w:rsidRPr="004B7561">
        <w:t xml:space="preserve"> </w:t>
      </w:r>
      <w:r w:rsidR="002A69AC" w:rsidRPr="004B7561">
        <w:t xml:space="preserve">we </w:t>
      </w:r>
      <w:r w:rsidR="00D86231" w:rsidRPr="004B7561">
        <w:t xml:space="preserve">also </w:t>
      </w:r>
      <w:r w:rsidR="002A69AC" w:rsidRPr="004B7561">
        <w:t>encounter</w:t>
      </w:r>
      <w:r w:rsidR="00AA1D61" w:rsidRPr="004B7561">
        <w:t>ed</w:t>
      </w:r>
      <w:r w:rsidR="002A69AC" w:rsidRPr="004B7561">
        <w:t xml:space="preserve"> two philosophically </w:t>
      </w:r>
      <w:r w:rsidR="00944120" w:rsidRPr="004B7561">
        <w:t>significant</w:t>
      </w:r>
      <w:r w:rsidR="002A69AC" w:rsidRPr="004B7561">
        <w:t xml:space="preserve"> </w:t>
      </w:r>
      <w:r w:rsidR="00B764D8" w:rsidRPr="004B7561">
        <w:t>dilemmas.</w:t>
      </w:r>
      <w:r w:rsidR="0080724D" w:rsidRPr="004B7561">
        <w:t xml:space="preserve"> </w:t>
      </w:r>
      <w:r w:rsidR="008436CB" w:rsidRPr="004B7561">
        <w:t xml:space="preserve">The first concerns </w:t>
      </w:r>
      <w:r w:rsidR="00BB3624" w:rsidRPr="004B7561">
        <w:t>their conceptions of conscience.</w:t>
      </w:r>
      <w:r w:rsidR="00A3439A" w:rsidRPr="004B7561">
        <w:t xml:space="preserve"> </w:t>
      </w:r>
      <w:r w:rsidR="0099181E" w:rsidRPr="004B7561">
        <w:t>W</w:t>
      </w:r>
      <w:r w:rsidR="00713750" w:rsidRPr="004B7561">
        <w:t xml:space="preserve">hile conscience is central to Nietzsche’s normative project, he certainly </w:t>
      </w:r>
      <w:r w:rsidR="007034C3" w:rsidRPr="004B7561">
        <w:t>does not</w:t>
      </w:r>
      <w:r w:rsidR="00713750" w:rsidRPr="004B7561">
        <w:t xml:space="preserve"> </w:t>
      </w:r>
      <w:r w:rsidR="006A0970" w:rsidRPr="004B7561">
        <w:t>agree with Fichte’s belief that</w:t>
      </w:r>
      <w:r w:rsidR="00713750" w:rsidRPr="004B7561">
        <w:t xml:space="preserve"> </w:t>
      </w:r>
      <w:r w:rsidR="003B245F" w:rsidRPr="004B7561">
        <w:t xml:space="preserve">considered </w:t>
      </w:r>
      <w:r w:rsidR="002D2246" w:rsidRPr="004B7561">
        <w:t xml:space="preserve">conviction of conscience </w:t>
      </w:r>
      <w:r w:rsidR="003B245F" w:rsidRPr="004B7561">
        <w:t>represents</w:t>
      </w:r>
      <w:r w:rsidR="002D2246" w:rsidRPr="004B7561">
        <w:t xml:space="preserve"> a</w:t>
      </w:r>
      <w:r w:rsidR="009601A4" w:rsidRPr="004B7561">
        <w:t xml:space="preserve">n unproblematic </w:t>
      </w:r>
      <w:r w:rsidR="002D2246" w:rsidRPr="004B7561">
        <w:t>source of normativ</w:t>
      </w:r>
      <w:r w:rsidR="0099181E" w:rsidRPr="004B7561">
        <w:t>ity</w:t>
      </w:r>
      <w:r w:rsidR="002D2246" w:rsidRPr="004B7561">
        <w:t>: our moral convictions</w:t>
      </w:r>
      <w:r w:rsidR="00F845EC" w:rsidRPr="004B7561">
        <w:t xml:space="preserve">, however </w:t>
      </w:r>
      <w:r w:rsidR="00200152" w:rsidRPr="004B7561">
        <w:t xml:space="preserve">profound or </w:t>
      </w:r>
      <w:r w:rsidR="00F845EC" w:rsidRPr="004B7561">
        <w:t>considered,</w:t>
      </w:r>
      <w:r w:rsidR="002D2246" w:rsidRPr="004B7561">
        <w:t xml:space="preserve"> </w:t>
      </w:r>
      <w:r w:rsidR="00200152" w:rsidRPr="004B7561">
        <w:t>could</w:t>
      </w:r>
      <w:r w:rsidR="00F564C6" w:rsidRPr="004B7561">
        <w:t xml:space="preserve"> always, unbeknownst to us, </w:t>
      </w:r>
      <w:r w:rsidR="002D2246" w:rsidRPr="004B7561">
        <w:t xml:space="preserve">be the result of cultural </w:t>
      </w:r>
      <w:r w:rsidR="002D2246" w:rsidRPr="004B7561">
        <w:lastRenderedPageBreak/>
        <w:t>conditioning</w:t>
      </w:r>
      <w:r w:rsidR="00094AC2" w:rsidRPr="004B7561">
        <w:t>. As such, these</w:t>
      </w:r>
      <w:r w:rsidR="007C65D9" w:rsidRPr="004B7561">
        <w:t xml:space="preserve"> </w:t>
      </w:r>
      <w:r w:rsidR="00094AC2" w:rsidRPr="004B7561">
        <w:t>conviction</w:t>
      </w:r>
      <w:r w:rsidR="007C65D9" w:rsidRPr="004B7561">
        <w:t>s</w:t>
      </w:r>
      <w:r w:rsidR="00094AC2" w:rsidRPr="004B7561">
        <w:t xml:space="preserve"> </w:t>
      </w:r>
      <w:r w:rsidR="00E500E7" w:rsidRPr="004B7561">
        <w:t>cannot</w:t>
      </w:r>
      <w:r w:rsidR="002D2246" w:rsidRPr="004B7561">
        <w:t xml:space="preserve"> be</w:t>
      </w:r>
      <w:r w:rsidR="0099181E" w:rsidRPr="004B7561">
        <w:t xml:space="preserve"> </w:t>
      </w:r>
      <w:r w:rsidR="002D2246" w:rsidRPr="004B7561">
        <w:t xml:space="preserve">taken as </w:t>
      </w:r>
      <w:r w:rsidR="00094AC2" w:rsidRPr="004B7561">
        <w:t>unshakeable</w:t>
      </w:r>
      <w:r w:rsidR="002D2246" w:rsidRPr="004B7561">
        <w:t xml:space="preserve"> foundation</w:t>
      </w:r>
      <w:r w:rsidR="0099181E" w:rsidRPr="004B7561">
        <w:t>s</w:t>
      </w:r>
      <w:r w:rsidR="002D2246" w:rsidRPr="004B7561">
        <w:t xml:space="preserve"> for </w:t>
      </w:r>
      <w:r w:rsidR="00BE1E08" w:rsidRPr="004B7561">
        <w:t xml:space="preserve">self-coordination and </w:t>
      </w:r>
      <w:r w:rsidR="00E500E7" w:rsidRPr="004B7561">
        <w:t xml:space="preserve">authentic </w:t>
      </w:r>
      <w:r w:rsidR="002D2246" w:rsidRPr="004B7561">
        <w:t>agency</w:t>
      </w:r>
      <w:r w:rsidR="007C65D9" w:rsidRPr="004B7561">
        <w:t>. B</w:t>
      </w:r>
      <w:r w:rsidR="002D2246" w:rsidRPr="004B7561">
        <w:t xml:space="preserve">ut </w:t>
      </w:r>
      <w:r w:rsidR="00F845EC" w:rsidRPr="004B7561">
        <w:t xml:space="preserve">the question remains: </w:t>
      </w:r>
      <w:r w:rsidR="002D2246" w:rsidRPr="004B7561">
        <w:t>where to draw the line</w:t>
      </w:r>
      <w:r w:rsidR="00E500E7" w:rsidRPr="004B7561">
        <w:t xml:space="preserve">? When </w:t>
      </w:r>
      <w:r w:rsidR="008764B9" w:rsidRPr="004B7561">
        <w:t>can we be confident</w:t>
      </w:r>
      <w:r w:rsidR="002D2246" w:rsidRPr="004B7561">
        <w:t xml:space="preserve"> in our feeling</w:t>
      </w:r>
      <w:r w:rsidR="002A3CE9" w:rsidRPr="004B7561">
        <w:t>s</w:t>
      </w:r>
      <w:r w:rsidR="002D2246" w:rsidRPr="004B7561">
        <w:t xml:space="preserve"> of </w:t>
      </w:r>
      <w:r w:rsidR="002A3CE9" w:rsidRPr="004B7561">
        <w:t xml:space="preserve">normative </w:t>
      </w:r>
      <w:r w:rsidR="00DD23E9" w:rsidRPr="004B7561">
        <w:t>certainty</w:t>
      </w:r>
      <w:r w:rsidR="002D30E2" w:rsidRPr="004B7561">
        <w:t>? In other words</w:t>
      </w:r>
      <w:r w:rsidR="002B4DFE" w:rsidRPr="004B7561">
        <w:t>, when can we</w:t>
      </w:r>
      <w:r w:rsidR="002D2246" w:rsidRPr="004B7561">
        <w:t xml:space="preserve"> </w:t>
      </w:r>
      <w:r w:rsidR="002D2246" w:rsidRPr="004B7561">
        <w:rPr>
          <w:i/>
        </w:rPr>
        <w:t>act</w:t>
      </w:r>
      <w:r w:rsidR="00DD23E9" w:rsidRPr="004B7561">
        <w:rPr>
          <w:i/>
        </w:rPr>
        <w:t xml:space="preserve"> </w:t>
      </w:r>
      <w:r w:rsidR="00DD23E9" w:rsidRPr="004B7561">
        <w:rPr>
          <w:iCs/>
        </w:rPr>
        <w:t>on these feelings</w:t>
      </w:r>
      <w:r w:rsidR="00F845EC" w:rsidRPr="004B7561">
        <w:t>?</w:t>
      </w:r>
      <w:r w:rsidR="00BF17B9" w:rsidRPr="004B7561">
        <w:t xml:space="preserve"> It is by no means obvious that Nietzsche’s invocation of </w:t>
      </w:r>
      <w:r w:rsidR="00627587" w:rsidRPr="004B7561">
        <w:t xml:space="preserve">intellectual </w:t>
      </w:r>
      <w:r w:rsidR="00BF17B9" w:rsidRPr="004B7561">
        <w:t xml:space="preserve">conscience is impervious to his </w:t>
      </w:r>
      <w:r w:rsidR="00E500E7" w:rsidRPr="004B7561">
        <w:t xml:space="preserve">own </w:t>
      </w:r>
      <w:r w:rsidR="00BF17B9" w:rsidRPr="004B7561">
        <w:t>critique</w:t>
      </w:r>
      <w:r w:rsidR="00E500E7" w:rsidRPr="004B7561">
        <w:t xml:space="preserve"> of conscience</w:t>
      </w:r>
      <w:r w:rsidR="00BF17B9" w:rsidRPr="004B7561">
        <w:t>. T</w:t>
      </w:r>
      <w:r w:rsidR="00F845EC" w:rsidRPr="004B7561">
        <w:t>he task of answering this question</w:t>
      </w:r>
      <w:r w:rsidR="00BF17B9" w:rsidRPr="004B7561">
        <w:t>, however,</w:t>
      </w:r>
      <w:r w:rsidR="00F845EC" w:rsidRPr="004B7561">
        <w:t xml:space="preserve"> falls beyond the scope of our current study</w:t>
      </w:r>
      <w:r w:rsidR="00D80417" w:rsidRPr="004B7561">
        <w:t xml:space="preserve">, though I have suggested that we </w:t>
      </w:r>
      <w:r w:rsidR="00565BA1" w:rsidRPr="004B7561">
        <w:t xml:space="preserve">might </w:t>
      </w:r>
      <w:r w:rsidR="00D80417" w:rsidRPr="004B7561">
        <w:t>find a golden mean</w:t>
      </w:r>
      <w:r w:rsidR="005328B8" w:rsidRPr="004B7561">
        <w:t xml:space="preserve"> of suspicion</w:t>
      </w:r>
      <w:r w:rsidR="00D80417" w:rsidRPr="004B7561">
        <w:t xml:space="preserve"> </w:t>
      </w:r>
      <w:r w:rsidR="00565BA1" w:rsidRPr="004B7561">
        <w:t xml:space="preserve">lying midway </w:t>
      </w:r>
      <w:r w:rsidR="00D80417" w:rsidRPr="004B7561">
        <w:t xml:space="preserve">between </w:t>
      </w:r>
      <w:r w:rsidR="00565BA1" w:rsidRPr="004B7561">
        <w:t xml:space="preserve">the </w:t>
      </w:r>
      <w:r w:rsidR="00616AB0" w:rsidRPr="004B7561">
        <w:t xml:space="preserve">polarized </w:t>
      </w:r>
      <w:r w:rsidR="00565BA1" w:rsidRPr="004B7561">
        <w:t xml:space="preserve">views of </w:t>
      </w:r>
      <w:r w:rsidR="00D80417" w:rsidRPr="004B7561">
        <w:t>Fichte and Nietzsche.</w:t>
      </w:r>
    </w:p>
    <w:p w14:paraId="4E7F4914" w14:textId="505D18AE" w:rsidR="005B4279" w:rsidRPr="004B7561" w:rsidRDefault="00D86231" w:rsidP="00172E16">
      <w:pPr>
        <w:spacing w:line="480" w:lineRule="auto"/>
        <w:ind w:firstLine="720"/>
        <w:jc w:val="both"/>
      </w:pPr>
      <w:r w:rsidRPr="004B7561">
        <w:t>The second dilemma, and t</w:t>
      </w:r>
      <w:r w:rsidR="00BF17B9" w:rsidRPr="004B7561">
        <w:t xml:space="preserve">he </w:t>
      </w:r>
      <w:r w:rsidR="00B72B2C" w:rsidRPr="004B7561">
        <w:t xml:space="preserve">most </w:t>
      </w:r>
      <w:r w:rsidR="00BA1420" w:rsidRPr="004B7561">
        <w:t>substantial</w:t>
      </w:r>
      <w:r w:rsidR="00B72B2C" w:rsidRPr="004B7561">
        <w:t xml:space="preserve"> </w:t>
      </w:r>
      <w:r w:rsidR="0090787B" w:rsidRPr="004B7561">
        <w:t>point of contention</w:t>
      </w:r>
      <w:r w:rsidRPr="004B7561">
        <w:t xml:space="preserve"> between the two</w:t>
      </w:r>
      <w:r w:rsidR="00FF4047" w:rsidRPr="004B7561">
        <w:t xml:space="preserve"> thinkers</w:t>
      </w:r>
      <w:r w:rsidR="00E500E7" w:rsidRPr="004B7561">
        <w:t xml:space="preserve">, </w:t>
      </w:r>
      <w:r w:rsidR="00CA472E" w:rsidRPr="004B7561">
        <w:t>concerns</w:t>
      </w:r>
      <w:r w:rsidR="00BF17B9" w:rsidRPr="004B7561">
        <w:t xml:space="preserve"> their </w:t>
      </w:r>
      <w:r w:rsidR="00EB3B3C" w:rsidRPr="004B7561">
        <w:t xml:space="preserve">distinct </w:t>
      </w:r>
      <w:r w:rsidR="0051758B" w:rsidRPr="004B7561">
        <w:t>view</w:t>
      </w:r>
      <w:r w:rsidR="00140F8E" w:rsidRPr="004B7561">
        <w:t>s</w:t>
      </w:r>
      <w:r w:rsidR="0051758B" w:rsidRPr="004B7561">
        <w:t xml:space="preserve"> </w:t>
      </w:r>
      <w:r w:rsidR="00CA472E" w:rsidRPr="004B7561">
        <w:t>regarding</w:t>
      </w:r>
      <w:r w:rsidR="0051758B" w:rsidRPr="004B7561">
        <w:t xml:space="preserve"> the political</w:t>
      </w:r>
      <w:r w:rsidR="00140F8E" w:rsidRPr="004B7561">
        <w:t xml:space="preserve"> preconditions </w:t>
      </w:r>
      <w:r w:rsidR="00CF7E04" w:rsidRPr="004B7561">
        <w:t xml:space="preserve">required to cultivate </w:t>
      </w:r>
      <w:r w:rsidR="0068386B" w:rsidRPr="004B7561">
        <w:t xml:space="preserve">both </w:t>
      </w:r>
      <w:r w:rsidR="0028261E" w:rsidRPr="004B7561">
        <w:t>conscience and</w:t>
      </w:r>
      <w:r w:rsidR="004B15E1" w:rsidRPr="004B7561">
        <w:t>, in turn, a</w:t>
      </w:r>
      <w:r w:rsidR="001760AB" w:rsidRPr="004B7561">
        <w:t xml:space="preserve"> </w:t>
      </w:r>
      <w:r w:rsidR="004B15E1" w:rsidRPr="004B7561">
        <w:t>coordinated psyche</w:t>
      </w:r>
      <w:r w:rsidR="00BF17B9" w:rsidRPr="004B7561">
        <w:t>. Fichte</w:t>
      </w:r>
      <w:r w:rsidR="00E500E7" w:rsidRPr="004B7561">
        <w:t xml:space="preserve"> advocates for</w:t>
      </w:r>
      <w:r w:rsidR="00BF17B9" w:rsidRPr="004B7561">
        <w:t xml:space="preserve"> global </w:t>
      </w:r>
      <w:r w:rsidR="00E500E7" w:rsidRPr="004B7561">
        <w:t xml:space="preserve">mutual </w:t>
      </w:r>
      <w:r w:rsidR="00BF17B9" w:rsidRPr="004B7561">
        <w:t xml:space="preserve">respect, egalitarianism, and rational intercourse </w:t>
      </w:r>
      <w:r w:rsidR="00E500E7" w:rsidRPr="004B7561">
        <w:t>as</w:t>
      </w:r>
      <w:r w:rsidR="00BF17B9" w:rsidRPr="004B7561">
        <w:t xml:space="preserve"> the </w:t>
      </w:r>
      <w:r w:rsidR="00E608D3" w:rsidRPr="004B7561">
        <w:t>necessary</w:t>
      </w:r>
      <w:r w:rsidR="00BF17B9" w:rsidRPr="004B7561">
        <w:t xml:space="preserve"> means of generating ethically attuned </w:t>
      </w:r>
      <w:r w:rsidR="00E608D3" w:rsidRPr="004B7561">
        <w:t>individuals</w:t>
      </w:r>
      <w:r w:rsidR="00BF17B9" w:rsidRPr="004B7561">
        <w:t xml:space="preserve"> </w:t>
      </w:r>
      <w:r w:rsidR="00C718D7" w:rsidRPr="004B7561">
        <w:t>capable of</w:t>
      </w:r>
      <w:r w:rsidR="00BF17B9" w:rsidRPr="004B7561">
        <w:t xml:space="preserve"> govern</w:t>
      </w:r>
      <w:r w:rsidR="00C718D7" w:rsidRPr="004B7561">
        <w:t>ing</w:t>
      </w:r>
      <w:r w:rsidR="00BF17B9" w:rsidRPr="004B7561">
        <w:t xml:space="preserve"> their natural impulses. Nietzsche</w:t>
      </w:r>
      <w:r w:rsidR="00E500E7" w:rsidRPr="004B7561">
        <w:t xml:space="preserve"> </w:t>
      </w:r>
      <w:r w:rsidR="0068386B" w:rsidRPr="004B7561">
        <w:t>by contrast</w:t>
      </w:r>
      <w:r w:rsidR="00E500E7" w:rsidRPr="004B7561">
        <w:t xml:space="preserve"> campaigns for</w:t>
      </w:r>
      <w:r w:rsidR="00526B92" w:rsidRPr="004B7561">
        <w:t xml:space="preserve"> </w:t>
      </w:r>
      <w:r w:rsidR="00E500E7" w:rsidRPr="004B7561">
        <w:t xml:space="preserve">a </w:t>
      </w:r>
      <w:r w:rsidR="00526B92" w:rsidRPr="004B7561">
        <w:t xml:space="preserve">transgenerational breeding project, </w:t>
      </w:r>
      <w:r w:rsidR="00E500E7" w:rsidRPr="004B7561">
        <w:t>one that</w:t>
      </w:r>
      <w:r w:rsidR="00526B92" w:rsidRPr="004B7561">
        <w:t xml:space="preserve"> </w:t>
      </w:r>
      <w:r w:rsidR="00D204EA" w:rsidRPr="004B7561">
        <w:t xml:space="preserve">he believes </w:t>
      </w:r>
      <w:r w:rsidR="00526B92" w:rsidRPr="004B7561">
        <w:t>demands aristocratic</w:t>
      </w:r>
      <w:r w:rsidR="00C718D7" w:rsidRPr="004B7561">
        <w:t xml:space="preserve"> </w:t>
      </w:r>
      <w:r w:rsidR="00526B92" w:rsidRPr="004B7561">
        <w:t>hierarchy, exploitation</w:t>
      </w:r>
      <w:r w:rsidR="003044A4" w:rsidRPr="004B7561">
        <w:t xml:space="preserve">, brutal cultural conditioning, and </w:t>
      </w:r>
      <w:r w:rsidR="00952D2B" w:rsidRPr="004B7561">
        <w:t>potentially</w:t>
      </w:r>
      <w:r w:rsidR="003044A4" w:rsidRPr="004B7561">
        <w:t xml:space="preserve"> even eugenic</w:t>
      </w:r>
      <w:r w:rsidR="00E500E7" w:rsidRPr="004B7561">
        <w:t>s</w:t>
      </w:r>
      <w:r w:rsidR="003044A4" w:rsidRPr="004B7561">
        <w:t>.</w:t>
      </w:r>
      <w:r w:rsidR="00AA45F4" w:rsidRPr="004B7561">
        <w:t xml:space="preserve"> </w:t>
      </w:r>
      <w:r w:rsidR="005B4279" w:rsidRPr="004B7561">
        <w:t xml:space="preserve">My contention has been that this </w:t>
      </w:r>
      <w:r w:rsidR="004A65F3" w:rsidRPr="004B7561">
        <w:t>divergence can be traced back to their</w:t>
      </w:r>
      <w:r w:rsidR="0017133E" w:rsidRPr="004B7561">
        <w:t xml:space="preserve"> differ</w:t>
      </w:r>
      <w:r w:rsidR="001D6EFA" w:rsidRPr="004B7561">
        <w:t>ing</w:t>
      </w:r>
      <w:r w:rsidR="0017133E" w:rsidRPr="004B7561">
        <w:t xml:space="preserve"> conceptions of conscience and drives. Whereas Fichte </w:t>
      </w:r>
      <w:r w:rsidR="000A36D4" w:rsidRPr="004B7561">
        <w:t>argues</w:t>
      </w:r>
      <w:r w:rsidR="0017133E" w:rsidRPr="004B7561">
        <w:t xml:space="preserve"> that the cultivation of a rational conscience is sufficient to </w:t>
      </w:r>
      <w:r w:rsidR="00875BC3" w:rsidRPr="004B7561">
        <w:t>produce internal harmony, and that only an open, egalitarian regime can produce this, Nietzsche</w:t>
      </w:r>
      <w:r w:rsidR="007E2E32" w:rsidRPr="004B7561">
        <w:t>’s conception of</w:t>
      </w:r>
      <w:r w:rsidR="00C45C0B" w:rsidRPr="004B7561">
        <w:t xml:space="preserve"> the drives </w:t>
      </w:r>
      <w:r w:rsidR="007E2E32" w:rsidRPr="004B7561">
        <w:t xml:space="preserve">implies that they </w:t>
      </w:r>
      <w:r w:rsidR="00C45C0B" w:rsidRPr="004B7561">
        <w:t xml:space="preserve">are </w:t>
      </w:r>
      <w:r w:rsidR="007E2E32" w:rsidRPr="004B7561">
        <w:t xml:space="preserve">too </w:t>
      </w:r>
      <w:r w:rsidR="00C45C0B" w:rsidRPr="004B7561">
        <w:t xml:space="preserve">deeply embedded </w:t>
      </w:r>
      <w:r w:rsidR="007E2E32" w:rsidRPr="004B7561">
        <w:t xml:space="preserve">for Fichte’s </w:t>
      </w:r>
      <w:r w:rsidR="00DB2BFB" w:rsidRPr="004B7561">
        <w:t xml:space="preserve">proposals to bear fruit. This is why Nietzsche insists that </w:t>
      </w:r>
      <w:r w:rsidR="00BA70D9" w:rsidRPr="004B7561">
        <w:t xml:space="preserve">a strong </w:t>
      </w:r>
      <w:r w:rsidR="00172E16" w:rsidRPr="004B7561">
        <w:t>conscience can only be developed by means of</w:t>
      </w:r>
      <w:r w:rsidR="008064B7" w:rsidRPr="004B7561">
        <w:t xml:space="preserve"> a</w:t>
      </w:r>
      <w:r w:rsidR="00721FEE" w:rsidRPr="004B7561">
        <w:t xml:space="preserve"> </w:t>
      </w:r>
      <w:r w:rsidR="008064B7" w:rsidRPr="004B7561">
        <w:t>long-term</w:t>
      </w:r>
      <w:r w:rsidR="00172E16" w:rsidRPr="004B7561">
        <w:t xml:space="preserve"> </w:t>
      </w:r>
      <w:r w:rsidR="00565E6D" w:rsidRPr="004B7561">
        <w:t>breeding</w:t>
      </w:r>
      <w:r w:rsidR="008064B7" w:rsidRPr="004B7561">
        <w:t xml:space="preserve"> </w:t>
      </w:r>
      <w:r w:rsidR="007E2E32" w:rsidRPr="004B7561">
        <w:t>program</w:t>
      </w:r>
      <w:r w:rsidR="00BA70D9" w:rsidRPr="004B7561">
        <w:t>, which demand</w:t>
      </w:r>
      <w:r w:rsidR="00234D4A" w:rsidRPr="004B7561">
        <w:t>s</w:t>
      </w:r>
      <w:r w:rsidR="00BA70D9" w:rsidRPr="004B7561">
        <w:t xml:space="preserve"> </w:t>
      </w:r>
      <w:r w:rsidR="00234D4A" w:rsidRPr="004B7561">
        <w:t>a stable aristocratic order.</w:t>
      </w:r>
      <w:r w:rsidR="00417811" w:rsidRPr="004B7561">
        <w:t xml:space="preserve"> </w:t>
      </w:r>
      <w:r w:rsidR="00AA3156" w:rsidRPr="004B7561">
        <w:t>This demonstrates how subtle differences in the way in which one conceives of drives, and the faculty of conscience, can have a potentially seismic impact on one’s ethical and political outlook.</w:t>
      </w:r>
      <w:r w:rsidR="00EE3FD7" w:rsidRPr="004B7561">
        <w:t xml:space="preserve"> </w:t>
      </w:r>
    </w:p>
    <w:p w14:paraId="15701AF3" w14:textId="71A67804" w:rsidR="000A7E7A" w:rsidRPr="004B7561" w:rsidRDefault="00AA45F4" w:rsidP="00FA1B69">
      <w:pPr>
        <w:spacing w:line="480" w:lineRule="auto"/>
        <w:ind w:firstLine="720"/>
        <w:jc w:val="both"/>
      </w:pPr>
      <w:r w:rsidRPr="004B7561">
        <w:lastRenderedPageBreak/>
        <w:t xml:space="preserve">I </w:t>
      </w:r>
      <w:r w:rsidR="00D204EA" w:rsidRPr="004B7561">
        <w:t xml:space="preserve">have </w:t>
      </w:r>
      <w:r w:rsidR="00A916D6" w:rsidRPr="004B7561">
        <w:t>suggested that we might overcome this dilemma by widening the scope of our analysis</w:t>
      </w:r>
      <w:r w:rsidR="00CF2E07" w:rsidRPr="004B7561">
        <w:t xml:space="preserve"> to include the earlier Nietzsche (pre-1880) and the later Fichte (post-1800)</w:t>
      </w:r>
      <w:r w:rsidR="00FA6F7B" w:rsidRPr="004B7561">
        <w:t xml:space="preserve">. This reveals Nietzsche </w:t>
      </w:r>
      <w:r w:rsidR="00A76F62" w:rsidRPr="004B7561">
        <w:t>countenancing more democratic modes of governance, and Fichte</w:t>
      </w:r>
      <w:r w:rsidR="00EA7DA6" w:rsidRPr="004B7561">
        <w:t xml:space="preserve"> conditionally </w:t>
      </w:r>
      <w:r w:rsidR="00A76F62" w:rsidRPr="004B7561">
        <w:t xml:space="preserve">endorsing </w:t>
      </w:r>
      <w:r w:rsidR="00D25EB3" w:rsidRPr="004B7561">
        <w:t>some typically inegalitarian</w:t>
      </w:r>
      <w:r w:rsidR="00EA7DA6" w:rsidRPr="004B7561">
        <w:t xml:space="preserve"> institutions</w:t>
      </w:r>
      <w:r w:rsidR="00016814" w:rsidRPr="004B7561">
        <w:t>. On this basis</w:t>
      </w:r>
      <w:r w:rsidR="0021459A" w:rsidRPr="004B7561">
        <w:t>,</w:t>
      </w:r>
      <w:r w:rsidR="00016814" w:rsidRPr="004B7561">
        <w:t xml:space="preserve"> I argue that </w:t>
      </w:r>
      <w:r w:rsidR="005912DD" w:rsidRPr="004B7561">
        <w:t xml:space="preserve">their wider philosophies suggest a more pluralistic approach to </w:t>
      </w:r>
      <w:r w:rsidR="00F21582" w:rsidRPr="004B7561">
        <w:t>the problem, where</w:t>
      </w:r>
      <w:r w:rsidR="006F221F" w:rsidRPr="004B7561">
        <w:t>in</w:t>
      </w:r>
      <w:r w:rsidR="00F21582" w:rsidRPr="004B7561">
        <w:t xml:space="preserve"> the </w:t>
      </w:r>
      <w:r w:rsidR="00305DEC" w:rsidRPr="004B7561">
        <w:t>advantages</w:t>
      </w:r>
      <w:r w:rsidR="00F21582" w:rsidRPr="004B7561">
        <w:t xml:space="preserve"> </w:t>
      </w:r>
      <w:r w:rsidR="006F221F" w:rsidRPr="004B7561">
        <w:t>usually associated with particular types of</w:t>
      </w:r>
      <w:r w:rsidR="00F21582" w:rsidRPr="004B7561">
        <w:t xml:space="preserve"> </w:t>
      </w:r>
      <w:proofErr w:type="gramStart"/>
      <w:r w:rsidR="00F21582" w:rsidRPr="004B7561">
        <w:t>regime</w:t>
      </w:r>
      <w:proofErr w:type="gramEnd"/>
      <w:r w:rsidR="00F21582" w:rsidRPr="004B7561">
        <w:t xml:space="preserve"> m</w:t>
      </w:r>
      <w:r w:rsidR="006F221F" w:rsidRPr="004B7561">
        <w:t>ight</w:t>
      </w:r>
      <w:r w:rsidR="00F21582" w:rsidRPr="004B7561">
        <w:t xml:space="preserve"> be </w:t>
      </w:r>
      <w:r w:rsidR="00F21582" w:rsidRPr="004B7561">
        <w:rPr>
          <w:i/>
          <w:iCs/>
        </w:rPr>
        <w:t>combined</w:t>
      </w:r>
      <w:r w:rsidR="00F21582" w:rsidRPr="004B7561">
        <w:t xml:space="preserve"> </w:t>
      </w:r>
      <w:r w:rsidR="002863B7" w:rsidRPr="004B7561">
        <w:t xml:space="preserve">with an eye </w:t>
      </w:r>
      <w:r w:rsidR="00F21582" w:rsidRPr="004B7561">
        <w:t xml:space="preserve">to </w:t>
      </w:r>
      <w:r w:rsidR="00305DEC" w:rsidRPr="004B7561">
        <w:t>promot</w:t>
      </w:r>
      <w:r w:rsidR="002863B7" w:rsidRPr="004B7561">
        <w:t>ing</w:t>
      </w:r>
      <w:r w:rsidR="00305DEC" w:rsidRPr="004B7561">
        <w:t xml:space="preserve"> psychological holism.</w:t>
      </w:r>
      <w:r w:rsidR="00DF0D90" w:rsidRPr="004B7561">
        <w:t xml:space="preserve"> </w:t>
      </w:r>
      <w:r w:rsidR="003D68E4" w:rsidRPr="004B7561">
        <w:t xml:space="preserve">Though I have confined myself to specific phases of their </w:t>
      </w:r>
      <w:r w:rsidR="007E37D6" w:rsidRPr="004B7561">
        <w:t>writings</w:t>
      </w:r>
      <w:r w:rsidR="003D68E4" w:rsidRPr="004B7561">
        <w:t>,</w:t>
      </w:r>
      <w:r w:rsidR="00910BE2" w:rsidRPr="004B7561">
        <w:t xml:space="preserve"> </w:t>
      </w:r>
      <w:r w:rsidR="009E354B" w:rsidRPr="004B7561">
        <w:t xml:space="preserve">our efforts to resolve this dilemma </w:t>
      </w:r>
      <w:r w:rsidR="007D2984" w:rsidRPr="004B7561">
        <w:t>make clear that</w:t>
      </w:r>
      <w:r w:rsidR="003D68E4" w:rsidRPr="004B7561">
        <w:t xml:space="preserve"> </w:t>
      </w:r>
      <w:r w:rsidR="007D2984" w:rsidRPr="004B7561">
        <w:t xml:space="preserve">a </w:t>
      </w:r>
      <w:r w:rsidR="00927FBD" w:rsidRPr="004B7561">
        <w:t xml:space="preserve">more </w:t>
      </w:r>
      <w:r w:rsidR="007D2984" w:rsidRPr="004B7561">
        <w:t xml:space="preserve">complete </w:t>
      </w:r>
      <w:r w:rsidR="00A776D3" w:rsidRPr="004B7561">
        <w:t>solution</w:t>
      </w:r>
      <w:r w:rsidR="007D2984" w:rsidRPr="004B7561">
        <w:t xml:space="preserve"> </w:t>
      </w:r>
      <w:r w:rsidR="00AA4A96" w:rsidRPr="004B7561">
        <w:t>would need to include</w:t>
      </w:r>
      <w:r w:rsidR="00DF0D90" w:rsidRPr="004B7561">
        <w:t xml:space="preserve"> </w:t>
      </w:r>
      <w:r w:rsidR="00EF177B" w:rsidRPr="004B7561">
        <w:t xml:space="preserve">both </w:t>
      </w:r>
      <w:r w:rsidR="00DF0D90" w:rsidRPr="004B7561">
        <w:t>Nietzsche’s earlier writings and Fichte’s later writings</w:t>
      </w:r>
      <w:r w:rsidR="008579EE" w:rsidRPr="004B7561">
        <w:t xml:space="preserve">. A more expansive study of this sort </w:t>
      </w:r>
      <w:r w:rsidR="00737C67" w:rsidRPr="004B7561">
        <w:rPr>
          <w:lang w:val="en-US"/>
        </w:rPr>
        <w:t>would</w:t>
      </w:r>
      <w:r w:rsidR="00557851" w:rsidRPr="004B7561">
        <w:rPr>
          <w:lang w:val="en-US"/>
        </w:rPr>
        <w:t xml:space="preserve"> also </w:t>
      </w:r>
      <w:r w:rsidR="00737C67" w:rsidRPr="004B7561">
        <w:rPr>
          <w:lang w:val="en-US"/>
        </w:rPr>
        <w:t xml:space="preserve">need to </w:t>
      </w:r>
      <w:r w:rsidR="00460E10" w:rsidRPr="004B7561">
        <w:rPr>
          <w:lang w:val="en-US"/>
        </w:rPr>
        <w:t>examine</w:t>
      </w:r>
      <w:r w:rsidR="00557851" w:rsidRPr="004B7561">
        <w:rPr>
          <w:lang w:val="en-US"/>
        </w:rPr>
        <w:t xml:space="preserve"> their </w:t>
      </w:r>
      <w:r w:rsidR="00111FAD" w:rsidRPr="004B7561">
        <w:rPr>
          <w:lang w:val="en-US"/>
        </w:rPr>
        <w:t xml:space="preserve">respective </w:t>
      </w:r>
      <w:r w:rsidR="00737C67" w:rsidRPr="004B7561">
        <w:rPr>
          <w:lang w:val="en-US"/>
        </w:rPr>
        <w:t xml:space="preserve">views on German nationalism. </w:t>
      </w:r>
      <w:r w:rsidR="00424295" w:rsidRPr="004B7561">
        <w:t>But</w:t>
      </w:r>
      <w:r w:rsidR="009F69BF" w:rsidRPr="004B7561">
        <w:t xml:space="preserve"> however we </w:t>
      </w:r>
      <w:r w:rsidR="005A05E2" w:rsidRPr="004B7561">
        <w:t>tackle</w:t>
      </w:r>
      <w:r w:rsidR="009633B8" w:rsidRPr="004B7561">
        <w:t xml:space="preserve"> </w:t>
      </w:r>
      <w:r w:rsidR="009B5270" w:rsidRPr="004B7561">
        <w:t>th</w:t>
      </w:r>
      <w:r w:rsidRPr="004B7561">
        <w:t>e</w:t>
      </w:r>
      <w:r w:rsidR="009B5270" w:rsidRPr="004B7561">
        <w:t xml:space="preserve"> </w:t>
      </w:r>
      <w:r w:rsidR="009F69BF" w:rsidRPr="004B7561">
        <w:t>dilemma</w:t>
      </w:r>
      <w:r w:rsidR="00B204E9" w:rsidRPr="004B7561">
        <w:t>s</w:t>
      </w:r>
      <w:r w:rsidR="009B5270" w:rsidRPr="004B7561">
        <w:t xml:space="preserve"> </w:t>
      </w:r>
      <w:r w:rsidR="00B204E9" w:rsidRPr="004B7561">
        <w:t xml:space="preserve">raised </w:t>
      </w:r>
      <w:r w:rsidR="00D4080A" w:rsidRPr="004B7561">
        <w:t>in this paper</w:t>
      </w:r>
      <w:r w:rsidR="009F69BF" w:rsidRPr="004B7561">
        <w:t>,</w:t>
      </w:r>
      <w:r w:rsidR="00424295" w:rsidRPr="004B7561">
        <w:t xml:space="preserve"> </w:t>
      </w:r>
      <w:r w:rsidR="00D71775" w:rsidRPr="004B7561">
        <w:t xml:space="preserve">we </w:t>
      </w:r>
      <w:r w:rsidR="005A05E2" w:rsidRPr="004B7561">
        <w:t xml:space="preserve">should not </w:t>
      </w:r>
      <w:r w:rsidR="00D71775" w:rsidRPr="004B7561">
        <w:t xml:space="preserve">let these tensions </w:t>
      </w:r>
      <w:r w:rsidR="00771361" w:rsidRPr="004B7561">
        <w:t xml:space="preserve">distract us from </w:t>
      </w:r>
      <w:r w:rsidR="00824823" w:rsidRPr="004B7561">
        <w:t>Nietzsche’s and Fichte’s</w:t>
      </w:r>
      <w:r w:rsidR="0069530E" w:rsidRPr="004B7561">
        <w:t xml:space="preserve"> </w:t>
      </w:r>
      <w:r w:rsidR="00F15C82" w:rsidRPr="004B7561">
        <w:t xml:space="preserve">deeply </w:t>
      </w:r>
      <w:r w:rsidR="001E151F" w:rsidRPr="004B7561">
        <w:t xml:space="preserve">shared concern </w:t>
      </w:r>
      <w:r w:rsidR="006A6DD7" w:rsidRPr="004B7561">
        <w:t xml:space="preserve">with </w:t>
      </w:r>
      <w:r w:rsidR="002000F9" w:rsidRPr="004B7561">
        <w:t>making humans whole</w:t>
      </w:r>
      <w:r w:rsidR="0069530E" w:rsidRPr="004B7561">
        <w:t>.</w:t>
      </w:r>
    </w:p>
    <w:p w14:paraId="0A8C4FE9" w14:textId="77777777" w:rsidR="00FA1B69" w:rsidRPr="004B7561" w:rsidRDefault="00FA1B69" w:rsidP="00FA1B69">
      <w:pPr>
        <w:spacing w:line="480" w:lineRule="auto"/>
        <w:ind w:firstLine="720"/>
        <w:jc w:val="both"/>
        <w:rPr>
          <w:lang w:val="en-US"/>
        </w:rPr>
      </w:pPr>
    </w:p>
    <w:p w14:paraId="53BE281D" w14:textId="4CE94B61" w:rsidR="001D1F2F" w:rsidRPr="004B7561" w:rsidRDefault="00E911AC" w:rsidP="00B50FCE">
      <w:pPr>
        <w:spacing w:line="480" w:lineRule="auto"/>
        <w:jc w:val="center"/>
        <w:rPr>
          <w:sz w:val="28"/>
          <w:u w:val="single"/>
          <w:lang w:val="nl-NL"/>
        </w:rPr>
      </w:pPr>
      <w:r w:rsidRPr="004B7561">
        <w:rPr>
          <w:sz w:val="28"/>
          <w:u w:val="single"/>
          <w:lang w:val="nl-NL"/>
        </w:rPr>
        <w:t>BIBLIOGRAPHY</w:t>
      </w:r>
    </w:p>
    <w:p w14:paraId="71B081D0" w14:textId="77777777" w:rsidR="005829BE" w:rsidRPr="004B7561" w:rsidRDefault="005829BE" w:rsidP="00B50FCE">
      <w:pPr>
        <w:spacing w:line="480" w:lineRule="auto"/>
        <w:jc w:val="center"/>
        <w:rPr>
          <w:sz w:val="28"/>
          <w:u w:val="single"/>
          <w:lang w:val="nl-NL"/>
        </w:rPr>
      </w:pPr>
    </w:p>
    <w:p w14:paraId="05D73C31" w14:textId="1B9F9259" w:rsidR="001D1F2F" w:rsidRPr="004B7561" w:rsidRDefault="001D1F2F" w:rsidP="005576A9">
      <w:pPr>
        <w:spacing w:line="480" w:lineRule="auto"/>
        <w:ind w:left="851" w:hanging="131"/>
        <w:rPr>
          <w:u w:val="single"/>
          <w:lang w:val="nl-NL"/>
        </w:rPr>
      </w:pPr>
      <w:r w:rsidRPr="004B7561">
        <w:rPr>
          <w:u w:val="single"/>
          <w:lang w:val="nl-NL"/>
        </w:rPr>
        <w:t>Works by Fichte:</w:t>
      </w:r>
    </w:p>
    <w:p w14:paraId="2D2CDC13" w14:textId="77777777" w:rsidR="001D1F2F" w:rsidRPr="004B7561" w:rsidRDefault="001D1F2F" w:rsidP="00833B27">
      <w:pPr>
        <w:spacing w:line="480" w:lineRule="auto"/>
        <w:ind w:left="851" w:hanging="851"/>
        <w:rPr>
          <w:lang w:val="nl-NL"/>
        </w:rPr>
      </w:pPr>
    </w:p>
    <w:p w14:paraId="7762FCCB" w14:textId="0057DAB7" w:rsidR="00A26A77" w:rsidRPr="004B7561" w:rsidRDefault="00703397" w:rsidP="00833B27">
      <w:pPr>
        <w:spacing w:line="480" w:lineRule="auto"/>
        <w:ind w:left="851" w:hanging="851"/>
        <w:rPr>
          <w:i/>
          <w:iCs/>
          <w:lang w:val="nl-NL"/>
        </w:rPr>
      </w:pPr>
      <w:r w:rsidRPr="004B7561">
        <w:rPr>
          <w:lang w:val="nl-NL"/>
        </w:rPr>
        <w:t>RDN</w:t>
      </w:r>
      <w:r w:rsidRPr="004B7561">
        <w:rPr>
          <w:lang w:val="nl-NL"/>
        </w:rPr>
        <w:tab/>
      </w:r>
      <w:r w:rsidR="00665C61" w:rsidRPr="004B7561">
        <w:rPr>
          <w:i/>
          <w:iCs/>
          <w:lang w:val="nl-NL"/>
        </w:rPr>
        <w:t>Reden an die deutsche Nation</w:t>
      </w:r>
      <w:r w:rsidR="00665C61" w:rsidRPr="004B7561">
        <w:rPr>
          <w:lang w:val="nl-NL"/>
        </w:rPr>
        <w:t xml:space="preserve"> (1808), SW 7.</w:t>
      </w:r>
    </w:p>
    <w:p w14:paraId="3DDCB6A2" w14:textId="77777777" w:rsidR="00A26A77" w:rsidRPr="004B7561" w:rsidRDefault="00A26A77" w:rsidP="00833B27">
      <w:pPr>
        <w:spacing w:line="480" w:lineRule="auto"/>
        <w:ind w:left="851" w:hanging="851"/>
        <w:rPr>
          <w:lang w:val="nl-NL"/>
        </w:rPr>
      </w:pPr>
    </w:p>
    <w:p w14:paraId="15CD1B75" w14:textId="4C0403EA" w:rsidR="00244F10" w:rsidRPr="004B7561" w:rsidRDefault="00244F10" w:rsidP="00244F10">
      <w:pPr>
        <w:spacing w:line="480" w:lineRule="auto"/>
        <w:ind w:left="851" w:hanging="851"/>
        <w:rPr>
          <w:lang w:val="nl-NL"/>
        </w:rPr>
      </w:pPr>
      <w:r w:rsidRPr="004B7561">
        <w:rPr>
          <w:lang w:val="nl-NL"/>
        </w:rPr>
        <w:t xml:space="preserve">BM </w:t>
      </w:r>
      <w:r w:rsidRPr="004B7561">
        <w:rPr>
          <w:lang w:val="nl-NL"/>
        </w:rPr>
        <w:tab/>
      </w:r>
      <w:r w:rsidRPr="004B7561">
        <w:rPr>
          <w:i/>
          <w:lang w:val="nl-NL"/>
        </w:rPr>
        <w:t>Die Bestimmung des Menschen</w:t>
      </w:r>
      <w:r w:rsidR="005C7FED" w:rsidRPr="004B7561">
        <w:rPr>
          <w:lang w:val="nl-NL"/>
        </w:rPr>
        <w:t xml:space="preserve"> (1</w:t>
      </w:r>
      <w:r w:rsidR="00BC5440" w:rsidRPr="004B7561">
        <w:rPr>
          <w:lang w:val="nl-NL"/>
        </w:rPr>
        <w:t>800</w:t>
      </w:r>
      <w:r w:rsidR="005C7FED" w:rsidRPr="004B7561">
        <w:rPr>
          <w:lang w:val="nl-NL"/>
        </w:rPr>
        <w:t>),</w:t>
      </w:r>
      <w:r w:rsidRPr="004B7561">
        <w:rPr>
          <w:lang w:val="nl-NL"/>
        </w:rPr>
        <w:t xml:space="preserve"> SW 2.</w:t>
      </w:r>
    </w:p>
    <w:p w14:paraId="5C907DB1" w14:textId="2E32D61B" w:rsidR="002D640A" w:rsidRPr="004B7561" w:rsidRDefault="002D640A" w:rsidP="00244F10">
      <w:pPr>
        <w:spacing w:line="480" w:lineRule="auto"/>
        <w:rPr>
          <w:lang w:val="nl-NL"/>
        </w:rPr>
      </w:pPr>
    </w:p>
    <w:p w14:paraId="0398CFD3" w14:textId="77777777" w:rsidR="000A11EC" w:rsidRPr="004B7561" w:rsidRDefault="002D640A" w:rsidP="000A11EC">
      <w:pPr>
        <w:spacing w:line="480" w:lineRule="auto"/>
        <w:ind w:left="851" w:hanging="851"/>
        <w:rPr>
          <w:lang w:val="nl-NL"/>
        </w:rPr>
      </w:pPr>
      <w:r w:rsidRPr="004B7561">
        <w:rPr>
          <w:lang w:val="nl-NL"/>
        </w:rPr>
        <w:t xml:space="preserve">EE </w:t>
      </w:r>
      <w:r w:rsidR="006A756A" w:rsidRPr="004B7561">
        <w:rPr>
          <w:lang w:val="nl-NL"/>
        </w:rPr>
        <w:tab/>
      </w:r>
      <w:r w:rsidRPr="004B7561">
        <w:rPr>
          <w:i/>
          <w:lang w:val="nl-NL"/>
        </w:rPr>
        <w:t>Erste</w:t>
      </w:r>
      <w:r w:rsidR="006A756A" w:rsidRPr="004B7561">
        <w:rPr>
          <w:i/>
          <w:lang w:val="nl-NL"/>
        </w:rPr>
        <w:t xml:space="preserve"> </w:t>
      </w:r>
      <w:r w:rsidRPr="004B7561">
        <w:rPr>
          <w:i/>
          <w:lang w:val="nl-NL"/>
        </w:rPr>
        <w:t>Einleitung in</w:t>
      </w:r>
      <w:r w:rsidR="006A756A" w:rsidRPr="004B7561">
        <w:rPr>
          <w:i/>
          <w:lang w:val="nl-NL"/>
        </w:rPr>
        <w:t xml:space="preserve"> </w:t>
      </w:r>
      <w:r w:rsidRPr="004B7561">
        <w:rPr>
          <w:i/>
          <w:lang w:val="nl-NL"/>
        </w:rPr>
        <w:t>die</w:t>
      </w:r>
      <w:r w:rsidR="006A756A" w:rsidRPr="004B7561">
        <w:rPr>
          <w:i/>
          <w:lang w:val="nl-NL"/>
        </w:rPr>
        <w:t xml:space="preserve"> </w:t>
      </w:r>
      <w:r w:rsidRPr="004B7561">
        <w:rPr>
          <w:i/>
          <w:lang w:val="nl-NL"/>
        </w:rPr>
        <w:t>Wissenschaftslehre</w:t>
      </w:r>
      <w:r w:rsidR="006A756A" w:rsidRPr="004B7561">
        <w:rPr>
          <w:lang w:val="nl-NL"/>
        </w:rPr>
        <w:t xml:space="preserve"> </w:t>
      </w:r>
      <w:r w:rsidRPr="004B7561">
        <w:rPr>
          <w:lang w:val="nl-NL"/>
        </w:rPr>
        <w:t xml:space="preserve">(1797), SW 1. </w:t>
      </w:r>
    </w:p>
    <w:p w14:paraId="20E34EA8" w14:textId="77777777" w:rsidR="000A11EC" w:rsidRPr="004B7561" w:rsidRDefault="000A11EC" w:rsidP="000A11EC">
      <w:pPr>
        <w:spacing w:line="480" w:lineRule="auto"/>
        <w:ind w:left="851" w:hanging="851"/>
        <w:rPr>
          <w:lang w:val="nl-NL"/>
        </w:rPr>
      </w:pPr>
    </w:p>
    <w:p w14:paraId="6F4C8560" w14:textId="18697612" w:rsidR="002D640A" w:rsidRPr="004B7561" w:rsidRDefault="002D640A" w:rsidP="002867D4">
      <w:pPr>
        <w:spacing w:line="480" w:lineRule="auto"/>
        <w:ind w:left="851"/>
        <w:rPr>
          <w:lang w:val="en-US"/>
        </w:rPr>
      </w:pPr>
      <w:r w:rsidRPr="004B7561">
        <w:rPr>
          <w:i/>
        </w:rPr>
        <w:lastRenderedPageBreak/>
        <w:t>First</w:t>
      </w:r>
      <w:r w:rsidR="006A756A" w:rsidRPr="004B7561">
        <w:rPr>
          <w:i/>
        </w:rPr>
        <w:t xml:space="preserve"> </w:t>
      </w:r>
      <w:r w:rsidR="000A11EC" w:rsidRPr="004B7561">
        <w:rPr>
          <w:i/>
        </w:rPr>
        <w:t>I</w:t>
      </w:r>
      <w:r w:rsidR="006A756A" w:rsidRPr="004B7561">
        <w:rPr>
          <w:i/>
        </w:rPr>
        <w:t xml:space="preserve">ntroduction </w:t>
      </w:r>
      <w:r w:rsidRPr="004B7561">
        <w:rPr>
          <w:i/>
        </w:rPr>
        <w:t>to</w:t>
      </w:r>
      <w:r w:rsidR="006A756A" w:rsidRPr="004B7561">
        <w:rPr>
          <w:i/>
        </w:rPr>
        <w:t xml:space="preserve"> </w:t>
      </w:r>
      <w:r w:rsidRPr="004B7561">
        <w:rPr>
          <w:i/>
        </w:rPr>
        <w:t>the</w:t>
      </w:r>
      <w:r w:rsidR="006A756A" w:rsidRPr="004B7561">
        <w:rPr>
          <w:i/>
        </w:rPr>
        <w:t xml:space="preserve"> </w:t>
      </w:r>
      <w:r w:rsidRPr="004B7561">
        <w:rPr>
          <w:i/>
        </w:rPr>
        <w:t>Science</w:t>
      </w:r>
      <w:r w:rsidR="006A756A" w:rsidRPr="004B7561">
        <w:rPr>
          <w:i/>
        </w:rPr>
        <w:t xml:space="preserve"> </w:t>
      </w:r>
      <w:r w:rsidRPr="004B7561">
        <w:rPr>
          <w:i/>
        </w:rPr>
        <w:t>of Knowledge,</w:t>
      </w:r>
      <w:r w:rsidR="006A756A" w:rsidRPr="004B7561">
        <w:rPr>
          <w:i/>
        </w:rPr>
        <w:t xml:space="preserve"> </w:t>
      </w:r>
      <w:r w:rsidRPr="004B7561">
        <w:rPr>
          <w:i/>
        </w:rPr>
        <w:t>The</w:t>
      </w:r>
      <w:r w:rsidR="006A756A" w:rsidRPr="004B7561">
        <w:rPr>
          <w:i/>
        </w:rPr>
        <w:t xml:space="preserve"> </w:t>
      </w:r>
      <w:r w:rsidRPr="004B7561">
        <w:rPr>
          <w:i/>
        </w:rPr>
        <w:t>Science</w:t>
      </w:r>
      <w:r w:rsidR="006A756A" w:rsidRPr="004B7561">
        <w:rPr>
          <w:i/>
        </w:rPr>
        <w:t xml:space="preserve"> </w:t>
      </w:r>
      <w:r w:rsidRPr="004B7561">
        <w:rPr>
          <w:i/>
        </w:rPr>
        <w:t>of Knowledge,</w:t>
      </w:r>
      <w:r w:rsidR="006A756A" w:rsidRPr="004B7561">
        <w:t xml:space="preserve"> </w:t>
      </w:r>
      <w:r w:rsidRPr="004B7561">
        <w:t>tr</w:t>
      </w:r>
      <w:r w:rsidR="00B3316D" w:rsidRPr="004B7561">
        <w:t>.</w:t>
      </w:r>
      <w:r w:rsidR="006A756A" w:rsidRPr="004B7561">
        <w:t xml:space="preserve"> </w:t>
      </w:r>
      <w:r w:rsidRPr="004B7561">
        <w:t>P</w:t>
      </w:r>
      <w:r w:rsidR="00B3316D" w:rsidRPr="004B7561">
        <w:t>.</w:t>
      </w:r>
      <w:r w:rsidRPr="004B7561">
        <w:t xml:space="preserve"> Heath</w:t>
      </w:r>
      <w:r w:rsidR="006A756A" w:rsidRPr="004B7561">
        <w:t xml:space="preserve"> </w:t>
      </w:r>
      <w:r w:rsidRPr="004B7561">
        <w:t>and</w:t>
      </w:r>
      <w:r w:rsidR="006A756A" w:rsidRPr="004B7561">
        <w:t xml:space="preserve"> J</w:t>
      </w:r>
      <w:r w:rsidR="00B3316D" w:rsidRPr="004B7561">
        <w:t>.</w:t>
      </w:r>
      <w:r w:rsidR="006A756A" w:rsidRPr="004B7561">
        <w:t xml:space="preserve"> </w:t>
      </w:r>
      <w:r w:rsidRPr="004B7561">
        <w:t>Lachs</w:t>
      </w:r>
      <w:r w:rsidR="006A756A" w:rsidRPr="004B7561">
        <w:t xml:space="preserve"> (</w:t>
      </w:r>
      <w:r w:rsidRPr="004B7561">
        <w:t>Cambridge: Cambridge University</w:t>
      </w:r>
      <w:r w:rsidR="006A756A" w:rsidRPr="004B7561">
        <w:t xml:space="preserve"> </w:t>
      </w:r>
      <w:r w:rsidRPr="004B7561">
        <w:t>Press,</w:t>
      </w:r>
      <w:r w:rsidR="006A756A" w:rsidRPr="004B7561">
        <w:t xml:space="preserve"> </w:t>
      </w:r>
      <w:r w:rsidRPr="004B7561">
        <w:t>1970</w:t>
      </w:r>
      <w:r w:rsidR="006A756A" w:rsidRPr="004B7561">
        <w:t>)</w:t>
      </w:r>
      <w:r w:rsidRPr="004B7561">
        <w:t>. Cited</w:t>
      </w:r>
      <w:r w:rsidR="006A756A" w:rsidRPr="004B7561">
        <w:t xml:space="preserve"> </w:t>
      </w:r>
      <w:r w:rsidRPr="004B7561">
        <w:t>by page</w:t>
      </w:r>
      <w:r w:rsidR="006A756A" w:rsidRPr="004B7561">
        <w:t xml:space="preserve"> </w:t>
      </w:r>
      <w:r w:rsidRPr="004B7561">
        <w:t>number</w:t>
      </w:r>
      <w:r w:rsidR="006A756A" w:rsidRPr="004B7561">
        <w:t xml:space="preserve"> </w:t>
      </w:r>
      <w:r w:rsidRPr="004B7561">
        <w:t>in</w:t>
      </w:r>
      <w:r w:rsidR="006A756A" w:rsidRPr="004B7561">
        <w:t xml:space="preserve"> </w:t>
      </w:r>
      <w:r w:rsidRPr="004B7561">
        <w:t>SW.</w:t>
      </w:r>
    </w:p>
    <w:p w14:paraId="7B8C779E" w14:textId="77777777" w:rsidR="001D1F2F" w:rsidRPr="004B7561" w:rsidRDefault="001D1F2F" w:rsidP="00833B27">
      <w:pPr>
        <w:spacing w:line="480" w:lineRule="auto"/>
        <w:ind w:left="851" w:hanging="851"/>
      </w:pPr>
    </w:p>
    <w:p w14:paraId="56D5F4F6" w14:textId="64677196" w:rsidR="001D1F2F" w:rsidRPr="004B7561" w:rsidRDefault="001D1F2F" w:rsidP="00833B27">
      <w:pPr>
        <w:spacing w:line="480" w:lineRule="auto"/>
        <w:ind w:left="851" w:hanging="851"/>
        <w:rPr>
          <w:lang w:val="nl-NL"/>
        </w:rPr>
      </w:pPr>
      <w:r w:rsidRPr="004B7561">
        <w:rPr>
          <w:lang w:val="nl-NL"/>
        </w:rPr>
        <w:t xml:space="preserve">GNR </w:t>
      </w:r>
      <w:r w:rsidR="00396436" w:rsidRPr="004B7561">
        <w:rPr>
          <w:lang w:val="nl-NL"/>
        </w:rPr>
        <w:tab/>
      </w:r>
      <w:r w:rsidRPr="004B7561">
        <w:rPr>
          <w:i/>
          <w:lang w:val="nl-NL"/>
        </w:rPr>
        <w:t>Grundlage des Naturrechts</w:t>
      </w:r>
      <w:r w:rsidR="000D79C3" w:rsidRPr="004B7561">
        <w:rPr>
          <w:i/>
          <w:lang w:val="nl-NL"/>
        </w:rPr>
        <w:t xml:space="preserve"> nach Principien der Wissenschaftslehre</w:t>
      </w:r>
      <w:r w:rsidRPr="004B7561">
        <w:rPr>
          <w:lang w:val="nl-NL"/>
        </w:rPr>
        <w:t xml:space="preserve"> (1796), SW 3</w:t>
      </w:r>
      <w:r w:rsidR="00396436" w:rsidRPr="004B7561">
        <w:rPr>
          <w:lang w:val="nl-NL"/>
        </w:rPr>
        <w:t>.</w:t>
      </w:r>
    </w:p>
    <w:p w14:paraId="69237847" w14:textId="77777777" w:rsidR="001D1F2F" w:rsidRPr="004B7561" w:rsidRDefault="001D1F2F" w:rsidP="00833B27">
      <w:pPr>
        <w:spacing w:line="480" w:lineRule="auto"/>
        <w:ind w:left="851" w:hanging="851"/>
        <w:rPr>
          <w:lang w:val="nl-NL"/>
        </w:rPr>
      </w:pPr>
    </w:p>
    <w:p w14:paraId="7927C5AB" w14:textId="32C4FE34" w:rsidR="001D1F2F" w:rsidRPr="004B7561" w:rsidRDefault="001D1F2F" w:rsidP="00833B27">
      <w:pPr>
        <w:spacing w:line="480" w:lineRule="auto"/>
        <w:ind w:left="851" w:hanging="851"/>
        <w:rPr>
          <w:lang w:val="nl-NL"/>
        </w:rPr>
      </w:pPr>
      <w:r w:rsidRPr="004B7561">
        <w:rPr>
          <w:lang w:val="nl-NL"/>
        </w:rPr>
        <w:t>GWL</w:t>
      </w:r>
      <w:r w:rsidR="00396436" w:rsidRPr="004B7561">
        <w:rPr>
          <w:lang w:val="nl-NL"/>
        </w:rPr>
        <w:tab/>
      </w:r>
      <w:proofErr w:type="spellStart"/>
      <w:r w:rsidRPr="004B7561">
        <w:rPr>
          <w:i/>
          <w:lang w:val="nl-NL"/>
        </w:rPr>
        <w:t>Grundlage</w:t>
      </w:r>
      <w:proofErr w:type="spellEnd"/>
      <w:r w:rsidRPr="004B7561">
        <w:rPr>
          <w:i/>
          <w:lang w:val="nl-NL"/>
        </w:rPr>
        <w:t xml:space="preserve"> der </w:t>
      </w:r>
      <w:proofErr w:type="spellStart"/>
      <w:r w:rsidRPr="004B7561">
        <w:rPr>
          <w:i/>
          <w:lang w:val="nl-NL"/>
        </w:rPr>
        <w:t>gesamten</w:t>
      </w:r>
      <w:proofErr w:type="spellEnd"/>
      <w:r w:rsidRPr="004B7561">
        <w:rPr>
          <w:i/>
          <w:lang w:val="nl-NL"/>
        </w:rPr>
        <w:t xml:space="preserve"> </w:t>
      </w:r>
      <w:proofErr w:type="spellStart"/>
      <w:r w:rsidRPr="004B7561">
        <w:rPr>
          <w:i/>
          <w:lang w:val="nl-NL"/>
        </w:rPr>
        <w:t>Wissenschaftslehre</w:t>
      </w:r>
      <w:proofErr w:type="spellEnd"/>
      <w:r w:rsidR="00396436" w:rsidRPr="004B7561">
        <w:rPr>
          <w:i/>
          <w:lang w:val="nl-NL"/>
        </w:rPr>
        <w:t xml:space="preserve"> </w:t>
      </w:r>
      <w:r w:rsidR="00396436" w:rsidRPr="004B7561">
        <w:rPr>
          <w:lang w:val="nl-NL"/>
        </w:rPr>
        <w:t>(1794),</w:t>
      </w:r>
      <w:r w:rsidR="00B83FA6" w:rsidRPr="004B7561">
        <w:rPr>
          <w:i/>
          <w:lang w:val="nl-NL"/>
        </w:rPr>
        <w:t xml:space="preserve"> </w:t>
      </w:r>
      <w:r w:rsidR="00B83FA6" w:rsidRPr="004B7561">
        <w:rPr>
          <w:lang w:val="nl-NL"/>
        </w:rPr>
        <w:t>SW</w:t>
      </w:r>
      <w:r w:rsidR="00396436" w:rsidRPr="004B7561">
        <w:rPr>
          <w:lang w:val="nl-NL"/>
        </w:rPr>
        <w:t xml:space="preserve"> 1.</w:t>
      </w:r>
    </w:p>
    <w:p w14:paraId="26A59F94" w14:textId="3AE7C80F" w:rsidR="001846BA" w:rsidRPr="004B7561" w:rsidRDefault="001846BA" w:rsidP="00833B27">
      <w:pPr>
        <w:spacing w:line="480" w:lineRule="auto"/>
        <w:ind w:left="851" w:hanging="851"/>
        <w:rPr>
          <w:lang w:val="nl-NL"/>
        </w:rPr>
      </w:pPr>
    </w:p>
    <w:p w14:paraId="00572BE9" w14:textId="7BEF4CE8" w:rsidR="00634336" w:rsidRPr="004B7561" w:rsidRDefault="00634336" w:rsidP="00833B27">
      <w:pPr>
        <w:spacing w:line="480" w:lineRule="auto"/>
        <w:ind w:left="851" w:hanging="851"/>
        <w:rPr>
          <w:lang w:val="nl-NL"/>
        </w:rPr>
      </w:pPr>
      <w:r w:rsidRPr="004B7561">
        <w:rPr>
          <w:lang w:val="nl-NL"/>
        </w:rPr>
        <w:t>GG</w:t>
      </w:r>
      <w:r w:rsidR="002B0FCA" w:rsidRPr="004B7561">
        <w:rPr>
          <w:lang w:val="nl-NL"/>
        </w:rPr>
        <w:t>Z</w:t>
      </w:r>
      <w:r w:rsidR="002B0FCA" w:rsidRPr="004B7561">
        <w:rPr>
          <w:lang w:val="nl-NL"/>
        </w:rPr>
        <w:tab/>
      </w:r>
      <w:r w:rsidR="002B0FCA" w:rsidRPr="004B7561">
        <w:rPr>
          <w:i/>
          <w:iCs/>
          <w:lang w:val="nl-NL"/>
        </w:rPr>
        <w:t xml:space="preserve">Die </w:t>
      </w:r>
      <w:proofErr w:type="spellStart"/>
      <w:r w:rsidR="002B0FCA" w:rsidRPr="004B7561">
        <w:rPr>
          <w:i/>
          <w:iCs/>
          <w:lang w:val="nl-NL"/>
        </w:rPr>
        <w:t>Grundzüge</w:t>
      </w:r>
      <w:proofErr w:type="spellEnd"/>
      <w:r w:rsidR="002B0FCA" w:rsidRPr="004B7561">
        <w:rPr>
          <w:i/>
          <w:iCs/>
          <w:lang w:val="nl-NL"/>
        </w:rPr>
        <w:t xml:space="preserve"> des </w:t>
      </w:r>
      <w:proofErr w:type="spellStart"/>
      <w:r w:rsidR="002B0FCA" w:rsidRPr="004B7561">
        <w:rPr>
          <w:i/>
          <w:iCs/>
          <w:lang w:val="nl-NL"/>
        </w:rPr>
        <w:t>gegenwärtigen</w:t>
      </w:r>
      <w:proofErr w:type="spellEnd"/>
      <w:r w:rsidR="002B0FCA" w:rsidRPr="004B7561">
        <w:rPr>
          <w:i/>
          <w:iCs/>
          <w:lang w:val="nl-NL"/>
        </w:rPr>
        <w:t xml:space="preserve"> </w:t>
      </w:r>
      <w:proofErr w:type="spellStart"/>
      <w:r w:rsidR="002B0FCA" w:rsidRPr="004B7561">
        <w:rPr>
          <w:i/>
          <w:iCs/>
          <w:lang w:val="nl-NL"/>
        </w:rPr>
        <w:t>Zeitalters</w:t>
      </w:r>
      <w:proofErr w:type="spellEnd"/>
      <w:r w:rsidR="002B0FCA" w:rsidRPr="004B7561">
        <w:rPr>
          <w:lang w:val="nl-NL"/>
        </w:rPr>
        <w:t xml:space="preserve"> (1804), SW 7.</w:t>
      </w:r>
    </w:p>
    <w:p w14:paraId="4004AB51" w14:textId="77777777" w:rsidR="00634336" w:rsidRPr="004B7561" w:rsidRDefault="00634336" w:rsidP="00833B27">
      <w:pPr>
        <w:spacing w:line="480" w:lineRule="auto"/>
        <w:ind w:left="851" w:hanging="851"/>
        <w:rPr>
          <w:lang w:val="nl-NL"/>
        </w:rPr>
      </w:pPr>
    </w:p>
    <w:p w14:paraId="68F2B260" w14:textId="215837DC" w:rsidR="001846BA" w:rsidRPr="004B7561" w:rsidRDefault="001846BA" w:rsidP="00833B27">
      <w:pPr>
        <w:spacing w:line="480" w:lineRule="auto"/>
        <w:ind w:left="851" w:hanging="851"/>
        <w:rPr>
          <w:lang w:val="nl-NL"/>
        </w:rPr>
      </w:pPr>
      <w:r w:rsidRPr="004B7561">
        <w:rPr>
          <w:lang w:val="nl-NL"/>
        </w:rPr>
        <w:t xml:space="preserve">NWL </w:t>
      </w:r>
      <w:r w:rsidR="00396436" w:rsidRPr="004B7561">
        <w:rPr>
          <w:lang w:val="nl-NL"/>
        </w:rPr>
        <w:tab/>
      </w:r>
      <w:proofErr w:type="spellStart"/>
      <w:r w:rsidRPr="004B7561">
        <w:rPr>
          <w:i/>
          <w:lang w:val="nl-NL"/>
        </w:rPr>
        <w:t>Versuch</w:t>
      </w:r>
      <w:proofErr w:type="spellEnd"/>
      <w:r w:rsidR="00396436" w:rsidRPr="004B7561">
        <w:rPr>
          <w:i/>
          <w:lang w:val="nl-NL"/>
        </w:rPr>
        <w:t xml:space="preserve"> </w:t>
      </w:r>
      <w:proofErr w:type="spellStart"/>
      <w:r w:rsidRPr="004B7561">
        <w:rPr>
          <w:i/>
          <w:lang w:val="nl-NL"/>
        </w:rPr>
        <w:t>einer</w:t>
      </w:r>
      <w:proofErr w:type="spellEnd"/>
      <w:r w:rsidR="00396436" w:rsidRPr="004B7561">
        <w:rPr>
          <w:i/>
          <w:lang w:val="nl-NL"/>
        </w:rPr>
        <w:t xml:space="preserve"> </w:t>
      </w:r>
      <w:proofErr w:type="spellStart"/>
      <w:r w:rsidRPr="004B7561">
        <w:rPr>
          <w:i/>
          <w:lang w:val="nl-NL"/>
        </w:rPr>
        <w:t>neuen</w:t>
      </w:r>
      <w:proofErr w:type="spellEnd"/>
      <w:r w:rsidR="00396436" w:rsidRPr="004B7561">
        <w:rPr>
          <w:i/>
          <w:lang w:val="nl-NL"/>
        </w:rPr>
        <w:t xml:space="preserve"> </w:t>
      </w:r>
      <w:proofErr w:type="spellStart"/>
      <w:r w:rsidRPr="004B7561">
        <w:rPr>
          <w:i/>
          <w:lang w:val="nl-NL"/>
        </w:rPr>
        <w:t>Darstellung</w:t>
      </w:r>
      <w:proofErr w:type="spellEnd"/>
      <w:r w:rsidR="00396436" w:rsidRPr="004B7561">
        <w:rPr>
          <w:i/>
          <w:lang w:val="nl-NL"/>
        </w:rPr>
        <w:t xml:space="preserve"> </w:t>
      </w:r>
      <w:r w:rsidRPr="004B7561">
        <w:rPr>
          <w:i/>
          <w:lang w:val="nl-NL"/>
        </w:rPr>
        <w:t>der</w:t>
      </w:r>
      <w:r w:rsidR="00396436" w:rsidRPr="004B7561">
        <w:rPr>
          <w:i/>
          <w:lang w:val="nl-NL"/>
        </w:rPr>
        <w:t xml:space="preserve"> </w:t>
      </w:r>
      <w:proofErr w:type="spellStart"/>
      <w:r w:rsidRPr="004B7561">
        <w:rPr>
          <w:i/>
          <w:lang w:val="nl-NL"/>
        </w:rPr>
        <w:t>Wissenschaftslehre</w:t>
      </w:r>
      <w:proofErr w:type="spellEnd"/>
      <w:r w:rsidR="00396436" w:rsidRPr="004B7561">
        <w:rPr>
          <w:lang w:val="nl-NL"/>
        </w:rPr>
        <w:t xml:space="preserve"> </w:t>
      </w:r>
      <w:r w:rsidRPr="004B7561">
        <w:rPr>
          <w:lang w:val="nl-NL"/>
        </w:rPr>
        <w:t>(1797), SW 1.</w:t>
      </w:r>
    </w:p>
    <w:p w14:paraId="5063BAA1" w14:textId="77777777" w:rsidR="009E12E5" w:rsidRPr="004B7561" w:rsidRDefault="009E12E5" w:rsidP="00833B27">
      <w:pPr>
        <w:spacing w:line="480" w:lineRule="auto"/>
        <w:ind w:left="851" w:hanging="851"/>
        <w:rPr>
          <w:lang w:val="nl-NL"/>
        </w:rPr>
      </w:pPr>
    </w:p>
    <w:p w14:paraId="244A96EF" w14:textId="0FCA26FB" w:rsidR="008C2D81" w:rsidRPr="004B7561" w:rsidRDefault="008C2D81" w:rsidP="00833B27">
      <w:pPr>
        <w:autoSpaceDE w:val="0"/>
        <w:autoSpaceDN w:val="0"/>
        <w:adjustRightInd w:val="0"/>
        <w:spacing w:line="480" w:lineRule="auto"/>
        <w:ind w:left="851" w:hanging="851"/>
        <w:rPr>
          <w:rFonts w:eastAsiaTheme="minorHAnsi"/>
          <w:lang w:val="nl-NL"/>
        </w:rPr>
      </w:pPr>
      <w:r w:rsidRPr="004B7561">
        <w:rPr>
          <w:lang w:val="nl-NL"/>
        </w:rPr>
        <w:t>SL</w:t>
      </w:r>
      <w:r w:rsidRPr="004B7561">
        <w:rPr>
          <w:lang w:val="nl-NL"/>
        </w:rPr>
        <w:tab/>
      </w:r>
      <w:proofErr w:type="spellStart"/>
      <w:r w:rsidRPr="004B7561">
        <w:rPr>
          <w:lang w:val="nl-NL"/>
        </w:rPr>
        <w:t>Systeme</w:t>
      </w:r>
      <w:proofErr w:type="spellEnd"/>
      <w:r w:rsidRPr="004B7561">
        <w:rPr>
          <w:lang w:val="nl-NL"/>
        </w:rPr>
        <w:t xml:space="preserve"> der </w:t>
      </w:r>
      <w:proofErr w:type="spellStart"/>
      <w:r w:rsidRPr="004B7561">
        <w:rPr>
          <w:lang w:val="nl-NL"/>
        </w:rPr>
        <w:t>Sittenlehre</w:t>
      </w:r>
      <w:proofErr w:type="spellEnd"/>
      <w:r w:rsidRPr="004B7561">
        <w:rPr>
          <w:lang w:val="nl-NL"/>
        </w:rPr>
        <w:t xml:space="preserve"> (1798) </w:t>
      </w:r>
      <w:r w:rsidRPr="004B7561">
        <w:rPr>
          <w:rFonts w:eastAsiaTheme="minorHAnsi"/>
          <w:lang w:val="nl-NL"/>
        </w:rPr>
        <w:t xml:space="preserve">SW 4. </w:t>
      </w:r>
    </w:p>
    <w:p w14:paraId="2C4A0B5B" w14:textId="77777777" w:rsidR="008C2D81" w:rsidRPr="004B7561" w:rsidRDefault="008C2D81" w:rsidP="00833B27">
      <w:pPr>
        <w:autoSpaceDE w:val="0"/>
        <w:autoSpaceDN w:val="0"/>
        <w:adjustRightInd w:val="0"/>
        <w:spacing w:line="480" w:lineRule="auto"/>
        <w:rPr>
          <w:rFonts w:eastAsiaTheme="minorHAnsi"/>
          <w:lang w:val="nl-NL"/>
        </w:rPr>
      </w:pPr>
    </w:p>
    <w:p w14:paraId="42CABC94" w14:textId="2ADEE04F" w:rsidR="008C2D81" w:rsidRPr="004B7561" w:rsidRDefault="008C2D81" w:rsidP="00797214">
      <w:pPr>
        <w:spacing w:line="480" w:lineRule="auto"/>
        <w:ind w:left="851"/>
        <w:rPr>
          <w:lang w:val="en-US"/>
        </w:rPr>
      </w:pPr>
      <w:r w:rsidRPr="004B7561">
        <w:rPr>
          <w:rFonts w:eastAsiaTheme="minorHAnsi"/>
          <w:i/>
          <w:lang w:val="en-US"/>
        </w:rPr>
        <w:t>System of Ethics</w:t>
      </w:r>
      <w:r w:rsidRPr="004B7561">
        <w:rPr>
          <w:rFonts w:eastAsiaTheme="minorHAnsi"/>
          <w:lang w:val="en-US"/>
        </w:rPr>
        <w:t>, tr. D</w:t>
      </w:r>
      <w:r w:rsidR="00B3316D" w:rsidRPr="004B7561">
        <w:rPr>
          <w:rFonts w:eastAsiaTheme="minorHAnsi"/>
          <w:lang w:val="en-US"/>
        </w:rPr>
        <w:t>.</w:t>
      </w:r>
      <w:r w:rsidRPr="004B7561">
        <w:rPr>
          <w:rFonts w:eastAsiaTheme="minorHAnsi"/>
          <w:lang w:val="en-US"/>
        </w:rPr>
        <w:t xml:space="preserve"> </w:t>
      </w:r>
      <w:proofErr w:type="spellStart"/>
      <w:r w:rsidRPr="004B7561">
        <w:rPr>
          <w:rFonts w:eastAsiaTheme="minorHAnsi"/>
          <w:lang w:val="en-US"/>
        </w:rPr>
        <w:t>Breazeale</w:t>
      </w:r>
      <w:proofErr w:type="spellEnd"/>
      <w:r w:rsidRPr="004B7561">
        <w:rPr>
          <w:rFonts w:eastAsiaTheme="minorHAnsi"/>
          <w:lang w:val="en-US"/>
        </w:rPr>
        <w:t xml:space="preserve"> and G</w:t>
      </w:r>
      <w:r w:rsidR="00B3316D" w:rsidRPr="004B7561">
        <w:rPr>
          <w:rFonts w:eastAsiaTheme="minorHAnsi"/>
          <w:lang w:val="en-US"/>
        </w:rPr>
        <w:t>.</w:t>
      </w:r>
      <w:r w:rsidRPr="004B7561">
        <w:rPr>
          <w:rFonts w:eastAsiaTheme="minorHAnsi"/>
          <w:lang w:val="en-US"/>
        </w:rPr>
        <w:t xml:space="preserve"> </w:t>
      </w:r>
      <w:proofErr w:type="spellStart"/>
      <w:r w:rsidRPr="004B7561">
        <w:rPr>
          <w:rFonts w:eastAsiaTheme="minorHAnsi"/>
          <w:lang w:val="en-US"/>
        </w:rPr>
        <w:t>Zöller</w:t>
      </w:r>
      <w:proofErr w:type="spellEnd"/>
      <w:r w:rsidRPr="004B7561">
        <w:rPr>
          <w:rFonts w:eastAsiaTheme="minorHAnsi"/>
          <w:lang w:val="en-US"/>
        </w:rPr>
        <w:t xml:space="preserve"> (Cambridge: Cambridge University Press, 2006).</w:t>
      </w:r>
      <w:r w:rsidR="00797214" w:rsidRPr="004B7561">
        <w:rPr>
          <w:rFonts w:eastAsiaTheme="minorHAnsi"/>
          <w:lang w:val="en-US"/>
        </w:rPr>
        <w:t xml:space="preserve"> </w:t>
      </w:r>
      <w:r w:rsidR="00797214" w:rsidRPr="004B7561">
        <w:t>Cited by page number in SW.</w:t>
      </w:r>
    </w:p>
    <w:p w14:paraId="1F0EE1A6" w14:textId="77777777" w:rsidR="008C2D81" w:rsidRPr="004B7561" w:rsidRDefault="008C2D81" w:rsidP="00833B27">
      <w:pPr>
        <w:spacing w:line="480" w:lineRule="auto"/>
        <w:ind w:left="851" w:hanging="851"/>
      </w:pPr>
    </w:p>
    <w:p w14:paraId="3D9E01DC" w14:textId="59201C87" w:rsidR="00244F10" w:rsidRPr="004B7561" w:rsidRDefault="00244F10" w:rsidP="00244F10">
      <w:pPr>
        <w:spacing w:line="480" w:lineRule="auto"/>
        <w:ind w:left="851" w:hanging="851"/>
      </w:pPr>
      <w:r w:rsidRPr="004B7561">
        <w:rPr>
          <w:lang w:val="en-US"/>
        </w:rPr>
        <w:t xml:space="preserve">SW </w:t>
      </w:r>
      <w:r w:rsidRPr="004B7561">
        <w:rPr>
          <w:lang w:val="en-US"/>
        </w:rPr>
        <w:tab/>
      </w:r>
      <w:r w:rsidRPr="004B7561">
        <w:rPr>
          <w:i/>
          <w:lang w:val="en-US"/>
        </w:rPr>
        <w:t>Sämmtliche Werke</w:t>
      </w:r>
      <w:r w:rsidRPr="004B7561">
        <w:rPr>
          <w:lang w:val="en-US"/>
        </w:rPr>
        <w:t xml:space="preserve">, ed. </w:t>
      </w:r>
      <w:r w:rsidRPr="004B7561">
        <w:rPr>
          <w:lang w:val="nl-NL"/>
        </w:rPr>
        <w:t xml:space="preserve">I. H. </w:t>
      </w:r>
      <w:proofErr w:type="spellStart"/>
      <w:r w:rsidRPr="004B7561">
        <w:rPr>
          <w:lang w:val="nl-NL"/>
        </w:rPr>
        <w:t>Fichte</w:t>
      </w:r>
      <w:proofErr w:type="spellEnd"/>
      <w:r w:rsidRPr="004B7561">
        <w:rPr>
          <w:lang w:val="nl-NL"/>
        </w:rPr>
        <w:t xml:space="preserve"> (Berlin: de Gruyter, 1971). </w:t>
      </w:r>
      <w:r w:rsidRPr="004B7561">
        <w:t>Cited by volume and page number.</w:t>
      </w:r>
    </w:p>
    <w:p w14:paraId="6628F412" w14:textId="77777777" w:rsidR="00244F10" w:rsidRPr="004B7561" w:rsidRDefault="00244F10" w:rsidP="00833B27">
      <w:pPr>
        <w:spacing w:line="480" w:lineRule="auto"/>
        <w:ind w:left="851" w:hanging="851"/>
      </w:pPr>
    </w:p>
    <w:p w14:paraId="68CF0739" w14:textId="464588F1" w:rsidR="00396436" w:rsidRPr="004B7561" w:rsidRDefault="00396436" w:rsidP="00833B27">
      <w:pPr>
        <w:spacing w:line="480" w:lineRule="auto"/>
        <w:ind w:left="851" w:hanging="851"/>
        <w:rPr>
          <w:lang w:val="en-US"/>
        </w:rPr>
      </w:pPr>
      <w:r w:rsidRPr="004B7561">
        <w:rPr>
          <w:lang w:val="en-US"/>
        </w:rPr>
        <w:t>VBG</w:t>
      </w:r>
      <w:r w:rsidRPr="004B7561">
        <w:rPr>
          <w:lang w:val="en-US"/>
        </w:rPr>
        <w:tab/>
      </w:r>
      <w:r w:rsidRPr="004B7561">
        <w:rPr>
          <w:i/>
          <w:lang w:val="en-US"/>
        </w:rPr>
        <w:t>Vorlesungen über die Bestimmung des Gelehrten</w:t>
      </w:r>
      <w:r w:rsidR="009D5EE5" w:rsidRPr="004B7561">
        <w:rPr>
          <w:i/>
          <w:lang w:val="en-US"/>
        </w:rPr>
        <w:t xml:space="preserve"> </w:t>
      </w:r>
      <w:r w:rsidR="009D5EE5" w:rsidRPr="004B7561">
        <w:rPr>
          <w:iCs/>
          <w:lang w:val="en-US"/>
        </w:rPr>
        <w:t>(</w:t>
      </w:r>
      <w:r w:rsidR="007B72F6" w:rsidRPr="004B7561">
        <w:rPr>
          <w:iCs/>
          <w:lang w:val="en-US"/>
        </w:rPr>
        <w:t>1794)</w:t>
      </w:r>
      <w:r w:rsidRPr="004B7561">
        <w:rPr>
          <w:lang w:val="en-US"/>
        </w:rPr>
        <w:t>, SW 6.</w:t>
      </w:r>
    </w:p>
    <w:p w14:paraId="79AD05C5" w14:textId="77777777" w:rsidR="001D1F2F" w:rsidRPr="004B7561" w:rsidRDefault="001D1F2F" w:rsidP="00244F10">
      <w:pPr>
        <w:spacing w:line="480" w:lineRule="auto"/>
        <w:rPr>
          <w:lang w:val="en-US"/>
        </w:rPr>
      </w:pPr>
    </w:p>
    <w:p w14:paraId="7972CD57" w14:textId="77777777" w:rsidR="002D640A" w:rsidRPr="004B7561" w:rsidRDefault="002D640A" w:rsidP="000A11EC">
      <w:pPr>
        <w:spacing w:line="480" w:lineRule="auto"/>
        <w:rPr>
          <w:lang w:val="en-US"/>
        </w:rPr>
      </w:pPr>
    </w:p>
    <w:p w14:paraId="3AA0D516" w14:textId="34CA8324" w:rsidR="001D1F2F" w:rsidRPr="004B7561" w:rsidRDefault="001D1F2F" w:rsidP="005576A9">
      <w:pPr>
        <w:spacing w:line="480" w:lineRule="auto"/>
        <w:ind w:left="851" w:hanging="131"/>
        <w:rPr>
          <w:u w:val="single"/>
          <w:lang w:val="en-US"/>
        </w:rPr>
      </w:pPr>
      <w:r w:rsidRPr="004B7561">
        <w:rPr>
          <w:u w:val="single"/>
          <w:lang w:val="en-US"/>
        </w:rPr>
        <w:t>Works by Nietzsche</w:t>
      </w:r>
    </w:p>
    <w:p w14:paraId="5815B8C5" w14:textId="5AF68D69" w:rsidR="001D1F2F" w:rsidRPr="004B7561" w:rsidRDefault="001D1F2F" w:rsidP="00833B27">
      <w:pPr>
        <w:spacing w:line="480" w:lineRule="auto"/>
        <w:ind w:left="851" w:hanging="851"/>
        <w:rPr>
          <w:lang w:val="en-US"/>
        </w:rPr>
      </w:pPr>
    </w:p>
    <w:p w14:paraId="65BA7D13" w14:textId="53D2D5EC" w:rsidR="00022ACE" w:rsidRPr="004B7561" w:rsidRDefault="00022ACE" w:rsidP="004F5EB6">
      <w:pPr>
        <w:spacing w:line="480" w:lineRule="auto"/>
        <w:ind w:left="851" w:hanging="851"/>
        <w:rPr>
          <w:lang w:val="en-US"/>
        </w:rPr>
      </w:pPr>
      <w:r w:rsidRPr="004B7561">
        <w:rPr>
          <w:lang w:val="en-US"/>
        </w:rPr>
        <w:lastRenderedPageBreak/>
        <w:t>AC</w:t>
      </w:r>
      <w:r w:rsidRPr="004B7561">
        <w:rPr>
          <w:lang w:val="en-US"/>
        </w:rPr>
        <w:tab/>
      </w:r>
      <w:r w:rsidRPr="004B7561">
        <w:rPr>
          <w:i/>
          <w:iCs/>
          <w:lang w:val="en-US"/>
        </w:rPr>
        <w:t>The Antichrist</w:t>
      </w:r>
      <w:r w:rsidR="004F5EB6" w:rsidRPr="004B7561">
        <w:rPr>
          <w:lang w:val="en-US"/>
        </w:rPr>
        <w:t xml:space="preserve">. In </w:t>
      </w:r>
      <w:r w:rsidR="004F5EB6" w:rsidRPr="004B7561">
        <w:rPr>
          <w:i/>
          <w:iCs/>
          <w:lang w:val="en-US"/>
        </w:rPr>
        <w:t>The Anti-Christ, Ecce Homo, Twilight of the Idols and Other Writings</w:t>
      </w:r>
      <w:r w:rsidR="004F5EB6" w:rsidRPr="004B7561">
        <w:rPr>
          <w:lang w:val="en-US"/>
        </w:rPr>
        <w:t>, translated by Judith Norman (Cambridge: Cambridge University Press, 2005).</w:t>
      </w:r>
    </w:p>
    <w:p w14:paraId="1579B423" w14:textId="77777777" w:rsidR="00022ACE" w:rsidRPr="004B7561" w:rsidRDefault="00022ACE" w:rsidP="00833B27">
      <w:pPr>
        <w:spacing w:line="480" w:lineRule="auto"/>
        <w:ind w:left="851" w:hanging="851"/>
        <w:rPr>
          <w:lang w:val="en-US"/>
        </w:rPr>
      </w:pPr>
    </w:p>
    <w:p w14:paraId="18397762" w14:textId="2CEE4164" w:rsidR="00BD6A96" w:rsidRPr="004B7561" w:rsidRDefault="00285181" w:rsidP="00833B27">
      <w:pPr>
        <w:spacing w:line="480" w:lineRule="auto"/>
        <w:ind w:left="720" w:hanging="720"/>
      </w:pPr>
      <w:r w:rsidRPr="004B7561">
        <w:rPr>
          <w:lang w:val="en-US"/>
        </w:rPr>
        <w:t>BGE</w:t>
      </w:r>
      <w:r w:rsidR="00BD6A96" w:rsidRPr="004B7561">
        <w:rPr>
          <w:lang w:val="en-US"/>
        </w:rPr>
        <w:tab/>
      </w:r>
      <w:r w:rsidR="00BD6A96" w:rsidRPr="004B7561">
        <w:rPr>
          <w:i/>
          <w:iCs/>
        </w:rPr>
        <w:t>Beyond Good and Evil</w:t>
      </w:r>
      <w:r w:rsidR="00AA31BF" w:rsidRPr="004B7561">
        <w:t>,</w:t>
      </w:r>
      <w:r w:rsidR="00BD6A96" w:rsidRPr="004B7561">
        <w:t xml:space="preserve"> ed</w:t>
      </w:r>
      <w:r w:rsidR="00AA31BF" w:rsidRPr="004B7561">
        <w:t>ited by</w:t>
      </w:r>
      <w:r w:rsidR="00BD6A96" w:rsidRPr="004B7561">
        <w:t xml:space="preserve"> R</w:t>
      </w:r>
      <w:r w:rsidR="00B3316D" w:rsidRPr="004B7561">
        <w:t>.</w:t>
      </w:r>
      <w:r w:rsidR="00BD6A96" w:rsidRPr="004B7561">
        <w:t>-P</w:t>
      </w:r>
      <w:r w:rsidR="00B3316D" w:rsidRPr="004B7561">
        <w:t>.</w:t>
      </w:r>
      <w:r w:rsidR="00BD6A96" w:rsidRPr="004B7561">
        <w:t xml:space="preserve"> </w:t>
      </w:r>
      <w:proofErr w:type="spellStart"/>
      <w:r w:rsidR="00BD6A96" w:rsidRPr="004B7561">
        <w:t>Horstmann</w:t>
      </w:r>
      <w:proofErr w:type="spellEnd"/>
      <w:r w:rsidR="00BD6A96" w:rsidRPr="004B7561">
        <w:t xml:space="preserve"> and J. Norman, tr</w:t>
      </w:r>
      <w:r w:rsidR="00B3316D" w:rsidRPr="004B7561">
        <w:t>.</w:t>
      </w:r>
      <w:r w:rsidR="00BD6A96" w:rsidRPr="004B7561">
        <w:t xml:space="preserve"> J</w:t>
      </w:r>
      <w:r w:rsidR="00B3316D" w:rsidRPr="004B7561">
        <w:t>.</w:t>
      </w:r>
      <w:r w:rsidR="00BD6A96" w:rsidRPr="004B7561">
        <w:t xml:space="preserve"> Norman (Cambridge: Cambridge U</w:t>
      </w:r>
      <w:r w:rsidR="00A5539C" w:rsidRPr="004B7561">
        <w:t xml:space="preserve">niversity </w:t>
      </w:r>
      <w:r w:rsidR="00BD6A96" w:rsidRPr="004B7561">
        <w:t>P</w:t>
      </w:r>
      <w:r w:rsidR="00A5539C" w:rsidRPr="004B7561">
        <w:t>ress</w:t>
      </w:r>
      <w:r w:rsidR="00BD6A96" w:rsidRPr="004B7561">
        <w:t>, 2002).</w:t>
      </w:r>
    </w:p>
    <w:p w14:paraId="2DAD9FEF" w14:textId="78DD4FB0" w:rsidR="00A5539C" w:rsidRPr="004B7561" w:rsidRDefault="00A5539C" w:rsidP="00833B27">
      <w:pPr>
        <w:spacing w:line="480" w:lineRule="auto"/>
        <w:ind w:left="720" w:hanging="720"/>
      </w:pPr>
    </w:p>
    <w:p w14:paraId="12950781" w14:textId="297E6AC7" w:rsidR="00A5539C" w:rsidRPr="004B7561" w:rsidRDefault="00A5539C" w:rsidP="00833B27">
      <w:pPr>
        <w:spacing w:line="480" w:lineRule="auto"/>
        <w:ind w:left="720" w:hanging="720"/>
      </w:pPr>
      <w:r w:rsidRPr="004B7561">
        <w:t>D</w:t>
      </w:r>
      <w:r w:rsidRPr="004B7561">
        <w:tab/>
      </w:r>
      <w:r w:rsidRPr="004B7561">
        <w:rPr>
          <w:i/>
          <w:iCs/>
        </w:rPr>
        <w:t>Daybreak</w:t>
      </w:r>
      <w:r w:rsidRPr="004B7561">
        <w:t xml:space="preserve">, edited by </w:t>
      </w:r>
      <w:proofErr w:type="spellStart"/>
      <w:r w:rsidRPr="004B7561">
        <w:t>Maudemarie</w:t>
      </w:r>
      <w:proofErr w:type="spellEnd"/>
      <w:r w:rsidRPr="004B7561">
        <w:t xml:space="preserve"> Clark and Brian Leiter, tr</w:t>
      </w:r>
      <w:r w:rsidR="00323866" w:rsidRPr="004B7561">
        <w:t xml:space="preserve">anslated by </w:t>
      </w:r>
      <w:r w:rsidRPr="004B7561">
        <w:t>R. J. </w:t>
      </w:r>
      <w:proofErr w:type="spellStart"/>
      <w:r w:rsidRPr="004B7561">
        <w:t>Hollingdale</w:t>
      </w:r>
      <w:proofErr w:type="spellEnd"/>
      <w:r w:rsidRPr="004B7561">
        <w:t xml:space="preserve"> (Cambridge: Cambridge </w:t>
      </w:r>
      <w:r w:rsidR="005576A9" w:rsidRPr="004B7561">
        <w:t>University Press</w:t>
      </w:r>
      <w:r w:rsidRPr="004B7561">
        <w:t>, 1997).</w:t>
      </w:r>
    </w:p>
    <w:p w14:paraId="703FF6FF" w14:textId="60F37D63" w:rsidR="00A5539C" w:rsidRPr="004B7561" w:rsidRDefault="00A5539C" w:rsidP="00833B27">
      <w:pPr>
        <w:spacing w:line="480" w:lineRule="auto"/>
      </w:pPr>
    </w:p>
    <w:p w14:paraId="22D39AD1" w14:textId="12E45C0D" w:rsidR="00A5539C" w:rsidRPr="004B7561" w:rsidRDefault="00A5539C" w:rsidP="00833B27">
      <w:pPr>
        <w:spacing w:line="480" w:lineRule="auto"/>
        <w:ind w:left="720" w:hanging="720"/>
      </w:pPr>
      <w:r w:rsidRPr="004B7561">
        <w:t>GS</w:t>
      </w:r>
      <w:r w:rsidRPr="004B7561">
        <w:tab/>
      </w:r>
      <w:r w:rsidRPr="004B7561">
        <w:rPr>
          <w:i/>
          <w:iCs/>
        </w:rPr>
        <w:t>The Gay Science</w:t>
      </w:r>
      <w:r w:rsidRPr="004B7561">
        <w:t>, ed</w:t>
      </w:r>
      <w:r w:rsidR="00AA31BF" w:rsidRPr="004B7561">
        <w:t>ited by</w:t>
      </w:r>
      <w:r w:rsidRPr="004B7561">
        <w:t xml:space="preserve"> B</w:t>
      </w:r>
      <w:r w:rsidR="00B3316D" w:rsidRPr="004B7561">
        <w:t>.</w:t>
      </w:r>
      <w:r w:rsidR="00AA31BF" w:rsidRPr="004B7561">
        <w:t xml:space="preserve"> </w:t>
      </w:r>
      <w:r w:rsidRPr="004B7561">
        <w:t>Williams, tr</w:t>
      </w:r>
      <w:r w:rsidR="00775373" w:rsidRPr="004B7561">
        <w:t>anslated by</w:t>
      </w:r>
      <w:r w:rsidRPr="004B7561">
        <w:t xml:space="preserve"> J</w:t>
      </w:r>
      <w:r w:rsidR="00B3316D" w:rsidRPr="004B7561">
        <w:t>.</w:t>
      </w:r>
      <w:r w:rsidRPr="004B7561">
        <w:t xml:space="preserve"> </w:t>
      </w:r>
      <w:proofErr w:type="spellStart"/>
      <w:r w:rsidRPr="004B7561">
        <w:t>Nauckhoff</w:t>
      </w:r>
      <w:proofErr w:type="spellEnd"/>
      <w:r w:rsidRPr="004B7561">
        <w:t xml:space="preserve"> (Cambridge: Cambridge U</w:t>
      </w:r>
      <w:r w:rsidR="00B3316D" w:rsidRPr="004B7561">
        <w:t>niversity Press</w:t>
      </w:r>
      <w:r w:rsidRPr="004B7561">
        <w:t>, 2001).</w:t>
      </w:r>
    </w:p>
    <w:p w14:paraId="388DB81C" w14:textId="77777777" w:rsidR="001D1F2F" w:rsidRPr="004B7561" w:rsidRDefault="001D1F2F" w:rsidP="00833B27">
      <w:pPr>
        <w:spacing w:line="480" w:lineRule="auto"/>
        <w:rPr>
          <w:lang w:val="en-US"/>
        </w:rPr>
      </w:pPr>
    </w:p>
    <w:p w14:paraId="4A87DEDB" w14:textId="351D17EB" w:rsidR="00064F3A" w:rsidRPr="004B7561" w:rsidRDefault="001D1F2F" w:rsidP="00833B27">
      <w:pPr>
        <w:spacing w:line="480" w:lineRule="auto"/>
        <w:ind w:left="720" w:hanging="720"/>
      </w:pPr>
      <w:r w:rsidRPr="004B7561">
        <w:rPr>
          <w:lang w:val="en-US"/>
        </w:rPr>
        <w:t xml:space="preserve">GM </w:t>
      </w:r>
      <w:r w:rsidR="00064F3A" w:rsidRPr="004B7561">
        <w:rPr>
          <w:lang w:val="en-US"/>
        </w:rPr>
        <w:tab/>
      </w:r>
      <w:r w:rsidR="00064F3A" w:rsidRPr="004B7561">
        <w:rPr>
          <w:i/>
          <w:iCs/>
        </w:rPr>
        <w:t>On the Genealogy of Morality</w:t>
      </w:r>
      <w:r w:rsidR="00064F3A" w:rsidRPr="004B7561">
        <w:t>, ed</w:t>
      </w:r>
      <w:r w:rsidR="00AA31BF" w:rsidRPr="004B7561">
        <w:t>ited by</w:t>
      </w:r>
      <w:r w:rsidR="00064F3A" w:rsidRPr="004B7561">
        <w:t xml:space="preserve"> K</w:t>
      </w:r>
      <w:r w:rsidR="00B3316D" w:rsidRPr="004B7561">
        <w:t>.</w:t>
      </w:r>
      <w:r w:rsidR="00064F3A" w:rsidRPr="004B7561">
        <w:t xml:space="preserve"> Ansell-Pearson, tr</w:t>
      </w:r>
      <w:r w:rsidR="00AA31BF" w:rsidRPr="004B7561">
        <w:t>anslated by</w:t>
      </w:r>
      <w:r w:rsidR="00064F3A" w:rsidRPr="004B7561">
        <w:t xml:space="preserve"> C</w:t>
      </w:r>
      <w:r w:rsidR="002B45B4" w:rsidRPr="004B7561">
        <w:t>.</w:t>
      </w:r>
      <w:r w:rsidR="00064F3A" w:rsidRPr="004B7561">
        <w:t xml:space="preserve"> </w:t>
      </w:r>
      <w:proofErr w:type="spellStart"/>
      <w:r w:rsidR="00064F3A" w:rsidRPr="004B7561">
        <w:t>Diethe</w:t>
      </w:r>
      <w:proofErr w:type="spellEnd"/>
      <w:r w:rsidR="00064F3A" w:rsidRPr="004B7561">
        <w:t xml:space="preserve"> (Cambridge: Cambridge Univers</w:t>
      </w:r>
      <w:r w:rsidR="00A5539C" w:rsidRPr="004B7561">
        <w:t>i</w:t>
      </w:r>
      <w:r w:rsidR="00064F3A" w:rsidRPr="004B7561">
        <w:t>ty Press, 2007).</w:t>
      </w:r>
    </w:p>
    <w:p w14:paraId="109A7E29" w14:textId="11E6B095" w:rsidR="00A5539C" w:rsidRPr="004B7561" w:rsidRDefault="00A5539C" w:rsidP="00833B27">
      <w:pPr>
        <w:spacing w:line="480" w:lineRule="auto"/>
        <w:ind w:left="720" w:hanging="720"/>
      </w:pPr>
    </w:p>
    <w:p w14:paraId="5A10F4C2" w14:textId="743B3E07" w:rsidR="00A5539C" w:rsidRPr="004B7561" w:rsidRDefault="00A5539C" w:rsidP="00833B27">
      <w:pPr>
        <w:spacing w:line="480" w:lineRule="auto"/>
        <w:ind w:left="720" w:hanging="720"/>
      </w:pPr>
      <w:r w:rsidRPr="004B7561">
        <w:rPr>
          <w:lang w:val="en-US"/>
        </w:rPr>
        <w:t>NL</w:t>
      </w:r>
      <w:r w:rsidRPr="004B7561">
        <w:rPr>
          <w:lang w:val="en-US"/>
        </w:rPr>
        <w:tab/>
      </w:r>
      <w:proofErr w:type="spellStart"/>
      <w:r w:rsidRPr="004B7561">
        <w:rPr>
          <w:i/>
          <w:lang w:val="en-US"/>
        </w:rPr>
        <w:t>Nachgelassene</w:t>
      </w:r>
      <w:proofErr w:type="spellEnd"/>
      <w:r w:rsidRPr="004B7561">
        <w:rPr>
          <w:i/>
          <w:lang w:val="en-US"/>
        </w:rPr>
        <w:t xml:space="preserve"> </w:t>
      </w:r>
      <w:proofErr w:type="spellStart"/>
      <w:r w:rsidRPr="004B7561">
        <w:rPr>
          <w:i/>
          <w:lang w:val="en-US"/>
        </w:rPr>
        <w:t>Fragmenten</w:t>
      </w:r>
      <w:proofErr w:type="spellEnd"/>
      <w:r w:rsidRPr="004B7561">
        <w:rPr>
          <w:lang w:val="en-US"/>
        </w:rPr>
        <w:t xml:space="preserve">, in </w:t>
      </w:r>
      <w:proofErr w:type="spellStart"/>
      <w:r w:rsidRPr="004B7561">
        <w:rPr>
          <w:i/>
          <w:iCs/>
          <w:lang w:val="en-US"/>
        </w:rPr>
        <w:t>Kritische</w:t>
      </w:r>
      <w:proofErr w:type="spellEnd"/>
      <w:r w:rsidRPr="004B7561">
        <w:rPr>
          <w:i/>
          <w:iCs/>
          <w:lang w:val="en-US"/>
        </w:rPr>
        <w:t xml:space="preserve"> </w:t>
      </w:r>
      <w:proofErr w:type="spellStart"/>
      <w:r w:rsidRPr="004B7561">
        <w:rPr>
          <w:i/>
          <w:iCs/>
          <w:lang w:val="en-US"/>
        </w:rPr>
        <w:t>Studienausgabe</w:t>
      </w:r>
      <w:proofErr w:type="spellEnd"/>
      <w:r w:rsidRPr="004B7561">
        <w:rPr>
          <w:lang w:val="en-US"/>
        </w:rPr>
        <w:t>, ed</w:t>
      </w:r>
      <w:r w:rsidR="00AA31BF" w:rsidRPr="004B7561">
        <w:rPr>
          <w:lang w:val="en-US"/>
        </w:rPr>
        <w:t>ited by</w:t>
      </w:r>
      <w:r w:rsidRPr="004B7561">
        <w:rPr>
          <w:lang w:val="en-US"/>
        </w:rPr>
        <w:t xml:space="preserve"> </w:t>
      </w:r>
      <w:r w:rsidRPr="004B7561">
        <w:t>G</w:t>
      </w:r>
      <w:r w:rsidR="002B45B4" w:rsidRPr="004B7561">
        <w:t>.</w:t>
      </w:r>
      <w:r w:rsidRPr="004B7561">
        <w:t xml:space="preserve"> Colli and M</w:t>
      </w:r>
      <w:r w:rsidR="002B45B4" w:rsidRPr="004B7561">
        <w:t>.</w:t>
      </w:r>
      <w:r w:rsidRPr="004B7561">
        <w:t xml:space="preserve"> </w:t>
      </w:r>
      <w:proofErr w:type="spellStart"/>
      <w:r w:rsidRPr="004B7561">
        <w:t>Montinari</w:t>
      </w:r>
      <w:proofErr w:type="spellEnd"/>
      <w:r w:rsidRPr="004B7561">
        <w:t xml:space="preserve">, 15 vols. (Berlin: De Gruyter, 1988). References to NL give the notebook number followed by the fragment number in square brackets, then the volume number and </w:t>
      </w:r>
      <w:r w:rsidR="003E3CF1" w:rsidRPr="004B7561">
        <w:t xml:space="preserve">finally the </w:t>
      </w:r>
      <w:r w:rsidRPr="004B7561">
        <w:t xml:space="preserve">page </w:t>
      </w:r>
      <w:r w:rsidR="003E3CF1" w:rsidRPr="004B7561">
        <w:t>reference</w:t>
      </w:r>
      <w:r w:rsidRPr="004B7561">
        <w:t xml:space="preserve">. Where possible, I have indicated the corresponding text in WP. </w:t>
      </w:r>
    </w:p>
    <w:p w14:paraId="595C7E22" w14:textId="4C5FD317" w:rsidR="00285181" w:rsidRPr="004B7561" w:rsidRDefault="00285181" w:rsidP="00833B27">
      <w:pPr>
        <w:spacing w:line="480" w:lineRule="auto"/>
        <w:rPr>
          <w:lang w:val="en-US"/>
        </w:rPr>
      </w:pPr>
    </w:p>
    <w:p w14:paraId="1C30EF8B" w14:textId="36C1B637" w:rsidR="00064F3A" w:rsidRPr="004B7561" w:rsidRDefault="00285181" w:rsidP="00833B27">
      <w:pPr>
        <w:spacing w:line="480" w:lineRule="auto"/>
        <w:ind w:left="720" w:hanging="720"/>
      </w:pPr>
      <w:r w:rsidRPr="004B7561">
        <w:rPr>
          <w:lang w:val="en-US"/>
        </w:rPr>
        <w:t>WP</w:t>
      </w:r>
      <w:r w:rsidR="00064F3A" w:rsidRPr="004B7561">
        <w:rPr>
          <w:lang w:val="en-US"/>
        </w:rPr>
        <w:tab/>
      </w:r>
      <w:r w:rsidR="00064F3A" w:rsidRPr="004B7561">
        <w:rPr>
          <w:i/>
          <w:iCs/>
        </w:rPr>
        <w:t>The Will to Power</w:t>
      </w:r>
      <w:r w:rsidR="00064F3A" w:rsidRPr="004B7561">
        <w:t>, tr</w:t>
      </w:r>
      <w:r w:rsidR="00244F10" w:rsidRPr="004B7561">
        <w:t>anslated by</w:t>
      </w:r>
      <w:r w:rsidR="00064F3A" w:rsidRPr="004B7561">
        <w:t xml:space="preserve"> W</w:t>
      </w:r>
      <w:r w:rsidR="00B3316D" w:rsidRPr="004B7561">
        <w:t>.</w:t>
      </w:r>
      <w:r w:rsidR="00064F3A" w:rsidRPr="004B7561">
        <w:t xml:space="preserve"> Kaufmann and R. J. </w:t>
      </w:r>
      <w:proofErr w:type="spellStart"/>
      <w:r w:rsidR="00064F3A" w:rsidRPr="004B7561">
        <w:t>Hollingdale</w:t>
      </w:r>
      <w:proofErr w:type="spellEnd"/>
      <w:r w:rsidR="00064F3A" w:rsidRPr="004B7561">
        <w:t xml:space="preserve"> (New York: Vintage Books, 1967).</w:t>
      </w:r>
    </w:p>
    <w:p w14:paraId="1331F30C" w14:textId="119C8E49" w:rsidR="00285181" w:rsidRPr="004B7561" w:rsidRDefault="00285181" w:rsidP="00833B27">
      <w:pPr>
        <w:spacing w:line="480" w:lineRule="auto"/>
        <w:ind w:left="709" w:hanging="709"/>
        <w:rPr>
          <w:lang w:val="en-US"/>
        </w:rPr>
      </w:pPr>
    </w:p>
    <w:p w14:paraId="466FA9CE" w14:textId="77777777" w:rsidR="00BF4899" w:rsidRPr="004B7561" w:rsidRDefault="00BF4899" w:rsidP="00833B27">
      <w:pPr>
        <w:spacing w:line="480" w:lineRule="auto"/>
        <w:ind w:left="709" w:hanging="709"/>
        <w:rPr>
          <w:lang w:val="en-US"/>
        </w:rPr>
      </w:pPr>
    </w:p>
    <w:p w14:paraId="3E3E19EB" w14:textId="0CB8B949" w:rsidR="001D1F2F" w:rsidRPr="004B7561" w:rsidRDefault="001D1F2F" w:rsidP="005576A9">
      <w:pPr>
        <w:spacing w:line="480" w:lineRule="auto"/>
        <w:ind w:firstLine="567"/>
        <w:rPr>
          <w:u w:val="single"/>
          <w:lang w:val="en-US"/>
        </w:rPr>
      </w:pPr>
      <w:r w:rsidRPr="004B7561">
        <w:rPr>
          <w:u w:val="single"/>
          <w:lang w:val="en-US"/>
        </w:rPr>
        <w:t>Other works cited</w:t>
      </w:r>
    </w:p>
    <w:p w14:paraId="5E088AB2" w14:textId="77777777" w:rsidR="000419FF" w:rsidRPr="004B7561" w:rsidRDefault="000419FF" w:rsidP="000419FF">
      <w:pPr>
        <w:autoSpaceDE w:val="0"/>
        <w:autoSpaceDN w:val="0"/>
        <w:adjustRightInd w:val="0"/>
        <w:spacing w:line="480" w:lineRule="auto"/>
        <w:rPr>
          <w:lang w:val="en-US"/>
        </w:rPr>
      </w:pPr>
    </w:p>
    <w:p w14:paraId="796591BA" w14:textId="4B8C4BDB" w:rsidR="009D4056" w:rsidRPr="004B7561" w:rsidRDefault="000C1F8A" w:rsidP="00833B27">
      <w:pPr>
        <w:autoSpaceDE w:val="0"/>
        <w:autoSpaceDN w:val="0"/>
        <w:adjustRightInd w:val="0"/>
        <w:spacing w:line="480" w:lineRule="auto"/>
        <w:ind w:left="567" w:hanging="567"/>
        <w:rPr>
          <w:lang w:val="en-US"/>
        </w:rPr>
      </w:pPr>
      <w:r w:rsidRPr="004B7561">
        <w:rPr>
          <w:lang w:val="en-US"/>
        </w:rPr>
        <w:t>Aydin, Ciano.</w:t>
      </w:r>
      <w:r w:rsidR="00C77D48" w:rsidRPr="004B7561">
        <w:rPr>
          <w:lang w:val="en-US"/>
        </w:rPr>
        <w:t xml:space="preserve"> 2007.</w:t>
      </w:r>
      <w:r w:rsidRPr="004B7561">
        <w:rPr>
          <w:lang w:val="en-US"/>
        </w:rPr>
        <w:t xml:space="preserve"> “Nietzsche on Reality as Will to Power: Toward an ‘Organization—Struggle’ Model.” </w:t>
      </w:r>
      <w:r w:rsidRPr="004B7561">
        <w:rPr>
          <w:i/>
          <w:iCs/>
          <w:lang w:val="en-US"/>
        </w:rPr>
        <w:t>Journal of Nietzsche Studies</w:t>
      </w:r>
      <w:r w:rsidR="00C77D48" w:rsidRPr="004B7561">
        <w:rPr>
          <w:i/>
          <w:iCs/>
          <w:lang w:val="en-US"/>
        </w:rPr>
        <w:t xml:space="preserve"> </w:t>
      </w:r>
      <w:r w:rsidRPr="004B7561">
        <w:rPr>
          <w:lang w:val="en-US"/>
        </w:rPr>
        <w:t>33</w:t>
      </w:r>
      <w:r w:rsidR="00C77D48" w:rsidRPr="004B7561">
        <w:rPr>
          <w:lang w:val="en-US"/>
        </w:rPr>
        <w:t xml:space="preserve"> (1):</w:t>
      </w:r>
      <w:r w:rsidRPr="004B7561">
        <w:rPr>
          <w:lang w:val="en-US"/>
        </w:rPr>
        <w:t xml:space="preserve"> 25–48.</w:t>
      </w:r>
    </w:p>
    <w:p w14:paraId="4D5BCC53" w14:textId="77777777" w:rsidR="000C1F8A" w:rsidRPr="004B7561" w:rsidRDefault="000C1F8A" w:rsidP="00833B27">
      <w:pPr>
        <w:autoSpaceDE w:val="0"/>
        <w:autoSpaceDN w:val="0"/>
        <w:adjustRightInd w:val="0"/>
        <w:spacing w:line="480" w:lineRule="auto"/>
        <w:ind w:left="567" w:hanging="567"/>
        <w:rPr>
          <w:lang w:val="en-US"/>
        </w:rPr>
      </w:pPr>
    </w:p>
    <w:p w14:paraId="64DD6F9F" w14:textId="74D80158" w:rsidR="000340F2" w:rsidRPr="004B7561" w:rsidRDefault="000340F2" w:rsidP="00833B27">
      <w:pPr>
        <w:autoSpaceDE w:val="0"/>
        <w:autoSpaceDN w:val="0"/>
        <w:adjustRightInd w:val="0"/>
        <w:spacing w:line="480" w:lineRule="auto"/>
        <w:ind w:left="567" w:hanging="567"/>
        <w:rPr>
          <w:lang w:val="en-US"/>
        </w:rPr>
      </w:pPr>
      <w:proofErr w:type="spellStart"/>
      <w:r w:rsidRPr="004B7561">
        <w:rPr>
          <w:lang w:val="en-US"/>
        </w:rPr>
        <w:t>Campioni</w:t>
      </w:r>
      <w:proofErr w:type="spellEnd"/>
      <w:r w:rsidRPr="004B7561">
        <w:rPr>
          <w:lang w:val="en-US"/>
        </w:rPr>
        <w:t xml:space="preserve">, Giuliano, P. </w:t>
      </w:r>
      <w:proofErr w:type="spellStart"/>
      <w:r w:rsidRPr="004B7561">
        <w:rPr>
          <w:lang w:val="en-US"/>
        </w:rPr>
        <w:t>d’Iorio</w:t>
      </w:r>
      <w:proofErr w:type="spellEnd"/>
      <w:r w:rsidRPr="004B7561">
        <w:rPr>
          <w:lang w:val="en-US"/>
        </w:rPr>
        <w:t xml:space="preserve">, M. C. </w:t>
      </w:r>
      <w:proofErr w:type="spellStart"/>
      <w:r w:rsidRPr="004B7561">
        <w:rPr>
          <w:lang w:val="en-US"/>
        </w:rPr>
        <w:t>Fornari</w:t>
      </w:r>
      <w:proofErr w:type="spellEnd"/>
      <w:r w:rsidRPr="004B7561">
        <w:rPr>
          <w:lang w:val="en-US"/>
        </w:rPr>
        <w:t xml:space="preserve">, F. </w:t>
      </w:r>
      <w:proofErr w:type="spellStart"/>
      <w:r w:rsidRPr="004B7561">
        <w:rPr>
          <w:lang w:val="en-US"/>
        </w:rPr>
        <w:t>Fronterotta</w:t>
      </w:r>
      <w:proofErr w:type="spellEnd"/>
      <w:r w:rsidRPr="004B7561">
        <w:rPr>
          <w:lang w:val="en-US"/>
        </w:rPr>
        <w:t xml:space="preserve">, and A. </w:t>
      </w:r>
      <w:proofErr w:type="spellStart"/>
      <w:r w:rsidRPr="004B7561">
        <w:rPr>
          <w:lang w:val="en-US"/>
        </w:rPr>
        <w:t>Orsucci</w:t>
      </w:r>
      <w:proofErr w:type="spellEnd"/>
      <w:r w:rsidR="001F489D" w:rsidRPr="004B7561">
        <w:rPr>
          <w:lang w:val="en-US"/>
        </w:rPr>
        <w:t>. 2003.</w:t>
      </w:r>
      <w:r w:rsidRPr="004B7561">
        <w:rPr>
          <w:lang w:val="en-US"/>
        </w:rPr>
        <w:t xml:space="preserve"> </w:t>
      </w:r>
      <w:proofErr w:type="spellStart"/>
      <w:r w:rsidRPr="004B7561">
        <w:rPr>
          <w:i/>
          <w:iCs/>
          <w:lang w:val="en-US"/>
        </w:rPr>
        <w:t>Nietzsches</w:t>
      </w:r>
      <w:proofErr w:type="spellEnd"/>
      <w:r w:rsidRPr="004B7561">
        <w:rPr>
          <w:i/>
          <w:iCs/>
          <w:lang w:val="en-US"/>
        </w:rPr>
        <w:t xml:space="preserve"> </w:t>
      </w:r>
      <w:proofErr w:type="spellStart"/>
      <w:r w:rsidRPr="004B7561">
        <w:rPr>
          <w:i/>
          <w:iCs/>
          <w:lang w:val="en-US"/>
        </w:rPr>
        <w:t>Persönliche</w:t>
      </w:r>
      <w:proofErr w:type="spellEnd"/>
      <w:r w:rsidRPr="004B7561">
        <w:rPr>
          <w:i/>
          <w:iCs/>
          <w:lang w:val="en-US"/>
        </w:rPr>
        <w:t xml:space="preserve"> </w:t>
      </w:r>
      <w:proofErr w:type="spellStart"/>
      <w:r w:rsidRPr="004B7561">
        <w:rPr>
          <w:i/>
          <w:iCs/>
          <w:lang w:val="en-US"/>
        </w:rPr>
        <w:t>Bibliothek</w:t>
      </w:r>
      <w:proofErr w:type="spellEnd"/>
      <w:r w:rsidR="001F489D" w:rsidRPr="004B7561">
        <w:rPr>
          <w:i/>
          <w:iCs/>
          <w:lang w:val="en-US"/>
        </w:rPr>
        <w:t xml:space="preserve">. </w:t>
      </w:r>
      <w:r w:rsidRPr="004B7561">
        <w:rPr>
          <w:lang w:val="en-US"/>
        </w:rPr>
        <w:t>Berlin: de Gruyter</w:t>
      </w:r>
      <w:r w:rsidR="001F489D" w:rsidRPr="004B7561">
        <w:rPr>
          <w:lang w:val="en-US"/>
        </w:rPr>
        <w:t>.</w:t>
      </w:r>
    </w:p>
    <w:p w14:paraId="6B71B1E2" w14:textId="77777777" w:rsidR="000340F2" w:rsidRPr="004B7561" w:rsidRDefault="000340F2" w:rsidP="00833B27">
      <w:pPr>
        <w:autoSpaceDE w:val="0"/>
        <w:autoSpaceDN w:val="0"/>
        <w:adjustRightInd w:val="0"/>
        <w:spacing w:line="480" w:lineRule="auto"/>
        <w:ind w:left="567" w:hanging="567"/>
        <w:rPr>
          <w:lang w:val="en-US"/>
        </w:rPr>
      </w:pPr>
    </w:p>
    <w:p w14:paraId="5A764BF6" w14:textId="1EFED037" w:rsidR="009D4056" w:rsidRPr="004B7561" w:rsidRDefault="009D4056" w:rsidP="00833B27">
      <w:pPr>
        <w:pStyle w:val="Heading1"/>
        <w:spacing w:line="480" w:lineRule="auto"/>
        <w:ind w:left="567" w:hanging="567"/>
        <w:rPr>
          <w:rStyle w:val="addmd"/>
          <w:sz w:val="24"/>
          <w:u w:val="none"/>
        </w:rPr>
      </w:pPr>
      <w:r w:rsidRPr="004B7561">
        <w:rPr>
          <w:rStyle w:val="addmd"/>
          <w:sz w:val="24"/>
          <w:u w:val="none"/>
        </w:rPr>
        <w:t>Cartwright</w:t>
      </w:r>
      <w:r w:rsidR="002B45B4" w:rsidRPr="004B7561">
        <w:rPr>
          <w:rStyle w:val="addmd"/>
          <w:sz w:val="24"/>
          <w:u w:val="none"/>
        </w:rPr>
        <w:t>, David.</w:t>
      </w:r>
      <w:r w:rsidR="001F489D" w:rsidRPr="004B7561">
        <w:rPr>
          <w:rStyle w:val="addmd"/>
          <w:sz w:val="24"/>
          <w:u w:val="none"/>
        </w:rPr>
        <w:t xml:space="preserve"> 2016.</w:t>
      </w:r>
      <w:r w:rsidRPr="004B7561">
        <w:rPr>
          <w:rStyle w:val="addmd"/>
          <w:sz w:val="24"/>
          <w:u w:val="none"/>
        </w:rPr>
        <w:t xml:space="preserve"> </w:t>
      </w:r>
      <w:r w:rsidRPr="004B7561">
        <w:rPr>
          <w:i/>
          <w:sz w:val="24"/>
          <w:u w:val="none"/>
        </w:rPr>
        <w:t>Historical Dictionary of Schopenhauer's Philosophy</w:t>
      </w:r>
      <w:r w:rsidR="001F489D" w:rsidRPr="004B7561">
        <w:rPr>
          <w:rStyle w:val="addmd"/>
          <w:sz w:val="24"/>
          <w:u w:val="none"/>
        </w:rPr>
        <w:t xml:space="preserve">. </w:t>
      </w:r>
      <w:r w:rsidRPr="004B7561">
        <w:rPr>
          <w:rStyle w:val="addmd"/>
          <w:sz w:val="24"/>
          <w:u w:val="none"/>
        </w:rPr>
        <w:t>Lanham, MA: Rowman &amp; Littlefield</w:t>
      </w:r>
      <w:r w:rsidR="00BD6A96" w:rsidRPr="004B7561">
        <w:rPr>
          <w:rStyle w:val="addmd"/>
          <w:sz w:val="24"/>
          <w:u w:val="none"/>
        </w:rPr>
        <w:t>.</w:t>
      </w:r>
    </w:p>
    <w:p w14:paraId="2E886130" w14:textId="77777777" w:rsidR="009D4056" w:rsidRPr="004B7561" w:rsidRDefault="009D4056" w:rsidP="00833B27">
      <w:pPr>
        <w:pStyle w:val="Heading1"/>
        <w:spacing w:line="480" w:lineRule="auto"/>
        <w:ind w:left="567" w:hanging="567"/>
        <w:rPr>
          <w:sz w:val="24"/>
          <w:u w:val="none"/>
        </w:rPr>
      </w:pPr>
    </w:p>
    <w:p w14:paraId="7E1DD23A" w14:textId="05ACDA41" w:rsidR="009D4056" w:rsidRPr="004B7561" w:rsidRDefault="009D4056" w:rsidP="00833B27">
      <w:pPr>
        <w:pStyle w:val="Heading1"/>
        <w:spacing w:line="480" w:lineRule="auto"/>
        <w:ind w:left="567" w:hanging="567"/>
        <w:rPr>
          <w:sz w:val="24"/>
          <w:u w:val="none"/>
        </w:rPr>
      </w:pPr>
      <w:r w:rsidRPr="004B7561">
        <w:rPr>
          <w:sz w:val="24"/>
          <w:u w:val="none"/>
        </w:rPr>
        <w:t>Church</w:t>
      </w:r>
      <w:r w:rsidR="002B45B4" w:rsidRPr="004B7561">
        <w:rPr>
          <w:sz w:val="24"/>
          <w:u w:val="none"/>
        </w:rPr>
        <w:t>,</w:t>
      </w:r>
      <w:r w:rsidRPr="004B7561">
        <w:rPr>
          <w:sz w:val="24"/>
          <w:u w:val="none"/>
        </w:rPr>
        <w:t xml:space="preserve"> Jeffrey</w:t>
      </w:r>
      <w:r w:rsidR="00817EC2" w:rsidRPr="004B7561">
        <w:rPr>
          <w:sz w:val="24"/>
          <w:u w:val="none"/>
        </w:rPr>
        <w:t>. 2015.</w:t>
      </w:r>
      <w:r w:rsidRPr="004B7561">
        <w:rPr>
          <w:sz w:val="24"/>
          <w:u w:val="none"/>
        </w:rPr>
        <w:t xml:space="preserve"> </w:t>
      </w:r>
      <w:r w:rsidRPr="004B7561">
        <w:rPr>
          <w:rStyle w:val="Emphasis"/>
          <w:sz w:val="24"/>
          <w:u w:val="none"/>
        </w:rPr>
        <w:t>Nietz</w:t>
      </w:r>
      <w:r w:rsidR="002B45B4" w:rsidRPr="004B7561">
        <w:rPr>
          <w:rStyle w:val="Emphasis"/>
          <w:sz w:val="24"/>
          <w:u w:val="none"/>
        </w:rPr>
        <w:t>s</w:t>
      </w:r>
      <w:r w:rsidRPr="004B7561">
        <w:rPr>
          <w:rStyle w:val="Emphasis"/>
          <w:sz w:val="24"/>
          <w:u w:val="none"/>
        </w:rPr>
        <w:t>che's Culture of Humanity: Beyond Aristocracy and Democracy in the Early Period</w:t>
      </w:r>
      <w:r w:rsidR="00817EC2" w:rsidRPr="004B7561">
        <w:rPr>
          <w:rStyle w:val="Emphasis"/>
          <w:sz w:val="24"/>
          <w:u w:val="none"/>
        </w:rPr>
        <w:t xml:space="preserve">. </w:t>
      </w:r>
      <w:r w:rsidR="002B45B4" w:rsidRPr="004B7561">
        <w:rPr>
          <w:rStyle w:val="Emphasis"/>
          <w:i w:val="0"/>
          <w:sz w:val="24"/>
          <w:u w:val="none"/>
        </w:rPr>
        <w:t xml:space="preserve">Cambridge: </w:t>
      </w:r>
      <w:r w:rsidRPr="004B7561">
        <w:rPr>
          <w:sz w:val="24"/>
          <w:u w:val="none"/>
        </w:rPr>
        <w:t>Cambridge University Press</w:t>
      </w:r>
      <w:r w:rsidR="00817EC2" w:rsidRPr="004B7561">
        <w:rPr>
          <w:sz w:val="24"/>
          <w:u w:val="none"/>
        </w:rPr>
        <w:t>.</w:t>
      </w:r>
    </w:p>
    <w:p w14:paraId="22E1CACD" w14:textId="77777777" w:rsidR="009D4056" w:rsidRPr="004B7561" w:rsidRDefault="009D4056" w:rsidP="00833B27">
      <w:pPr>
        <w:pStyle w:val="Heading1"/>
        <w:spacing w:line="480" w:lineRule="auto"/>
        <w:ind w:left="567" w:hanging="567"/>
        <w:rPr>
          <w:sz w:val="24"/>
          <w:u w:val="none"/>
          <w:lang w:val="en-US"/>
        </w:rPr>
      </w:pPr>
    </w:p>
    <w:p w14:paraId="09CCF865" w14:textId="214592BD" w:rsidR="000419FF" w:rsidRPr="004B7561" w:rsidRDefault="000419FF" w:rsidP="000419FF">
      <w:pPr>
        <w:autoSpaceDE w:val="0"/>
        <w:autoSpaceDN w:val="0"/>
        <w:adjustRightInd w:val="0"/>
        <w:spacing w:line="480" w:lineRule="auto"/>
        <w:ind w:left="567" w:hanging="567"/>
        <w:rPr>
          <w:lang w:val="en-US"/>
        </w:rPr>
      </w:pPr>
      <w:proofErr w:type="spellStart"/>
      <w:r w:rsidRPr="004B7561">
        <w:rPr>
          <w:lang w:val="en-US"/>
        </w:rPr>
        <w:t>DʼAlfonso</w:t>
      </w:r>
      <w:proofErr w:type="spellEnd"/>
      <w:r w:rsidRPr="004B7561">
        <w:rPr>
          <w:lang w:val="en-US"/>
        </w:rPr>
        <w:t xml:space="preserve">, Matteo. 2006. “Schopenhauer </w:t>
      </w:r>
      <w:proofErr w:type="spellStart"/>
      <w:r w:rsidRPr="004B7561">
        <w:rPr>
          <w:lang w:val="en-US"/>
        </w:rPr>
        <w:t>als</w:t>
      </w:r>
      <w:proofErr w:type="spellEnd"/>
      <w:r w:rsidRPr="004B7561">
        <w:rPr>
          <w:lang w:val="en-US"/>
        </w:rPr>
        <w:t xml:space="preserve"> </w:t>
      </w:r>
      <w:proofErr w:type="spellStart"/>
      <w:r w:rsidRPr="004B7561">
        <w:rPr>
          <w:lang w:val="en-US"/>
        </w:rPr>
        <w:t>Schüler</w:t>
      </w:r>
      <w:proofErr w:type="spellEnd"/>
      <w:r w:rsidRPr="004B7561">
        <w:rPr>
          <w:lang w:val="en-US"/>
        </w:rPr>
        <w:t xml:space="preserve"> </w:t>
      </w:r>
      <w:proofErr w:type="spellStart"/>
      <w:r w:rsidRPr="004B7561">
        <w:rPr>
          <w:lang w:val="en-US"/>
        </w:rPr>
        <w:t>Fichtes</w:t>
      </w:r>
      <w:proofErr w:type="spellEnd"/>
      <w:r w:rsidRPr="004B7561">
        <w:rPr>
          <w:lang w:val="en-US"/>
        </w:rPr>
        <w:t xml:space="preserve">.” </w:t>
      </w:r>
      <w:r w:rsidRPr="004B7561">
        <w:rPr>
          <w:i/>
          <w:lang w:val="en-US"/>
        </w:rPr>
        <w:t>Fichte-</w:t>
      </w:r>
      <w:proofErr w:type="spellStart"/>
      <w:r w:rsidRPr="004B7561">
        <w:rPr>
          <w:i/>
          <w:lang w:val="en-US"/>
        </w:rPr>
        <w:t>Studien</w:t>
      </w:r>
      <w:proofErr w:type="spellEnd"/>
      <w:r w:rsidRPr="004B7561">
        <w:rPr>
          <w:lang w:val="en-US"/>
        </w:rPr>
        <w:t xml:space="preserve"> 30 (1): 201–211.</w:t>
      </w:r>
    </w:p>
    <w:p w14:paraId="74461A69" w14:textId="77777777" w:rsidR="000419FF" w:rsidRPr="004B7561" w:rsidRDefault="000419FF" w:rsidP="000419FF">
      <w:pPr>
        <w:rPr>
          <w:lang w:val="en-US"/>
        </w:rPr>
      </w:pPr>
    </w:p>
    <w:p w14:paraId="29CBC839" w14:textId="77777777" w:rsidR="000419FF" w:rsidRPr="004B7561" w:rsidRDefault="000419FF" w:rsidP="000419FF">
      <w:pPr>
        <w:rPr>
          <w:lang w:val="en-US"/>
        </w:rPr>
      </w:pPr>
    </w:p>
    <w:p w14:paraId="0CB0B44E" w14:textId="3069D68D" w:rsidR="009D4056" w:rsidRPr="004B7561" w:rsidRDefault="009D4056" w:rsidP="00833B27">
      <w:pPr>
        <w:pStyle w:val="Heading1"/>
        <w:spacing w:line="480" w:lineRule="auto"/>
        <w:ind w:left="567" w:hanging="567"/>
        <w:rPr>
          <w:bCs/>
          <w:sz w:val="24"/>
          <w:u w:val="none"/>
        </w:rPr>
      </w:pPr>
      <w:r w:rsidRPr="004B7561">
        <w:rPr>
          <w:sz w:val="24"/>
          <w:u w:val="none"/>
          <w:lang w:val="en-US"/>
        </w:rPr>
        <w:t>Gardner</w:t>
      </w:r>
      <w:r w:rsidR="002B45B4" w:rsidRPr="004B7561">
        <w:rPr>
          <w:sz w:val="24"/>
          <w:u w:val="none"/>
          <w:lang w:val="en-US"/>
        </w:rPr>
        <w:t>, Sebastian</w:t>
      </w:r>
      <w:r w:rsidR="00817EC2" w:rsidRPr="004B7561">
        <w:rPr>
          <w:sz w:val="24"/>
          <w:u w:val="none"/>
          <w:lang w:val="en-US"/>
        </w:rPr>
        <w:t xml:space="preserve">. 2009. </w:t>
      </w:r>
      <w:r w:rsidRPr="004B7561">
        <w:rPr>
          <w:sz w:val="24"/>
          <w:u w:val="none"/>
          <w:lang w:val="en-US"/>
        </w:rPr>
        <w:t>“Nietzsche, the Self, and the Disunity of Philosophical Reason</w:t>
      </w:r>
      <w:r w:rsidR="00817EC2" w:rsidRPr="004B7561">
        <w:rPr>
          <w:sz w:val="24"/>
          <w:u w:val="none"/>
          <w:lang w:val="en-US"/>
        </w:rPr>
        <w:t>.</w:t>
      </w:r>
      <w:r w:rsidRPr="004B7561">
        <w:rPr>
          <w:sz w:val="24"/>
          <w:u w:val="none"/>
          <w:lang w:val="en-US"/>
        </w:rPr>
        <w:t xml:space="preserve">” </w:t>
      </w:r>
      <w:r w:rsidR="00817EC2" w:rsidRPr="004B7561">
        <w:rPr>
          <w:sz w:val="24"/>
          <w:u w:val="none"/>
          <w:lang w:val="en-US"/>
        </w:rPr>
        <w:t>I</w:t>
      </w:r>
      <w:r w:rsidRPr="004B7561">
        <w:rPr>
          <w:sz w:val="24"/>
          <w:u w:val="none"/>
          <w:lang w:val="en-US"/>
        </w:rPr>
        <w:t xml:space="preserve">n </w:t>
      </w:r>
      <w:r w:rsidRPr="004B7561">
        <w:rPr>
          <w:rFonts w:eastAsiaTheme="minorHAnsi"/>
          <w:bCs/>
          <w:i/>
          <w:sz w:val="24"/>
          <w:u w:val="none"/>
        </w:rPr>
        <w:t>Nietzsche on Freedom and Autonomy</w:t>
      </w:r>
      <w:r w:rsidR="002D7ACC" w:rsidRPr="004B7561">
        <w:rPr>
          <w:rFonts w:eastAsiaTheme="minorHAnsi"/>
          <w:bCs/>
          <w:iCs/>
          <w:sz w:val="24"/>
          <w:u w:val="none"/>
        </w:rPr>
        <w:t xml:space="preserve">, edited by Ken </w:t>
      </w:r>
      <w:proofErr w:type="spellStart"/>
      <w:r w:rsidR="002D7ACC" w:rsidRPr="004B7561">
        <w:rPr>
          <w:rFonts w:eastAsiaTheme="minorHAnsi"/>
          <w:bCs/>
          <w:iCs/>
          <w:sz w:val="24"/>
          <w:u w:val="none"/>
        </w:rPr>
        <w:t>Gemes</w:t>
      </w:r>
      <w:proofErr w:type="spellEnd"/>
      <w:r w:rsidR="002D7ACC" w:rsidRPr="004B7561">
        <w:rPr>
          <w:rFonts w:eastAsiaTheme="minorHAnsi"/>
          <w:bCs/>
          <w:iCs/>
          <w:sz w:val="24"/>
          <w:u w:val="none"/>
        </w:rPr>
        <w:t xml:space="preserve"> and Simon </w:t>
      </w:r>
      <w:proofErr w:type="gramStart"/>
      <w:r w:rsidR="002D7ACC" w:rsidRPr="004B7561">
        <w:rPr>
          <w:rFonts w:eastAsiaTheme="minorHAnsi"/>
          <w:bCs/>
          <w:iCs/>
          <w:sz w:val="24"/>
          <w:u w:val="none"/>
        </w:rPr>
        <w:t>May</w:t>
      </w:r>
      <w:r w:rsidR="00AC344C" w:rsidRPr="004B7561">
        <w:rPr>
          <w:rFonts w:eastAsiaTheme="minorHAnsi"/>
          <w:bCs/>
          <w:iCs/>
          <w:sz w:val="24"/>
          <w:u w:val="none"/>
        </w:rPr>
        <w:t>,</w:t>
      </w:r>
      <w:proofErr w:type="gramEnd"/>
      <w:r w:rsidR="00AC344C" w:rsidRPr="004B7561">
        <w:rPr>
          <w:rFonts w:eastAsiaTheme="minorHAnsi"/>
          <w:bCs/>
          <w:iCs/>
          <w:sz w:val="24"/>
          <w:u w:val="none"/>
        </w:rPr>
        <w:t xml:space="preserve"> 1–31</w:t>
      </w:r>
      <w:r w:rsidR="002D7ACC" w:rsidRPr="004B7561">
        <w:rPr>
          <w:rFonts w:eastAsiaTheme="minorHAnsi"/>
          <w:bCs/>
          <w:sz w:val="24"/>
          <w:u w:val="none"/>
        </w:rPr>
        <w:t xml:space="preserve">. </w:t>
      </w:r>
      <w:r w:rsidRPr="004B7561">
        <w:rPr>
          <w:bCs/>
          <w:sz w:val="24"/>
          <w:u w:val="none"/>
        </w:rPr>
        <w:t>Oxford: O</w:t>
      </w:r>
      <w:r w:rsidR="00BD6A96" w:rsidRPr="004B7561">
        <w:rPr>
          <w:bCs/>
          <w:sz w:val="24"/>
          <w:u w:val="none"/>
        </w:rPr>
        <w:t>xford University Press</w:t>
      </w:r>
      <w:r w:rsidR="00AC344C" w:rsidRPr="004B7561">
        <w:rPr>
          <w:bCs/>
          <w:sz w:val="24"/>
          <w:u w:val="none"/>
        </w:rPr>
        <w:t>.</w:t>
      </w:r>
    </w:p>
    <w:p w14:paraId="3835704B" w14:textId="7521BCE4" w:rsidR="000E4EEF" w:rsidRPr="004B7561" w:rsidRDefault="000E4EEF" w:rsidP="00833B27">
      <w:pPr>
        <w:spacing w:line="480" w:lineRule="auto"/>
        <w:ind w:left="567" w:hanging="567"/>
      </w:pPr>
    </w:p>
    <w:p w14:paraId="2A587A41" w14:textId="374148A3" w:rsidR="000E4EEF" w:rsidRPr="004B7561" w:rsidRDefault="000E4EEF" w:rsidP="00833B27">
      <w:pPr>
        <w:spacing w:line="480" w:lineRule="auto"/>
        <w:ind w:left="567" w:hanging="567"/>
      </w:pPr>
      <w:proofErr w:type="spellStart"/>
      <w:r w:rsidRPr="004B7561">
        <w:t>Gemes</w:t>
      </w:r>
      <w:proofErr w:type="spellEnd"/>
      <w:r w:rsidRPr="004B7561">
        <w:t>, Ken</w:t>
      </w:r>
      <w:r w:rsidR="00E86843" w:rsidRPr="004B7561">
        <w:t>. 2009.</w:t>
      </w:r>
      <w:r w:rsidRPr="004B7561">
        <w:t xml:space="preserve"> </w:t>
      </w:r>
      <w:r w:rsidR="00BD6A96" w:rsidRPr="004B7561">
        <w:t>“</w:t>
      </w:r>
      <w:r w:rsidRPr="004B7561">
        <w:t>Nietzsche on Free Will, Autonomy, and the Sovereign Individual</w:t>
      </w:r>
      <w:r w:rsidR="00E86843" w:rsidRPr="004B7561">
        <w:t>.</w:t>
      </w:r>
      <w:r w:rsidR="00BD6A96" w:rsidRPr="004B7561">
        <w:t>”</w:t>
      </w:r>
      <w:r w:rsidR="00E86843" w:rsidRPr="004B7561">
        <w:t xml:space="preserve"> I</w:t>
      </w:r>
      <w:r w:rsidRPr="004B7561">
        <w:t xml:space="preserve">n </w:t>
      </w:r>
      <w:r w:rsidRPr="004B7561">
        <w:rPr>
          <w:i/>
        </w:rPr>
        <w:t>Nietzsche on Freedom and</w:t>
      </w:r>
      <w:r w:rsidR="00BD6A96" w:rsidRPr="004B7561">
        <w:rPr>
          <w:i/>
        </w:rPr>
        <w:t xml:space="preserve"> </w:t>
      </w:r>
      <w:r w:rsidRPr="004B7561">
        <w:rPr>
          <w:i/>
        </w:rPr>
        <w:t>Autonomy</w:t>
      </w:r>
      <w:r w:rsidRPr="004B7561">
        <w:t xml:space="preserve">, ed. </w:t>
      </w:r>
      <w:r w:rsidR="009E12E5" w:rsidRPr="004B7561">
        <w:t>K</w:t>
      </w:r>
      <w:r w:rsidR="00E86843" w:rsidRPr="004B7561">
        <w:t>en</w:t>
      </w:r>
      <w:r w:rsidRPr="004B7561">
        <w:t xml:space="preserve"> </w:t>
      </w:r>
      <w:proofErr w:type="spellStart"/>
      <w:r w:rsidRPr="004B7561">
        <w:t>Gemes</w:t>
      </w:r>
      <w:proofErr w:type="spellEnd"/>
      <w:r w:rsidRPr="004B7561">
        <w:t xml:space="preserve"> and S</w:t>
      </w:r>
      <w:r w:rsidR="00E86843" w:rsidRPr="004B7561">
        <w:t>imon</w:t>
      </w:r>
      <w:r w:rsidRPr="004B7561">
        <w:t xml:space="preserve"> May</w:t>
      </w:r>
      <w:r w:rsidR="00E86843" w:rsidRPr="004B7561">
        <w:t xml:space="preserve">, 33–50. </w:t>
      </w:r>
      <w:r w:rsidRPr="004B7561">
        <w:t>Oxford: Oxford University Press</w:t>
      </w:r>
      <w:r w:rsidR="00E86843" w:rsidRPr="004B7561">
        <w:t>.</w:t>
      </w:r>
    </w:p>
    <w:p w14:paraId="3B0344DF" w14:textId="25D58B7E" w:rsidR="009D4056" w:rsidRPr="004B7561" w:rsidRDefault="009D4056" w:rsidP="00833B27">
      <w:pPr>
        <w:spacing w:line="480" w:lineRule="auto"/>
        <w:ind w:left="567" w:hanging="567"/>
        <w:rPr>
          <w:bCs/>
        </w:rPr>
      </w:pPr>
    </w:p>
    <w:p w14:paraId="084052CA" w14:textId="6CBA6BA6" w:rsidR="00B30DF1" w:rsidRPr="004B7561" w:rsidRDefault="00E53592" w:rsidP="00833B27">
      <w:pPr>
        <w:spacing w:line="480" w:lineRule="auto"/>
        <w:ind w:left="567" w:hanging="567"/>
        <w:rPr>
          <w:bCs/>
          <w:lang w:val="en-US"/>
        </w:rPr>
      </w:pPr>
      <w:r w:rsidRPr="004B7561">
        <w:rPr>
          <w:bCs/>
          <w:lang w:val="en-US"/>
        </w:rPr>
        <w:t xml:space="preserve">Geismann, Georg. 1991. “Fichtes ‘Aufhebung’ des Rechtsstaates.” </w:t>
      </w:r>
      <w:r w:rsidRPr="004B7561">
        <w:rPr>
          <w:bCs/>
          <w:i/>
          <w:iCs/>
          <w:lang w:val="en-US"/>
        </w:rPr>
        <w:t>Fichte-Studien</w:t>
      </w:r>
      <w:r w:rsidRPr="004B7561">
        <w:rPr>
          <w:bCs/>
          <w:lang w:val="en-US"/>
        </w:rPr>
        <w:t xml:space="preserve"> 3 (1): 86-117.</w:t>
      </w:r>
    </w:p>
    <w:p w14:paraId="00AE41A7" w14:textId="77777777" w:rsidR="00E53592" w:rsidRPr="004B7561" w:rsidRDefault="00E53592" w:rsidP="00833B27">
      <w:pPr>
        <w:spacing w:line="480" w:lineRule="auto"/>
        <w:ind w:left="567" w:hanging="567"/>
        <w:rPr>
          <w:bCs/>
          <w:lang w:val="en-US"/>
        </w:rPr>
      </w:pPr>
    </w:p>
    <w:p w14:paraId="5531DA44" w14:textId="2E7EC9E0" w:rsidR="001B78DD" w:rsidRPr="004B7561" w:rsidRDefault="001B78DD" w:rsidP="00833B27">
      <w:pPr>
        <w:pStyle w:val="FootnoteText"/>
        <w:spacing w:line="480" w:lineRule="auto"/>
        <w:ind w:left="567" w:hanging="567"/>
        <w:jc w:val="both"/>
        <w:rPr>
          <w:sz w:val="24"/>
          <w:szCs w:val="24"/>
        </w:rPr>
      </w:pPr>
      <w:r w:rsidRPr="004B7561">
        <w:rPr>
          <w:sz w:val="24"/>
          <w:szCs w:val="24"/>
        </w:rPr>
        <w:t>Hume, David</w:t>
      </w:r>
      <w:r w:rsidR="00E86843" w:rsidRPr="004B7561">
        <w:rPr>
          <w:sz w:val="24"/>
          <w:szCs w:val="24"/>
        </w:rPr>
        <w:t>. 1739.</w:t>
      </w:r>
      <w:r w:rsidRPr="004B7561">
        <w:rPr>
          <w:sz w:val="24"/>
          <w:szCs w:val="24"/>
        </w:rPr>
        <w:t xml:space="preserve"> </w:t>
      </w:r>
      <w:r w:rsidRPr="004B7561">
        <w:rPr>
          <w:i/>
          <w:sz w:val="24"/>
          <w:szCs w:val="24"/>
        </w:rPr>
        <w:t>A Treatise of Human Nature</w:t>
      </w:r>
      <w:r w:rsidR="00E86843" w:rsidRPr="004B7561">
        <w:rPr>
          <w:sz w:val="24"/>
          <w:szCs w:val="24"/>
        </w:rPr>
        <w:t xml:space="preserve">. </w:t>
      </w:r>
      <w:r w:rsidRPr="004B7561">
        <w:rPr>
          <w:sz w:val="24"/>
          <w:szCs w:val="24"/>
        </w:rPr>
        <w:t>London: John Noon</w:t>
      </w:r>
      <w:r w:rsidR="00E86843" w:rsidRPr="004B7561">
        <w:rPr>
          <w:sz w:val="24"/>
          <w:szCs w:val="24"/>
        </w:rPr>
        <w:t>.</w:t>
      </w:r>
    </w:p>
    <w:p w14:paraId="4A0C9643" w14:textId="20BAE5B4" w:rsidR="00543A5E" w:rsidRPr="004B7561" w:rsidRDefault="00543A5E" w:rsidP="00833B27">
      <w:pPr>
        <w:spacing w:line="480" w:lineRule="auto"/>
        <w:ind w:left="567" w:hanging="567"/>
        <w:rPr>
          <w:bCs/>
        </w:rPr>
      </w:pPr>
    </w:p>
    <w:p w14:paraId="3D0AF2ED" w14:textId="2158B42C" w:rsidR="004C4992" w:rsidRPr="004B7561" w:rsidRDefault="00B27238" w:rsidP="00833B27">
      <w:pPr>
        <w:spacing w:line="480" w:lineRule="auto"/>
        <w:ind w:left="567" w:hanging="567"/>
      </w:pPr>
      <w:r w:rsidRPr="004B7561">
        <w:rPr>
          <w:bCs/>
        </w:rPr>
        <w:t xml:space="preserve">Jenkins, </w:t>
      </w:r>
      <w:r w:rsidR="004C4992" w:rsidRPr="004B7561">
        <w:rPr>
          <w:bCs/>
        </w:rPr>
        <w:t>Scott</w:t>
      </w:r>
      <w:r w:rsidR="00E86843" w:rsidRPr="004B7561">
        <w:rPr>
          <w:bCs/>
        </w:rPr>
        <w:t>. 2009.</w:t>
      </w:r>
      <w:r w:rsidR="004C4992" w:rsidRPr="004B7561">
        <w:rPr>
          <w:bCs/>
        </w:rPr>
        <w:t xml:space="preserve"> </w:t>
      </w:r>
      <w:r w:rsidR="00BD6A96" w:rsidRPr="004B7561">
        <w:rPr>
          <w:bCs/>
        </w:rPr>
        <w:t>“</w:t>
      </w:r>
      <w:r w:rsidR="004C4992" w:rsidRPr="004B7561">
        <w:rPr>
          <w:bCs/>
        </w:rPr>
        <w:t>Hegel’s Concept of Desire</w:t>
      </w:r>
      <w:r w:rsidR="00E86843" w:rsidRPr="004B7561">
        <w:rPr>
          <w:bCs/>
        </w:rPr>
        <w:t>.</w:t>
      </w:r>
      <w:r w:rsidR="002B45B4" w:rsidRPr="004B7561">
        <w:rPr>
          <w:bCs/>
        </w:rPr>
        <w:t>”</w:t>
      </w:r>
      <w:r w:rsidR="004C4992" w:rsidRPr="004B7561">
        <w:rPr>
          <w:bCs/>
        </w:rPr>
        <w:t xml:space="preserve"> </w:t>
      </w:r>
      <w:r w:rsidR="004C4992" w:rsidRPr="004B7561">
        <w:rPr>
          <w:i/>
        </w:rPr>
        <w:t>Journal of the History of Philosophy</w:t>
      </w:r>
      <w:r w:rsidR="004C4992" w:rsidRPr="004B7561">
        <w:t xml:space="preserve"> 47</w:t>
      </w:r>
      <w:r w:rsidR="00E86843" w:rsidRPr="004B7561">
        <w:t xml:space="preserve"> (</w:t>
      </w:r>
      <w:r w:rsidR="004C4992" w:rsidRPr="004B7561">
        <w:t>1</w:t>
      </w:r>
      <w:r w:rsidR="00E86843" w:rsidRPr="004B7561">
        <w:t>):</w:t>
      </w:r>
      <w:r w:rsidR="004C4992" w:rsidRPr="004B7561">
        <w:t xml:space="preserve"> 103–30.</w:t>
      </w:r>
    </w:p>
    <w:p w14:paraId="368859C1" w14:textId="3DE8B60F" w:rsidR="004C4992" w:rsidRPr="004B7561" w:rsidRDefault="004C4992" w:rsidP="00833B27">
      <w:pPr>
        <w:spacing w:line="480" w:lineRule="auto"/>
        <w:ind w:left="567" w:hanging="567"/>
        <w:rPr>
          <w:bCs/>
        </w:rPr>
      </w:pPr>
    </w:p>
    <w:p w14:paraId="239D2528" w14:textId="54BE565D" w:rsidR="00B27238" w:rsidRPr="004B7561" w:rsidRDefault="00B27238" w:rsidP="00833B27">
      <w:pPr>
        <w:spacing w:line="480" w:lineRule="auto"/>
        <w:ind w:left="567" w:hanging="567"/>
        <w:rPr>
          <w:bCs/>
        </w:rPr>
      </w:pPr>
      <w:r w:rsidRPr="004B7561">
        <w:rPr>
          <w:bCs/>
        </w:rPr>
        <w:t>Kant, Immanuel</w:t>
      </w:r>
      <w:r w:rsidR="009849B1" w:rsidRPr="004B7561">
        <w:rPr>
          <w:bCs/>
        </w:rPr>
        <w:t>. 1998.</w:t>
      </w:r>
      <w:r w:rsidRPr="004B7561">
        <w:rPr>
          <w:bCs/>
        </w:rPr>
        <w:t xml:space="preserve"> </w:t>
      </w:r>
      <w:r w:rsidRPr="004B7561">
        <w:rPr>
          <w:bCs/>
          <w:i/>
        </w:rPr>
        <w:t>Critique of Pure Reason</w:t>
      </w:r>
      <w:r w:rsidRPr="004B7561">
        <w:rPr>
          <w:bCs/>
        </w:rPr>
        <w:t xml:space="preserve">, </w:t>
      </w:r>
      <w:r w:rsidR="009849B1" w:rsidRPr="004B7561">
        <w:rPr>
          <w:bCs/>
        </w:rPr>
        <w:t>translated and edited by</w:t>
      </w:r>
      <w:r w:rsidRPr="004B7561">
        <w:rPr>
          <w:bCs/>
        </w:rPr>
        <w:t xml:space="preserve"> P. Guyer and A</w:t>
      </w:r>
      <w:r w:rsidR="002B45B4" w:rsidRPr="004B7561">
        <w:rPr>
          <w:bCs/>
        </w:rPr>
        <w:t>.</w:t>
      </w:r>
      <w:r w:rsidRPr="004B7561">
        <w:rPr>
          <w:bCs/>
        </w:rPr>
        <w:t xml:space="preserve"> Wood</w:t>
      </w:r>
      <w:r w:rsidR="009849B1" w:rsidRPr="004B7561">
        <w:rPr>
          <w:bCs/>
        </w:rPr>
        <w:t xml:space="preserve">. </w:t>
      </w:r>
      <w:r w:rsidRPr="004B7561">
        <w:rPr>
          <w:bCs/>
        </w:rPr>
        <w:t>Cambridge: Cambridge University Press</w:t>
      </w:r>
      <w:r w:rsidR="009849B1" w:rsidRPr="004B7561">
        <w:rPr>
          <w:bCs/>
        </w:rPr>
        <w:t>.</w:t>
      </w:r>
    </w:p>
    <w:p w14:paraId="51BC7E6F" w14:textId="77777777" w:rsidR="00B27238" w:rsidRPr="004B7561" w:rsidRDefault="00B27238" w:rsidP="00833B27">
      <w:pPr>
        <w:spacing w:line="480" w:lineRule="auto"/>
        <w:ind w:left="567" w:hanging="567"/>
        <w:rPr>
          <w:bCs/>
        </w:rPr>
      </w:pPr>
    </w:p>
    <w:p w14:paraId="192820FE" w14:textId="085A2311" w:rsidR="0059725C" w:rsidRPr="004B7561" w:rsidRDefault="0059725C" w:rsidP="0059725C">
      <w:pPr>
        <w:spacing w:line="480" w:lineRule="auto"/>
        <w:ind w:left="567" w:hanging="567"/>
      </w:pPr>
      <w:r w:rsidRPr="004B7561">
        <w:t>Kisser, Thomas, “</w:t>
      </w:r>
      <w:r w:rsidRPr="004B7561">
        <w:rPr>
          <w:lang w:val="en-US"/>
        </w:rPr>
        <w:t xml:space="preserve">The Reality of the Will: On the Problem of Individuality in Nietzsche and Fichte”, in </w:t>
      </w:r>
      <w:r w:rsidRPr="004B7561">
        <w:rPr>
          <w:i/>
        </w:rPr>
        <w:t>Nietzsche</w:t>
      </w:r>
      <w:r w:rsidRPr="004B7561">
        <w:t xml:space="preserve">, </w:t>
      </w:r>
      <w:r w:rsidRPr="004B7561">
        <w:rPr>
          <w:i/>
        </w:rPr>
        <w:t>German Idealism and its Critics</w:t>
      </w:r>
      <w:r w:rsidRPr="004B7561">
        <w:t xml:space="preserve">, ed. </w:t>
      </w:r>
      <w:r w:rsidRPr="004B7561">
        <w:rPr>
          <w:lang w:val="en-US"/>
        </w:rPr>
        <w:t xml:space="preserve">K. Hay and L. dos </w:t>
      </w:r>
      <w:r w:rsidR="00995722" w:rsidRPr="004B7561">
        <w:rPr>
          <w:lang w:val="en-US"/>
        </w:rPr>
        <w:t xml:space="preserve">Santos </w:t>
      </w:r>
      <w:r w:rsidR="00995722" w:rsidRPr="004B7561">
        <w:t>(</w:t>
      </w:r>
      <w:r w:rsidRPr="004B7561">
        <w:t>Berlin:</w:t>
      </w:r>
      <w:r w:rsidRPr="004B7561">
        <w:rPr>
          <w:i/>
        </w:rPr>
        <w:t xml:space="preserve"> </w:t>
      </w:r>
      <w:r w:rsidRPr="004B7561">
        <w:t>de Gruyter, 2015).</w:t>
      </w:r>
    </w:p>
    <w:p w14:paraId="5633B809" w14:textId="77777777" w:rsidR="0059725C" w:rsidRPr="004B7561" w:rsidRDefault="0059725C" w:rsidP="0059725C">
      <w:pPr>
        <w:spacing w:line="480" w:lineRule="auto"/>
        <w:rPr>
          <w:bCs/>
        </w:rPr>
      </w:pPr>
    </w:p>
    <w:p w14:paraId="323B009B" w14:textId="1633763A" w:rsidR="00543A5E" w:rsidRPr="004B7561" w:rsidRDefault="00543A5E" w:rsidP="00833B27">
      <w:pPr>
        <w:spacing w:line="480" w:lineRule="auto"/>
        <w:ind w:left="567" w:hanging="567"/>
        <w:rPr>
          <w:bCs/>
        </w:rPr>
      </w:pPr>
      <w:proofErr w:type="spellStart"/>
      <w:r w:rsidRPr="004B7561">
        <w:rPr>
          <w:bCs/>
        </w:rPr>
        <w:t>Kosch</w:t>
      </w:r>
      <w:proofErr w:type="spellEnd"/>
      <w:r w:rsidR="00563D77" w:rsidRPr="004B7561">
        <w:rPr>
          <w:bCs/>
        </w:rPr>
        <w:t>, Michel</w:t>
      </w:r>
      <w:r w:rsidR="00064F3A" w:rsidRPr="004B7561">
        <w:rPr>
          <w:bCs/>
        </w:rPr>
        <w:t>le</w:t>
      </w:r>
      <w:r w:rsidR="009849B1" w:rsidRPr="004B7561">
        <w:rPr>
          <w:bCs/>
        </w:rPr>
        <w:t>. 2018.</w:t>
      </w:r>
      <w:r w:rsidR="00BD6A96" w:rsidRPr="004B7561">
        <w:rPr>
          <w:bCs/>
        </w:rPr>
        <w:t xml:space="preserve"> </w:t>
      </w:r>
      <w:r w:rsidR="00BD6A96" w:rsidRPr="004B7561">
        <w:rPr>
          <w:bCs/>
          <w:i/>
        </w:rPr>
        <w:t>Fichte’s Ethics</w:t>
      </w:r>
      <w:r w:rsidR="009849B1" w:rsidRPr="004B7561">
        <w:rPr>
          <w:bCs/>
          <w:i/>
        </w:rPr>
        <w:t xml:space="preserve">. </w:t>
      </w:r>
      <w:r w:rsidR="00BD6A96" w:rsidRPr="004B7561">
        <w:rPr>
          <w:bCs/>
        </w:rPr>
        <w:t>Oxford: Oxford University Press</w:t>
      </w:r>
      <w:r w:rsidR="009849B1" w:rsidRPr="004B7561">
        <w:rPr>
          <w:bCs/>
        </w:rPr>
        <w:t>.</w:t>
      </w:r>
    </w:p>
    <w:p w14:paraId="20DEA387" w14:textId="183433D5" w:rsidR="00563D77" w:rsidRPr="004B7561" w:rsidRDefault="00563D77" w:rsidP="00833B27">
      <w:pPr>
        <w:spacing w:line="480" w:lineRule="auto"/>
        <w:ind w:left="567" w:hanging="567"/>
        <w:rPr>
          <w:bCs/>
        </w:rPr>
      </w:pPr>
    </w:p>
    <w:p w14:paraId="1C9A6112" w14:textId="77777777" w:rsidR="005C2E29" w:rsidRPr="004B7561" w:rsidRDefault="00563D77" w:rsidP="005C2E29">
      <w:pPr>
        <w:spacing w:line="480" w:lineRule="auto"/>
        <w:ind w:left="567" w:hanging="567"/>
        <w:rPr>
          <w:bCs/>
        </w:rPr>
      </w:pPr>
      <w:proofErr w:type="spellStart"/>
      <w:r w:rsidRPr="004B7561">
        <w:rPr>
          <w:bCs/>
        </w:rPr>
        <w:t>Neuhouser</w:t>
      </w:r>
      <w:proofErr w:type="spellEnd"/>
      <w:r w:rsidRPr="004B7561">
        <w:rPr>
          <w:bCs/>
        </w:rPr>
        <w:t>,</w:t>
      </w:r>
      <w:r w:rsidR="00ED01E4" w:rsidRPr="004B7561">
        <w:rPr>
          <w:bCs/>
        </w:rPr>
        <w:t xml:space="preserve"> Frederick</w:t>
      </w:r>
      <w:r w:rsidR="009849B1" w:rsidRPr="004B7561">
        <w:rPr>
          <w:bCs/>
        </w:rPr>
        <w:t>. 1990.</w:t>
      </w:r>
      <w:r w:rsidRPr="004B7561">
        <w:rPr>
          <w:bCs/>
        </w:rPr>
        <w:t xml:space="preserve"> </w:t>
      </w:r>
      <w:r w:rsidRPr="004B7561">
        <w:rPr>
          <w:bCs/>
          <w:i/>
        </w:rPr>
        <w:t>Fichte’s Theory of Subjectivity</w:t>
      </w:r>
      <w:r w:rsidR="009849B1" w:rsidRPr="004B7561">
        <w:rPr>
          <w:bCs/>
          <w:i/>
        </w:rPr>
        <w:t xml:space="preserve">. </w:t>
      </w:r>
      <w:r w:rsidRPr="004B7561">
        <w:rPr>
          <w:bCs/>
        </w:rPr>
        <w:t>Cambridge, Cambridge University Press</w:t>
      </w:r>
      <w:r w:rsidR="009849B1" w:rsidRPr="004B7561">
        <w:rPr>
          <w:bCs/>
        </w:rPr>
        <w:t>.</w:t>
      </w:r>
      <w:r w:rsidR="005C2E29" w:rsidRPr="004B7561">
        <w:rPr>
          <w:bCs/>
        </w:rPr>
        <w:t xml:space="preserve"> </w:t>
      </w:r>
    </w:p>
    <w:p w14:paraId="0AB2F30E" w14:textId="77777777" w:rsidR="005C2E29" w:rsidRPr="004B7561" w:rsidRDefault="005C2E29" w:rsidP="005C2E29">
      <w:pPr>
        <w:spacing w:line="480" w:lineRule="auto"/>
        <w:ind w:left="567" w:hanging="567"/>
        <w:rPr>
          <w:bCs/>
        </w:rPr>
      </w:pPr>
    </w:p>
    <w:p w14:paraId="277BBA97" w14:textId="254DA5BA" w:rsidR="00A57F77" w:rsidRPr="004B7561" w:rsidRDefault="005C2E29" w:rsidP="005C2E29">
      <w:pPr>
        <w:spacing w:line="480" w:lineRule="auto"/>
        <w:ind w:left="567" w:hanging="567"/>
        <w:rPr>
          <w:bCs/>
        </w:rPr>
      </w:pPr>
      <w:r w:rsidRPr="004B7561">
        <w:rPr>
          <w:bCs/>
        </w:rPr>
        <w:t xml:space="preserve">Parkes, Graham. 1994. </w:t>
      </w:r>
      <w:r w:rsidR="00A57F77" w:rsidRPr="004B7561">
        <w:rPr>
          <w:bCs/>
        </w:rPr>
        <w:t>Composing the Soul: Reaches of Nietzsche’s Psychology</w:t>
      </w:r>
      <w:r w:rsidRPr="004B7561">
        <w:rPr>
          <w:bCs/>
        </w:rPr>
        <w:t xml:space="preserve">. Chicago: </w:t>
      </w:r>
      <w:r w:rsidR="003053F3" w:rsidRPr="004B7561">
        <w:rPr>
          <w:bCs/>
        </w:rPr>
        <w:t>University</w:t>
      </w:r>
      <w:r w:rsidRPr="004B7561">
        <w:rPr>
          <w:bCs/>
        </w:rPr>
        <w:t xml:space="preserve"> of Chicago Press. </w:t>
      </w:r>
    </w:p>
    <w:p w14:paraId="58FFC173" w14:textId="77777777" w:rsidR="00A57F77" w:rsidRPr="004B7561" w:rsidRDefault="00A57F77" w:rsidP="0059725C">
      <w:pPr>
        <w:spacing w:line="480" w:lineRule="auto"/>
        <w:rPr>
          <w:bCs/>
        </w:rPr>
      </w:pPr>
    </w:p>
    <w:p w14:paraId="1E815D1D" w14:textId="07F9FFD7" w:rsidR="004B1F12" w:rsidRPr="004B7561" w:rsidRDefault="004B1F12" w:rsidP="00833B27">
      <w:pPr>
        <w:spacing w:line="480" w:lineRule="auto"/>
        <w:ind w:left="567" w:hanging="567"/>
        <w:rPr>
          <w:bCs/>
        </w:rPr>
      </w:pPr>
      <w:r w:rsidRPr="004B7561">
        <w:rPr>
          <w:bCs/>
        </w:rPr>
        <w:lastRenderedPageBreak/>
        <w:t xml:space="preserve">Pearson, J. S. 2022. </w:t>
      </w:r>
      <w:r w:rsidRPr="004B7561">
        <w:rPr>
          <w:bCs/>
          <w:i/>
          <w:iCs/>
        </w:rPr>
        <w:t>Nietzsche on Conflict, Struggle and War</w:t>
      </w:r>
      <w:r w:rsidR="006D5337" w:rsidRPr="004B7561">
        <w:rPr>
          <w:bCs/>
          <w:i/>
          <w:iCs/>
        </w:rPr>
        <w:t xml:space="preserve">. </w:t>
      </w:r>
      <w:r w:rsidR="006D5337" w:rsidRPr="004B7561">
        <w:rPr>
          <w:bCs/>
        </w:rPr>
        <w:t xml:space="preserve">Cambridge: Cambridge University Press. </w:t>
      </w:r>
    </w:p>
    <w:p w14:paraId="5C038AF6" w14:textId="77777777" w:rsidR="00D0649A" w:rsidRPr="004B7561" w:rsidRDefault="00D0649A" w:rsidP="00833B27">
      <w:pPr>
        <w:spacing w:line="480" w:lineRule="auto"/>
        <w:ind w:left="567" w:hanging="567"/>
        <w:rPr>
          <w:bCs/>
        </w:rPr>
      </w:pPr>
    </w:p>
    <w:p w14:paraId="7E756A8B" w14:textId="1490C81C" w:rsidR="009D4056" w:rsidRPr="004B7561" w:rsidRDefault="009D4056" w:rsidP="00833B27">
      <w:pPr>
        <w:pStyle w:val="FootnoteText"/>
        <w:spacing w:line="480" w:lineRule="auto"/>
        <w:ind w:left="567" w:hanging="567"/>
        <w:rPr>
          <w:rFonts w:eastAsia="Times New Roman"/>
          <w:sz w:val="24"/>
          <w:szCs w:val="24"/>
        </w:rPr>
      </w:pPr>
      <w:r w:rsidRPr="004B7561">
        <w:rPr>
          <w:rFonts w:eastAsia="Times New Roman"/>
          <w:sz w:val="24"/>
          <w:szCs w:val="24"/>
        </w:rPr>
        <w:t>Schopenhauer,</w:t>
      </w:r>
      <w:r w:rsidR="002B45B4" w:rsidRPr="004B7561">
        <w:rPr>
          <w:rFonts w:eastAsia="Times New Roman"/>
          <w:sz w:val="24"/>
          <w:szCs w:val="24"/>
        </w:rPr>
        <w:t xml:space="preserve"> Arthur</w:t>
      </w:r>
      <w:r w:rsidR="0059725C" w:rsidRPr="004B7561">
        <w:rPr>
          <w:rFonts w:eastAsia="Times New Roman"/>
          <w:sz w:val="24"/>
          <w:szCs w:val="24"/>
        </w:rPr>
        <w:t>. 1958.</w:t>
      </w:r>
      <w:r w:rsidRPr="004B7561">
        <w:rPr>
          <w:rFonts w:eastAsia="Times New Roman"/>
          <w:i/>
          <w:sz w:val="24"/>
          <w:szCs w:val="24"/>
        </w:rPr>
        <w:t xml:space="preserve"> The World as </w:t>
      </w:r>
      <w:proofErr w:type="spellStart"/>
      <w:r w:rsidRPr="004B7561">
        <w:rPr>
          <w:rFonts w:eastAsia="Times New Roman"/>
          <w:i/>
          <w:sz w:val="24"/>
          <w:szCs w:val="24"/>
        </w:rPr>
        <w:t>Will</w:t>
      </w:r>
      <w:proofErr w:type="spellEnd"/>
      <w:r w:rsidRPr="004B7561">
        <w:rPr>
          <w:rFonts w:eastAsia="Times New Roman"/>
          <w:i/>
          <w:sz w:val="24"/>
          <w:szCs w:val="24"/>
        </w:rPr>
        <w:t xml:space="preserve"> as Representatio</w:t>
      </w:r>
      <w:r w:rsidR="00BD6A96" w:rsidRPr="004B7561">
        <w:rPr>
          <w:rFonts w:eastAsia="Times New Roman"/>
          <w:i/>
          <w:sz w:val="24"/>
          <w:szCs w:val="24"/>
        </w:rPr>
        <w:t>n: Volume 2</w:t>
      </w:r>
      <w:r w:rsidRPr="004B7561">
        <w:rPr>
          <w:rFonts w:eastAsia="Times New Roman"/>
          <w:sz w:val="24"/>
          <w:szCs w:val="24"/>
        </w:rPr>
        <w:t>,</w:t>
      </w:r>
      <w:r w:rsidR="00BD6A96" w:rsidRPr="004B7561">
        <w:rPr>
          <w:rFonts w:eastAsia="Times New Roman"/>
          <w:sz w:val="24"/>
          <w:szCs w:val="24"/>
        </w:rPr>
        <w:t xml:space="preserve"> trans</w:t>
      </w:r>
      <w:r w:rsidR="0059725C" w:rsidRPr="004B7561">
        <w:rPr>
          <w:rFonts w:eastAsia="Times New Roman"/>
          <w:sz w:val="24"/>
          <w:szCs w:val="24"/>
        </w:rPr>
        <w:t>lated by</w:t>
      </w:r>
      <w:r w:rsidR="00BD6A96" w:rsidRPr="004B7561">
        <w:rPr>
          <w:rFonts w:eastAsia="Times New Roman"/>
          <w:sz w:val="24"/>
          <w:szCs w:val="24"/>
        </w:rPr>
        <w:t xml:space="preserve"> </w:t>
      </w:r>
      <w:proofErr w:type="spellStart"/>
      <w:r w:rsidR="00BD6A96" w:rsidRPr="004B7561">
        <w:rPr>
          <w:rFonts w:eastAsia="Times New Roman"/>
          <w:sz w:val="24"/>
          <w:szCs w:val="24"/>
        </w:rPr>
        <w:t>by</w:t>
      </w:r>
      <w:proofErr w:type="spellEnd"/>
      <w:r w:rsidR="00BD6A96" w:rsidRPr="004B7561">
        <w:rPr>
          <w:rFonts w:eastAsia="Times New Roman"/>
          <w:sz w:val="24"/>
          <w:szCs w:val="24"/>
        </w:rPr>
        <w:t xml:space="preserve"> E. F. J. Payne</w:t>
      </w:r>
      <w:r w:rsidR="0059725C" w:rsidRPr="004B7561">
        <w:rPr>
          <w:rFonts w:eastAsia="Times New Roman"/>
          <w:sz w:val="24"/>
          <w:szCs w:val="24"/>
        </w:rPr>
        <w:t xml:space="preserve">. </w:t>
      </w:r>
      <w:r w:rsidR="00BD6A96" w:rsidRPr="004B7561">
        <w:rPr>
          <w:rFonts w:eastAsia="Times New Roman"/>
          <w:sz w:val="24"/>
          <w:szCs w:val="24"/>
        </w:rPr>
        <w:t>New York: Dover</w:t>
      </w:r>
      <w:r w:rsidR="0059725C" w:rsidRPr="004B7561">
        <w:rPr>
          <w:rFonts w:eastAsia="Times New Roman"/>
          <w:sz w:val="24"/>
          <w:szCs w:val="24"/>
        </w:rPr>
        <w:t>.</w:t>
      </w:r>
    </w:p>
    <w:p w14:paraId="3CF091BA" w14:textId="741364AF" w:rsidR="00BD6A96" w:rsidRPr="004B7561" w:rsidRDefault="00BD6A96" w:rsidP="00833B27">
      <w:pPr>
        <w:pStyle w:val="FootnoteText"/>
        <w:spacing w:line="480" w:lineRule="auto"/>
        <w:ind w:left="567" w:hanging="567"/>
        <w:rPr>
          <w:rFonts w:eastAsia="Times New Roman"/>
          <w:sz w:val="24"/>
          <w:szCs w:val="24"/>
        </w:rPr>
      </w:pPr>
    </w:p>
    <w:p w14:paraId="25D01E98" w14:textId="035304AE" w:rsidR="00E936C2" w:rsidRPr="004B7561" w:rsidRDefault="00E936C2" w:rsidP="00833B27">
      <w:pPr>
        <w:spacing w:line="480" w:lineRule="auto"/>
        <w:ind w:left="567" w:hanging="567"/>
        <w:jc w:val="both"/>
      </w:pPr>
      <w:r w:rsidRPr="004B7561">
        <w:t>Siemens, Herman</w:t>
      </w:r>
      <w:r w:rsidR="0059725C" w:rsidRPr="004B7561">
        <w:t>. 2008.</w:t>
      </w:r>
      <w:r w:rsidRPr="004B7561">
        <w:t xml:space="preserve"> “Yes, No, Maybe So… Nietzsche’s Equivocations on the Relation between Democracy and ‘Grosse </w:t>
      </w:r>
      <w:proofErr w:type="spellStart"/>
      <w:r w:rsidRPr="004B7561">
        <w:t>Politik</w:t>
      </w:r>
      <w:proofErr w:type="spellEnd"/>
      <w:r w:rsidR="0059725C" w:rsidRPr="004B7561">
        <w:t>.</w:t>
      </w:r>
      <w:r w:rsidRPr="004B7561">
        <w:t>’”</w:t>
      </w:r>
      <w:r w:rsidR="0059725C" w:rsidRPr="004B7561">
        <w:t xml:space="preserve"> I</w:t>
      </w:r>
      <w:r w:rsidR="002B45B4" w:rsidRPr="004B7561">
        <w:t xml:space="preserve">n </w:t>
      </w:r>
      <w:r w:rsidRPr="004B7561">
        <w:rPr>
          <w:i/>
          <w:iCs/>
        </w:rPr>
        <w:t>Nietzsche, Power and Politics: Rethinking Nietzsche's Legacy for Political Thought</w:t>
      </w:r>
      <w:r w:rsidR="002B45B4" w:rsidRPr="004B7561">
        <w:rPr>
          <w:iCs/>
        </w:rPr>
        <w:t xml:space="preserve">, </w:t>
      </w:r>
      <w:r w:rsidR="002B45B4" w:rsidRPr="004B7561">
        <w:t>ed</w:t>
      </w:r>
      <w:r w:rsidR="0059725C" w:rsidRPr="004B7561">
        <w:t>ited by</w:t>
      </w:r>
      <w:r w:rsidR="002B45B4" w:rsidRPr="004B7561">
        <w:t xml:space="preserve"> H. Siemens and V. Roodt</w:t>
      </w:r>
      <w:r w:rsidR="0059725C" w:rsidRPr="004B7561">
        <w:t xml:space="preserve">, 231–68. </w:t>
      </w:r>
      <w:r w:rsidRPr="004B7561">
        <w:t>Berlin: de Gruyter.</w:t>
      </w:r>
    </w:p>
    <w:p w14:paraId="4EE43AAF" w14:textId="24AC3287" w:rsidR="009D4056" w:rsidRPr="004B7561" w:rsidRDefault="009D4056" w:rsidP="00833B27">
      <w:pPr>
        <w:pStyle w:val="FootnoteText"/>
        <w:spacing w:line="480" w:lineRule="auto"/>
        <w:ind w:left="567" w:hanging="567"/>
        <w:rPr>
          <w:sz w:val="24"/>
          <w:szCs w:val="24"/>
          <w:lang w:val="en-US"/>
        </w:rPr>
      </w:pPr>
    </w:p>
    <w:p w14:paraId="3B0B6DBF" w14:textId="76C32E23" w:rsidR="008B7406" w:rsidRPr="004B7561" w:rsidRDefault="008B7406" w:rsidP="00833B27">
      <w:pPr>
        <w:pStyle w:val="FootnoteText"/>
        <w:spacing w:line="480" w:lineRule="auto"/>
        <w:ind w:left="567" w:hanging="567"/>
        <w:rPr>
          <w:sz w:val="24"/>
          <w:szCs w:val="24"/>
          <w:lang w:val="en-US"/>
        </w:rPr>
      </w:pPr>
      <w:r w:rsidRPr="004B7561">
        <w:rPr>
          <w:sz w:val="24"/>
          <w:szCs w:val="24"/>
          <w:lang w:val="en-US"/>
        </w:rPr>
        <w:t>Siemens, Herman. 2009. “</w:t>
      </w:r>
      <w:r w:rsidR="00FC7B34" w:rsidRPr="004B7561">
        <w:rPr>
          <w:sz w:val="24"/>
          <w:szCs w:val="24"/>
          <w:lang w:val="en-US"/>
        </w:rPr>
        <w:t xml:space="preserve">Nietzsche’s Critique of Democracy (1870—1886).” </w:t>
      </w:r>
      <w:r w:rsidR="00FC7B34" w:rsidRPr="004B7561">
        <w:rPr>
          <w:i/>
          <w:iCs/>
          <w:sz w:val="24"/>
          <w:szCs w:val="24"/>
          <w:lang w:val="en-US"/>
        </w:rPr>
        <w:t>Journal of Nietzsche Studies</w:t>
      </w:r>
      <w:r w:rsidR="00805D3C" w:rsidRPr="004B7561">
        <w:rPr>
          <w:sz w:val="24"/>
          <w:szCs w:val="24"/>
          <w:lang w:val="en-US"/>
        </w:rPr>
        <w:t xml:space="preserve"> </w:t>
      </w:r>
      <w:r w:rsidR="00FC7B34" w:rsidRPr="004B7561">
        <w:rPr>
          <w:sz w:val="24"/>
          <w:szCs w:val="24"/>
          <w:lang w:val="en-US"/>
        </w:rPr>
        <w:t>38</w:t>
      </w:r>
      <w:r w:rsidR="00805D3C" w:rsidRPr="004B7561">
        <w:rPr>
          <w:sz w:val="24"/>
          <w:szCs w:val="24"/>
          <w:lang w:val="en-US"/>
        </w:rPr>
        <w:t xml:space="preserve"> (1):</w:t>
      </w:r>
      <w:r w:rsidR="00FC7B34" w:rsidRPr="004B7561">
        <w:rPr>
          <w:sz w:val="24"/>
          <w:szCs w:val="24"/>
          <w:lang w:val="en-US"/>
        </w:rPr>
        <w:t xml:space="preserve"> 20–37.</w:t>
      </w:r>
    </w:p>
    <w:p w14:paraId="3EE7543E" w14:textId="77777777" w:rsidR="008B7406" w:rsidRPr="004B7561" w:rsidRDefault="008B7406" w:rsidP="00833B27">
      <w:pPr>
        <w:pStyle w:val="FootnoteText"/>
        <w:spacing w:line="480" w:lineRule="auto"/>
        <w:ind w:left="567" w:hanging="567"/>
        <w:rPr>
          <w:sz w:val="24"/>
          <w:szCs w:val="24"/>
          <w:lang w:val="en-US"/>
        </w:rPr>
      </w:pPr>
    </w:p>
    <w:p w14:paraId="7C0D5F29" w14:textId="53BC24C8" w:rsidR="009D4056" w:rsidRPr="004B7561" w:rsidRDefault="009D4056" w:rsidP="00833B27">
      <w:pPr>
        <w:pStyle w:val="FootnoteText"/>
        <w:spacing w:line="480" w:lineRule="auto"/>
        <w:ind w:left="567" w:hanging="567"/>
        <w:rPr>
          <w:sz w:val="24"/>
          <w:szCs w:val="24"/>
        </w:rPr>
      </w:pPr>
      <w:r w:rsidRPr="004B7561">
        <w:rPr>
          <w:sz w:val="24"/>
          <w:szCs w:val="24"/>
        </w:rPr>
        <w:t>Wood,</w:t>
      </w:r>
      <w:r w:rsidR="00BD6A96" w:rsidRPr="004B7561">
        <w:rPr>
          <w:sz w:val="24"/>
          <w:szCs w:val="24"/>
        </w:rPr>
        <w:t xml:space="preserve"> Allen W.</w:t>
      </w:r>
      <w:r w:rsidR="0059725C" w:rsidRPr="004B7561">
        <w:rPr>
          <w:sz w:val="24"/>
          <w:szCs w:val="24"/>
        </w:rPr>
        <w:t xml:space="preserve"> 1991.</w:t>
      </w:r>
      <w:r w:rsidRPr="004B7561">
        <w:rPr>
          <w:sz w:val="24"/>
          <w:szCs w:val="24"/>
        </w:rPr>
        <w:t xml:space="preserve"> “</w:t>
      </w:r>
      <w:r w:rsidRPr="004B7561">
        <w:rPr>
          <w:bCs/>
          <w:sz w:val="24"/>
          <w:szCs w:val="24"/>
        </w:rPr>
        <w:t>Fichte's Philosophical Revolution</w:t>
      </w:r>
      <w:r w:rsidR="0059725C" w:rsidRPr="004B7561">
        <w:rPr>
          <w:bCs/>
          <w:sz w:val="24"/>
          <w:szCs w:val="24"/>
        </w:rPr>
        <w:t>.</w:t>
      </w:r>
      <w:r w:rsidRPr="004B7561">
        <w:rPr>
          <w:bCs/>
          <w:sz w:val="24"/>
          <w:szCs w:val="24"/>
        </w:rPr>
        <w:t xml:space="preserve">” </w:t>
      </w:r>
      <w:r w:rsidRPr="004B7561">
        <w:rPr>
          <w:i/>
          <w:iCs/>
          <w:sz w:val="24"/>
          <w:szCs w:val="24"/>
        </w:rPr>
        <w:t>Philosophical Topics</w:t>
      </w:r>
      <w:r w:rsidR="0059725C" w:rsidRPr="004B7561">
        <w:rPr>
          <w:iCs/>
          <w:sz w:val="24"/>
          <w:szCs w:val="24"/>
        </w:rPr>
        <w:t xml:space="preserve"> </w:t>
      </w:r>
      <w:r w:rsidRPr="004B7561">
        <w:rPr>
          <w:sz w:val="24"/>
          <w:szCs w:val="24"/>
        </w:rPr>
        <w:t>19</w:t>
      </w:r>
      <w:r w:rsidR="0059725C" w:rsidRPr="004B7561">
        <w:rPr>
          <w:sz w:val="24"/>
          <w:szCs w:val="24"/>
        </w:rPr>
        <w:t xml:space="preserve"> (</w:t>
      </w:r>
      <w:r w:rsidRPr="004B7561">
        <w:rPr>
          <w:sz w:val="24"/>
          <w:szCs w:val="24"/>
        </w:rPr>
        <w:t>2</w:t>
      </w:r>
      <w:r w:rsidR="0059725C" w:rsidRPr="004B7561">
        <w:rPr>
          <w:sz w:val="24"/>
          <w:szCs w:val="24"/>
        </w:rPr>
        <w:t xml:space="preserve">): </w:t>
      </w:r>
      <w:r w:rsidRPr="004B7561">
        <w:rPr>
          <w:sz w:val="24"/>
          <w:szCs w:val="24"/>
        </w:rPr>
        <w:t>1</w:t>
      </w:r>
      <w:r w:rsidR="00BD6A96" w:rsidRPr="004B7561">
        <w:rPr>
          <w:sz w:val="24"/>
          <w:szCs w:val="24"/>
        </w:rPr>
        <w:t>–</w:t>
      </w:r>
      <w:r w:rsidRPr="004B7561">
        <w:rPr>
          <w:sz w:val="24"/>
          <w:szCs w:val="24"/>
        </w:rPr>
        <w:t>28.</w:t>
      </w:r>
    </w:p>
    <w:p w14:paraId="5D6FD6B0" w14:textId="268C0724" w:rsidR="00543A5E" w:rsidRPr="004B7561" w:rsidRDefault="00543A5E" w:rsidP="00833B27">
      <w:pPr>
        <w:pStyle w:val="FootnoteText"/>
        <w:spacing w:line="480" w:lineRule="auto"/>
        <w:ind w:left="567" w:hanging="567"/>
        <w:rPr>
          <w:sz w:val="24"/>
          <w:szCs w:val="24"/>
        </w:rPr>
      </w:pPr>
    </w:p>
    <w:p w14:paraId="64FAA473" w14:textId="7E36B473" w:rsidR="00543A5E" w:rsidRPr="004B7561" w:rsidRDefault="00BD6A96" w:rsidP="00833B27">
      <w:pPr>
        <w:pStyle w:val="FootnoteText"/>
        <w:spacing w:line="480" w:lineRule="auto"/>
        <w:ind w:left="567" w:hanging="567"/>
        <w:rPr>
          <w:sz w:val="24"/>
          <w:szCs w:val="24"/>
        </w:rPr>
      </w:pPr>
      <w:r w:rsidRPr="004B7561">
        <w:rPr>
          <w:sz w:val="24"/>
          <w:szCs w:val="24"/>
        </w:rPr>
        <w:t xml:space="preserve">––––– </w:t>
      </w:r>
      <w:r w:rsidR="0059725C" w:rsidRPr="004B7561">
        <w:rPr>
          <w:sz w:val="24"/>
          <w:szCs w:val="24"/>
        </w:rPr>
        <w:t xml:space="preserve">2016. </w:t>
      </w:r>
      <w:r w:rsidRPr="004B7561">
        <w:rPr>
          <w:i/>
          <w:sz w:val="24"/>
          <w:szCs w:val="24"/>
        </w:rPr>
        <w:t>Fichte’s Ethical Thought</w:t>
      </w:r>
      <w:r w:rsidR="0059725C" w:rsidRPr="004B7561">
        <w:rPr>
          <w:sz w:val="24"/>
          <w:szCs w:val="24"/>
        </w:rPr>
        <w:t xml:space="preserve">. </w:t>
      </w:r>
      <w:r w:rsidRPr="004B7561">
        <w:rPr>
          <w:sz w:val="24"/>
          <w:szCs w:val="24"/>
        </w:rPr>
        <w:t>Oxford: Oxford University Press</w:t>
      </w:r>
      <w:r w:rsidR="005E3E94" w:rsidRPr="004B7561">
        <w:rPr>
          <w:sz w:val="24"/>
          <w:szCs w:val="24"/>
        </w:rPr>
        <w:t>.</w:t>
      </w:r>
    </w:p>
    <w:p w14:paraId="3C660FA5" w14:textId="327301D6" w:rsidR="00543A5E" w:rsidRPr="004B7561" w:rsidRDefault="00543A5E" w:rsidP="00833B27">
      <w:pPr>
        <w:pStyle w:val="FootnoteText"/>
        <w:spacing w:line="480" w:lineRule="auto"/>
        <w:ind w:left="567" w:hanging="567"/>
        <w:rPr>
          <w:sz w:val="24"/>
          <w:szCs w:val="24"/>
        </w:rPr>
      </w:pPr>
    </w:p>
    <w:p w14:paraId="591AE976" w14:textId="00580E5D" w:rsidR="009D4056" w:rsidRPr="005576A9" w:rsidRDefault="00543A5E" w:rsidP="005576A9">
      <w:pPr>
        <w:pStyle w:val="Heading1"/>
        <w:spacing w:line="480" w:lineRule="auto"/>
        <w:ind w:left="567" w:hanging="567"/>
        <w:rPr>
          <w:sz w:val="24"/>
          <w:u w:val="none"/>
        </w:rPr>
      </w:pPr>
      <w:proofErr w:type="spellStart"/>
      <w:r w:rsidRPr="004B7561">
        <w:rPr>
          <w:sz w:val="24"/>
          <w:u w:val="none"/>
        </w:rPr>
        <w:t>Zöller</w:t>
      </w:r>
      <w:proofErr w:type="spellEnd"/>
      <w:r w:rsidRPr="004B7561">
        <w:rPr>
          <w:sz w:val="24"/>
          <w:u w:val="none"/>
        </w:rPr>
        <w:t>,</w:t>
      </w:r>
      <w:r w:rsidR="00BD6A96" w:rsidRPr="004B7561">
        <w:rPr>
          <w:sz w:val="24"/>
          <w:u w:val="none"/>
        </w:rPr>
        <w:t xml:space="preserve"> Gunter</w:t>
      </w:r>
      <w:r w:rsidR="0059725C" w:rsidRPr="004B7561">
        <w:rPr>
          <w:sz w:val="24"/>
          <w:u w:val="none"/>
        </w:rPr>
        <w:t>. 2002.</w:t>
      </w:r>
      <w:r w:rsidRPr="004B7561">
        <w:rPr>
          <w:sz w:val="24"/>
          <w:u w:val="none"/>
        </w:rPr>
        <w:t xml:space="preserve"> </w:t>
      </w:r>
      <w:r w:rsidRPr="004B7561">
        <w:rPr>
          <w:i/>
          <w:sz w:val="24"/>
          <w:u w:val="none"/>
        </w:rPr>
        <w:t>Fichte's Transcendental Philosophy: The Original Duplicity of Intelligence</w:t>
      </w:r>
      <w:r w:rsidR="0059725C" w:rsidRPr="004B7561">
        <w:rPr>
          <w:i/>
          <w:sz w:val="24"/>
          <w:u w:val="none"/>
        </w:rPr>
        <w:t xml:space="preserve">. </w:t>
      </w:r>
      <w:r w:rsidR="00BD6A96" w:rsidRPr="004B7561">
        <w:rPr>
          <w:sz w:val="24"/>
          <w:u w:val="none"/>
        </w:rPr>
        <w:t>Cambridge: Cambridge</w:t>
      </w:r>
      <w:r w:rsidR="008C2D81" w:rsidRPr="004B7561">
        <w:rPr>
          <w:sz w:val="24"/>
          <w:u w:val="none"/>
        </w:rPr>
        <w:t xml:space="preserve"> University Press</w:t>
      </w:r>
      <w:r w:rsidR="0059725C" w:rsidRPr="004B7561">
        <w:rPr>
          <w:sz w:val="24"/>
          <w:u w:val="none"/>
        </w:rPr>
        <w:t>.</w:t>
      </w:r>
    </w:p>
    <w:p w14:paraId="7FB2F9CB" w14:textId="0BD9AC54" w:rsidR="009D4056" w:rsidRPr="009D4056" w:rsidRDefault="009D4056" w:rsidP="00833B27">
      <w:pPr>
        <w:spacing w:line="480" w:lineRule="auto"/>
        <w:ind w:left="567" w:hanging="567"/>
        <w:rPr>
          <w:lang w:val="en-US"/>
        </w:rPr>
      </w:pPr>
    </w:p>
    <w:sectPr w:rsidR="009D4056" w:rsidRPr="009D4056" w:rsidSect="00F574B1">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B208" w14:textId="77777777" w:rsidR="00BF214C" w:rsidRDefault="00BF214C" w:rsidP="009D4056">
      <w:r>
        <w:separator/>
      </w:r>
    </w:p>
  </w:endnote>
  <w:endnote w:type="continuationSeparator" w:id="0">
    <w:p w14:paraId="1586D799" w14:textId="77777777" w:rsidR="00BF214C" w:rsidRDefault="00BF214C" w:rsidP="009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2DA5" w14:textId="77777777" w:rsidR="00BF214C" w:rsidRDefault="00BF214C" w:rsidP="009D4056">
      <w:r>
        <w:separator/>
      </w:r>
    </w:p>
  </w:footnote>
  <w:footnote w:type="continuationSeparator" w:id="0">
    <w:p w14:paraId="489D9E03" w14:textId="77777777" w:rsidR="00BF214C" w:rsidRDefault="00BF214C" w:rsidP="009D4056">
      <w:r>
        <w:continuationSeparator/>
      </w:r>
    </w:p>
  </w:footnote>
  <w:footnote w:id="1">
    <w:p w14:paraId="1E7A77E7" w14:textId="32E9B1F3" w:rsidR="001A7E61" w:rsidRPr="004B7561" w:rsidRDefault="001A7E61" w:rsidP="00784794">
      <w:pPr>
        <w:pStyle w:val="FootnoteText"/>
        <w:spacing w:line="480" w:lineRule="auto"/>
        <w:ind w:left="142" w:hanging="142"/>
        <w:rPr>
          <w:lang w:val="en-US"/>
        </w:rPr>
      </w:pPr>
      <w:r w:rsidRPr="004B7561">
        <w:rPr>
          <w:rStyle w:val="FootnoteReference"/>
        </w:rPr>
        <w:footnoteRef/>
      </w:r>
      <w:r w:rsidRPr="004B7561">
        <w:t xml:space="preserve"> </w:t>
      </w:r>
      <w:r w:rsidRPr="004B7561">
        <w:rPr>
          <w:lang w:val="en-US"/>
        </w:rPr>
        <w:t xml:space="preserve">See </w:t>
      </w:r>
      <w:proofErr w:type="spellStart"/>
      <w:r w:rsidRPr="004B7561">
        <w:rPr>
          <w:lang w:val="en-US"/>
        </w:rPr>
        <w:t>Campioni</w:t>
      </w:r>
      <w:proofErr w:type="spellEnd"/>
      <w:r w:rsidRPr="004B7561">
        <w:rPr>
          <w:lang w:val="en-US"/>
        </w:rPr>
        <w:t xml:space="preserve"> et al. (2003).</w:t>
      </w:r>
    </w:p>
  </w:footnote>
  <w:footnote w:id="2">
    <w:p w14:paraId="6C053B11" w14:textId="34FED92B"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rFonts w:eastAsia="Times New Roman"/>
        </w:rPr>
        <w:t>Schopenhauer (1958, 13).</w:t>
      </w:r>
      <w:r w:rsidR="00D41EFA" w:rsidRPr="004B7561">
        <w:rPr>
          <w:rFonts w:eastAsia="Times New Roman"/>
        </w:rPr>
        <w:t xml:space="preserve"> </w:t>
      </w:r>
      <w:r w:rsidR="00F049FF" w:rsidRPr="004B7561">
        <w:rPr>
          <w:rFonts w:eastAsia="Times New Roman"/>
        </w:rPr>
        <w:t xml:space="preserve">This is reflected in Nietzsche’s characterization of </w:t>
      </w:r>
      <w:r w:rsidR="00E4069B" w:rsidRPr="004B7561">
        <w:rPr>
          <w:rFonts w:eastAsia="Times New Roman"/>
        </w:rPr>
        <w:t xml:space="preserve">Fichte as a </w:t>
      </w:r>
      <w:r w:rsidR="0048124D" w:rsidRPr="004B7561">
        <w:rPr>
          <w:rFonts w:eastAsia="Times New Roman"/>
        </w:rPr>
        <w:t>“thought-monger” (</w:t>
      </w:r>
      <w:proofErr w:type="spellStart"/>
      <w:r w:rsidR="0048124D" w:rsidRPr="004B7561">
        <w:rPr>
          <w:rFonts w:eastAsia="Times New Roman"/>
          <w:i/>
          <w:iCs/>
        </w:rPr>
        <w:t>Den</w:t>
      </w:r>
      <w:r w:rsidR="004B5FB5" w:rsidRPr="004B7561">
        <w:rPr>
          <w:rFonts w:eastAsia="Times New Roman"/>
          <w:i/>
          <w:iCs/>
        </w:rPr>
        <w:t>kwirt</w:t>
      </w:r>
      <w:proofErr w:type="spellEnd"/>
      <w:r w:rsidR="0048124D" w:rsidRPr="004B7561">
        <w:rPr>
          <w:rFonts w:eastAsia="Times New Roman"/>
        </w:rPr>
        <w:t xml:space="preserve">) </w:t>
      </w:r>
      <w:r w:rsidR="007804BF" w:rsidRPr="004B7561">
        <w:rPr>
          <w:rFonts w:eastAsia="Times New Roman"/>
        </w:rPr>
        <w:t xml:space="preserve">as opposed to a </w:t>
      </w:r>
      <w:r w:rsidR="00C923EC" w:rsidRPr="004B7561">
        <w:rPr>
          <w:rFonts w:eastAsia="Times New Roman"/>
        </w:rPr>
        <w:t>genuine</w:t>
      </w:r>
      <w:r w:rsidR="007804BF" w:rsidRPr="004B7561">
        <w:rPr>
          <w:rFonts w:eastAsia="Times New Roman"/>
        </w:rPr>
        <w:t xml:space="preserve"> philosopher</w:t>
      </w:r>
      <w:r w:rsidR="00B443EC" w:rsidRPr="004B7561">
        <w:rPr>
          <w:rFonts w:eastAsia="Times New Roman"/>
        </w:rPr>
        <w:t xml:space="preserve"> (such as Schopenhauer or </w:t>
      </w:r>
      <w:r w:rsidR="002A7FBB" w:rsidRPr="004B7561">
        <w:rPr>
          <w:rFonts w:eastAsia="Times New Roman"/>
        </w:rPr>
        <w:t xml:space="preserve">Eduard von </w:t>
      </w:r>
      <w:r w:rsidR="00B443EC" w:rsidRPr="004B7561">
        <w:rPr>
          <w:rFonts w:eastAsia="Times New Roman"/>
        </w:rPr>
        <w:t>Hartmann)</w:t>
      </w:r>
      <w:r w:rsidR="007804BF" w:rsidRPr="004B7561">
        <w:rPr>
          <w:rFonts w:eastAsia="Times New Roman"/>
        </w:rPr>
        <w:t xml:space="preserve"> (NL </w:t>
      </w:r>
      <w:r w:rsidR="006972C2" w:rsidRPr="004B7561">
        <w:rPr>
          <w:rFonts w:eastAsia="Times New Roman"/>
        </w:rPr>
        <w:t xml:space="preserve">30[20] </w:t>
      </w:r>
      <w:r w:rsidR="00664C70" w:rsidRPr="004B7561">
        <w:rPr>
          <w:rFonts w:eastAsia="Times New Roman"/>
        </w:rPr>
        <w:t>7.</w:t>
      </w:r>
      <w:r w:rsidR="007C79C9" w:rsidRPr="004B7561">
        <w:rPr>
          <w:rFonts w:eastAsia="Times New Roman"/>
        </w:rPr>
        <w:t xml:space="preserve">739–40; </w:t>
      </w:r>
      <w:r w:rsidR="001B13CB" w:rsidRPr="004B7561">
        <w:rPr>
          <w:rFonts w:eastAsia="Times New Roman"/>
        </w:rPr>
        <w:t xml:space="preserve">see also </w:t>
      </w:r>
      <w:r w:rsidR="007C79C9" w:rsidRPr="004B7561">
        <w:rPr>
          <w:rFonts w:eastAsia="Times New Roman"/>
        </w:rPr>
        <w:t>NL 30[1</w:t>
      </w:r>
      <w:r w:rsidR="00630FAD" w:rsidRPr="004B7561">
        <w:rPr>
          <w:rFonts w:eastAsia="Times New Roman"/>
        </w:rPr>
        <w:t>6</w:t>
      </w:r>
      <w:r w:rsidR="007C79C9" w:rsidRPr="004B7561">
        <w:rPr>
          <w:rFonts w:eastAsia="Times New Roman"/>
        </w:rPr>
        <w:t>] 7.</w:t>
      </w:r>
      <w:r w:rsidR="00CF17DF" w:rsidRPr="004B7561">
        <w:rPr>
          <w:rFonts w:eastAsia="Times New Roman"/>
        </w:rPr>
        <w:t>738</w:t>
      </w:r>
      <w:r w:rsidR="00D51B17" w:rsidRPr="004B7561">
        <w:rPr>
          <w:rFonts w:eastAsia="Times New Roman"/>
        </w:rPr>
        <w:t>, and NL 30[18] 7.739)</w:t>
      </w:r>
    </w:p>
  </w:footnote>
  <w:footnote w:id="3">
    <w:p w14:paraId="47263275" w14:textId="151D54E9"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To the best of my knowledge, the only sustained comparison</w:t>
      </w:r>
      <w:r w:rsidR="003E3CF1" w:rsidRPr="004B7561">
        <w:t xml:space="preserve"> of Nietzsche and Fichte</w:t>
      </w:r>
      <w:r w:rsidRPr="004B7561">
        <w:t xml:space="preserve"> is that of Thomas Kisser (2015). Sebastian Gardner (2009) brings the two thinkers into brief dialogue, though only </w:t>
      </w:r>
      <w:proofErr w:type="gramStart"/>
      <w:r w:rsidRPr="004B7561">
        <w:t>in order to</w:t>
      </w:r>
      <w:proofErr w:type="gramEnd"/>
      <w:r w:rsidRPr="004B7561">
        <w:t xml:space="preserve"> highlight their divergence.</w:t>
      </w:r>
      <w:r w:rsidR="003412EE" w:rsidRPr="004B7561">
        <w:t xml:space="preserve"> </w:t>
      </w:r>
      <w:r w:rsidR="002A5840" w:rsidRPr="004B7561">
        <w:rPr>
          <w:i/>
          <w:iCs/>
        </w:rPr>
        <w:t>En passant</w:t>
      </w:r>
      <w:r w:rsidR="002A5840" w:rsidRPr="004B7561">
        <w:t xml:space="preserve">, </w:t>
      </w:r>
      <w:r w:rsidR="002A5469" w:rsidRPr="004B7561">
        <w:rPr>
          <w:lang w:val="en-US"/>
        </w:rPr>
        <w:t xml:space="preserve">Church (2015, 178–9) underscores </w:t>
      </w:r>
      <w:r w:rsidR="00B420B4" w:rsidRPr="004B7561">
        <w:rPr>
          <w:lang w:val="en-US"/>
        </w:rPr>
        <w:t>several</w:t>
      </w:r>
      <w:r w:rsidR="002A5469" w:rsidRPr="004B7561">
        <w:rPr>
          <w:lang w:val="en-US"/>
        </w:rPr>
        <w:t xml:space="preserve"> analogies between the normative theories of education respectively advanced by Nietzsche and Fichte.</w:t>
      </w:r>
      <w:r w:rsidR="005D5511" w:rsidRPr="004B7561">
        <w:rPr>
          <w:lang w:val="en-US"/>
        </w:rPr>
        <w:t xml:space="preserve"> </w:t>
      </w:r>
      <w:r w:rsidR="005D5511" w:rsidRPr="004B7561">
        <w:t>Graham Parkes (1994, 256–67) draws some illuminating parallels between their drive psychologies.</w:t>
      </w:r>
      <w:r w:rsidR="002A5469" w:rsidRPr="004B7561">
        <w:rPr>
          <w:lang w:val="en-US"/>
        </w:rPr>
        <w:t xml:space="preserve"> </w:t>
      </w:r>
      <w:r w:rsidR="00E77638" w:rsidRPr="004B7561">
        <w:rPr>
          <w:lang w:val="en-US"/>
        </w:rPr>
        <w:t xml:space="preserve">And </w:t>
      </w:r>
      <w:r w:rsidRPr="004B7561">
        <w:t>Allen Wood (1991; 2016)</w:t>
      </w:r>
      <w:r w:rsidR="00AE55AC" w:rsidRPr="004B7561">
        <w:t xml:space="preserve"> </w:t>
      </w:r>
      <w:r w:rsidR="00527E0F" w:rsidRPr="004B7561">
        <w:t>helpfully</w:t>
      </w:r>
      <w:r w:rsidRPr="004B7561">
        <w:t xml:space="preserve"> points </w:t>
      </w:r>
      <w:r w:rsidR="00F63550" w:rsidRPr="004B7561">
        <w:t>up</w:t>
      </w:r>
      <w:r w:rsidRPr="004B7561">
        <w:t xml:space="preserve"> </w:t>
      </w:r>
      <w:r w:rsidR="00527E0F" w:rsidRPr="004B7561">
        <w:t xml:space="preserve">a series of important </w:t>
      </w:r>
      <w:r w:rsidR="00B46FFA" w:rsidRPr="004B7561">
        <w:t>overlaps</w:t>
      </w:r>
      <w:r w:rsidRPr="004B7561">
        <w:t xml:space="preserve"> </w:t>
      </w:r>
      <w:r w:rsidR="00AE55AC" w:rsidRPr="004B7561">
        <w:t>between Fichte and</w:t>
      </w:r>
      <w:r w:rsidRPr="004B7561">
        <w:t xml:space="preserve"> Nietzsche, </w:t>
      </w:r>
      <w:r w:rsidR="003E3CF1" w:rsidRPr="004B7561">
        <w:t xml:space="preserve">though these are always cursory and </w:t>
      </w:r>
      <w:r w:rsidR="00F63550" w:rsidRPr="004B7561">
        <w:t>cannot be said to</w:t>
      </w:r>
      <w:r w:rsidR="003E3CF1" w:rsidRPr="004B7561">
        <w:t xml:space="preserve"> amount to a sustained critical compari</w:t>
      </w:r>
      <w:r w:rsidR="003E3CF1" w:rsidRPr="004B7561">
        <w:rPr>
          <w:iCs/>
        </w:rPr>
        <w:t>son</w:t>
      </w:r>
      <w:r w:rsidRPr="004B7561">
        <w:t>.</w:t>
      </w:r>
    </w:p>
  </w:footnote>
  <w:footnote w:id="4">
    <w:p w14:paraId="117AB70A" w14:textId="7240A302" w:rsidR="00737DFB" w:rsidRPr="004B7561" w:rsidRDefault="00737DFB" w:rsidP="00784794">
      <w:pPr>
        <w:pStyle w:val="FootnoteText"/>
        <w:spacing w:line="480" w:lineRule="auto"/>
        <w:ind w:left="142" w:hanging="142"/>
        <w:jc w:val="both"/>
        <w:rPr>
          <w:b/>
          <w:bCs/>
        </w:rPr>
      </w:pPr>
      <w:r w:rsidRPr="004B7561">
        <w:rPr>
          <w:rStyle w:val="FootnoteReference"/>
        </w:rPr>
        <w:footnoteRef/>
      </w:r>
      <w:r w:rsidRPr="004B7561">
        <w:t xml:space="preserve"> </w:t>
      </w:r>
      <w:r w:rsidRPr="004B7561">
        <w:rPr>
          <w:rFonts w:eastAsia="Times New Roman"/>
        </w:rPr>
        <w:t xml:space="preserve">See Cartwright (2016, 94–5); </w:t>
      </w:r>
      <w:proofErr w:type="spellStart"/>
      <w:r w:rsidR="009923CA" w:rsidRPr="004B7561">
        <w:rPr>
          <w:rFonts w:eastAsia="Times New Roman"/>
        </w:rPr>
        <w:t>D’</w:t>
      </w:r>
      <w:r w:rsidRPr="004B7561">
        <w:rPr>
          <w:rFonts w:eastAsia="Times New Roman"/>
        </w:rPr>
        <w:t>Alfonso</w:t>
      </w:r>
      <w:proofErr w:type="spellEnd"/>
      <w:r w:rsidRPr="004B7561">
        <w:rPr>
          <w:rFonts w:eastAsia="Times New Roman"/>
        </w:rPr>
        <w:t xml:space="preserve"> (2006).</w:t>
      </w:r>
    </w:p>
  </w:footnote>
  <w:footnote w:id="5">
    <w:p w14:paraId="785CF73C" w14:textId="1B4CF120" w:rsidR="00717DDB" w:rsidRPr="004B7561" w:rsidRDefault="00717DDB" w:rsidP="00784794">
      <w:pPr>
        <w:pStyle w:val="FootnoteText"/>
        <w:spacing w:line="480" w:lineRule="auto"/>
      </w:pPr>
      <w:r w:rsidRPr="004B7561">
        <w:rPr>
          <w:rStyle w:val="FootnoteReference"/>
        </w:rPr>
        <w:footnoteRef/>
      </w:r>
      <w:r w:rsidRPr="004B7561">
        <w:t xml:space="preserve"> </w:t>
      </w:r>
      <w:r w:rsidR="00EE5866" w:rsidRPr="004B7561">
        <w:t xml:space="preserve">For more on this </w:t>
      </w:r>
      <w:r w:rsidR="008B69E8" w:rsidRPr="004B7561">
        <w:t>intellectual link</w:t>
      </w:r>
      <w:r w:rsidR="00EE5866" w:rsidRPr="004B7561">
        <w:t xml:space="preserve">, see </w:t>
      </w:r>
      <w:r w:rsidRPr="004B7561">
        <w:t>Green</w:t>
      </w:r>
      <w:r w:rsidR="00D26124" w:rsidRPr="004B7561">
        <w:t xml:space="preserve"> (2002);</w:t>
      </w:r>
      <w:r w:rsidRPr="004B7561">
        <w:t xml:space="preserve"> Church</w:t>
      </w:r>
      <w:r w:rsidR="00D26124" w:rsidRPr="004B7561">
        <w:t xml:space="preserve"> (2015, </w:t>
      </w:r>
      <w:r w:rsidRPr="004B7561">
        <w:t>88</w:t>
      </w:r>
      <w:r w:rsidR="00D26124" w:rsidRPr="004B7561">
        <w:t>)</w:t>
      </w:r>
      <w:r w:rsidRPr="004B7561">
        <w:t>.</w:t>
      </w:r>
    </w:p>
  </w:footnote>
  <w:footnote w:id="6">
    <w:p w14:paraId="07D44CF1" w14:textId="4F631CA5" w:rsidR="001C6048" w:rsidRPr="004B7561" w:rsidRDefault="001C6048" w:rsidP="00784794">
      <w:pPr>
        <w:pStyle w:val="FootnoteText"/>
        <w:spacing w:line="480" w:lineRule="auto"/>
      </w:pPr>
      <w:r w:rsidRPr="004B7561">
        <w:rPr>
          <w:rStyle w:val="FootnoteReference"/>
        </w:rPr>
        <w:footnoteRef/>
      </w:r>
      <w:r w:rsidRPr="004B7561">
        <w:t xml:space="preserve"> As noted by Parkes (1994</w:t>
      </w:r>
      <w:r w:rsidR="00983824" w:rsidRPr="004B7561">
        <w:t>, 267</w:t>
      </w:r>
      <w:r w:rsidRPr="004B7561">
        <w:t>).</w:t>
      </w:r>
    </w:p>
  </w:footnote>
  <w:footnote w:id="7">
    <w:p w14:paraId="1099E1CF" w14:textId="05D553BB"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006E2EAC" w:rsidRPr="004B7561">
        <w:t>Note that</w:t>
      </w:r>
      <w:r w:rsidRPr="004B7561">
        <w:t xml:space="preserve"> </w:t>
      </w:r>
      <w:r w:rsidRPr="004B7561">
        <w:rPr>
          <w:lang w:val="en-US"/>
        </w:rPr>
        <w:t>Fichte indicts the dogmatic view for</w:t>
      </w:r>
      <w:r w:rsidR="006A51CF" w:rsidRPr="004B7561">
        <w:rPr>
          <w:lang w:val="en-US"/>
        </w:rPr>
        <w:t xml:space="preserve"> being theoretically weak</w:t>
      </w:r>
      <w:r w:rsidR="00A2350A" w:rsidRPr="004B7561">
        <w:rPr>
          <w:lang w:val="en-US"/>
        </w:rPr>
        <w:t xml:space="preserve"> on several further fronts</w:t>
      </w:r>
      <w:r w:rsidRPr="004B7561">
        <w:rPr>
          <w:lang w:val="en-US"/>
        </w:rPr>
        <w:t>. See Wood (2016,</w:t>
      </w:r>
      <w:r w:rsidR="006E2EAC" w:rsidRPr="004B7561">
        <w:rPr>
          <w:lang w:val="en-US"/>
        </w:rPr>
        <w:t xml:space="preserve"> </w:t>
      </w:r>
      <w:r w:rsidRPr="004B7561">
        <w:rPr>
          <w:lang w:val="en-US"/>
        </w:rPr>
        <w:t xml:space="preserve">37–40); </w:t>
      </w:r>
      <w:proofErr w:type="spellStart"/>
      <w:r w:rsidRPr="004B7561">
        <w:rPr>
          <w:lang w:val="en-US"/>
        </w:rPr>
        <w:t>Zöller</w:t>
      </w:r>
      <w:proofErr w:type="spellEnd"/>
      <w:r w:rsidRPr="004B7561">
        <w:rPr>
          <w:lang w:val="en-US"/>
        </w:rPr>
        <w:t xml:space="preserve"> (2002, 18).</w:t>
      </w:r>
    </w:p>
  </w:footnote>
  <w:footnote w:id="8">
    <w:p w14:paraId="27EB2F17" w14:textId="6F673FB6" w:rsidR="00255EEF" w:rsidRPr="004B7561" w:rsidRDefault="00255EEF" w:rsidP="00784794">
      <w:pPr>
        <w:pStyle w:val="FootnoteText"/>
        <w:spacing w:line="480" w:lineRule="auto"/>
      </w:pPr>
      <w:r w:rsidRPr="004B7561">
        <w:rPr>
          <w:rStyle w:val="FootnoteReference"/>
        </w:rPr>
        <w:footnoteRef/>
      </w:r>
      <w:r w:rsidRPr="004B7561">
        <w:t xml:space="preserve"> See also</w:t>
      </w:r>
      <w:r w:rsidR="005D1059" w:rsidRPr="004B7561">
        <w:t xml:space="preserve"> BGE</w:t>
      </w:r>
      <w:r w:rsidR="004B1F12" w:rsidRPr="004B7561">
        <w:t>, §54;</w:t>
      </w:r>
      <w:r w:rsidRPr="004B7561">
        <w:t xml:space="preserve"> NL </w:t>
      </w:r>
      <w:r w:rsidR="00AC5011" w:rsidRPr="004B7561">
        <w:t xml:space="preserve">12:7[60], 315. For an overview of Nietzsche’s denial of the self, see Pearson (2022, </w:t>
      </w:r>
      <w:r w:rsidR="00A200D0" w:rsidRPr="004B7561">
        <w:t>174–80)</w:t>
      </w:r>
      <w:r w:rsidR="00597498" w:rsidRPr="004B7561">
        <w:t>; Gardner (2009).</w:t>
      </w:r>
    </w:p>
  </w:footnote>
  <w:footnote w:id="9">
    <w:p w14:paraId="6D3EA5E1" w14:textId="2D76FF20"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 xml:space="preserve">See </w:t>
      </w:r>
      <w:r w:rsidRPr="004B7561">
        <w:rPr>
          <w:rStyle w:val="st1"/>
        </w:rPr>
        <w:t>Hume (1739), Book 1, Part 4, Section 6.</w:t>
      </w:r>
    </w:p>
  </w:footnote>
  <w:footnote w:id="10">
    <w:p w14:paraId="183DB678" w14:textId="189A87E5"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This point comes out most strongly in Part 1 of BM. For more on Fichte’s critique of dogmatism, see also EE</w:t>
      </w:r>
      <w:r w:rsidR="00740026" w:rsidRPr="004B7561">
        <w:rPr>
          <w:lang w:val="en-US"/>
        </w:rPr>
        <w:t>,</w:t>
      </w:r>
      <w:r w:rsidRPr="004B7561">
        <w:rPr>
          <w:lang w:val="en-US"/>
        </w:rPr>
        <w:t xml:space="preserve"> 433–9; Wood (2016, 37–43); </w:t>
      </w:r>
      <w:proofErr w:type="spellStart"/>
      <w:r w:rsidRPr="004B7561">
        <w:rPr>
          <w:lang w:val="en-US"/>
        </w:rPr>
        <w:t>Zöller</w:t>
      </w:r>
      <w:proofErr w:type="spellEnd"/>
      <w:r w:rsidRPr="004B7561">
        <w:rPr>
          <w:lang w:val="en-US"/>
        </w:rPr>
        <w:t xml:space="preserve"> (2002, 18–9).</w:t>
      </w:r>
    </w:p>
  </w:footnote>
  <w:footnote w:id="11">
    <w:p w14:paraId="6C6CE591" w14:textId="77777777" w:rsidR="00122464" w:rsidRPr="004B7561" w:rsidRDefault="00122464"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This said, Nietzsche shares Fichte’s disdain for the lifeless character of the mechanistic worldview. See e.g. BGE, §21.</w:t>
      </w:r>
    </w:p>
  </w:footnote>
  <w:footnote w:id="12">
    <w:p w14:paraId="117A8DF3" w14:textId="75C6D88E" w:rsidR="00E76162" w:rsidRPr="004B7561" w:rsidRDefault="00E76162" w:rsidP="00784794">
      <w:pPr>
        <w:pStyle w:val="FootnoteText"/>
        <w:spacing w:line="480" w:lineRule="auto"/>
      </w:pPr>
      <w:r w:rsidRPr="004B7561">
        <w:rPr>
          <w:rStyle w:val="FootnoteReference"/>
        </w:rPr>
        <w:footnoteRef/>
      </w:r>
      <w:r w:rsidRPr="004B7561">
        <w:t xml:space="preserve"> </w:t>
      </w:r>
      <w:r w:rsidR="00D00807" w:rsidRPr="004B7561">
        <w:t>See D</w:t>
      </w:r>
      <w:r w:rsidR="00725E8D" w:rsidRPr="004B7561">
        <w:t>,</w:t>
      </w:r>
      <w:r w:rsidR="00D00807" w:rsidRPr="004B7561">
        <w:t xml:space="preserve"> §560</w:t>
      </w:r>
      <w:r w:rsidR="004F44F4" w:rsidRPr="004B7561">
        <w:t>.</w:t>
      </w:r>
    </w:p>
  </w:footnote>
  <w:footnote w:id="13">
    <w:p w14:paraId="4B5BE0D1" w14:textId="12471C92" w:rsidR="00737DFB" w:rsidRPr="004B7561" w:rsidRDefault="00737DFB" w:rsidP="00784794">
      <w:pPr>
        <w:pStyle w:val="FootnoteText"/>
        <w:spacing w:line="480" w:lineRule="auto"/>
        <w:ind w:left="142" w:hanging="142"/>
        <w:rPr>
          <w:lang w:val="en-US"/>
        </w:rPr>
      </w:pPr>
      <w:r w:rsidRPr="004B7561">
        <w:rPr>
          <w:rStyle w:val="FootnoteReference"/>
        </w:rPr>
        <w:footnoteRef/>
      </w:r>
      <w:r w:rsidRPr="004B7561">
        <w:t xml:space="preserve"> </w:t>
      </w:r>
      <w:r w:rsidRPr="004B7561">
        <w:rPr>
          <w:lang w:val="en-US"/>
        </w:rPr>
        <w:t xml:space="preserve">For more on how Fichte subversively appropriates Kant’s conception of “intellectual intuition”, see </w:t>
      </w:r>
      <w:proofErr w:type="spellStart"/>
      <w:r w:rsidRPr="004B7561">
        <w:rPr>
          <w:lang w:val="en-US"/>
        </w:rPr>
        <w:t>Zöller</w:t>
      </w:r>
      <w:proofErr w:type="spellEnd"/>
      <w:r w:rsidRPr="004B7561">
        <w:rPr>
          <w:lang w:val="en-US"/>
        </w:rPr>
        <w:t xml:space="preserve"> (2002, 76–7); Wood (2016, 55–9</w:t>
      </w:r>
      <w:r w:rsidR="00C33CB0" w:rsidRPr="004B7561">
        <w:rPr>
          <w:lang w:val="en-US"/>
        </w:rPr>
        <w:t>)</w:t>
      </w:r>
      <w:r w:rsidRPr="004B7561">
        <w:rPr>
          <w:lang w:val="en-US"/>
        </w:rPr>
        <w:t>.</w:t>
      </w:r>
    </w:p>
  </w:footnote>
  <w:footnote w:id="14">
    <w:p w14:paraId="7BBB5AA7" w14:textId="499881B4"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This clearly prefigures Hegel’s desire-based account of self-consciousness in the </w:t>
      </w:r>
      <w:r w:rsidRPr="004B7561">
        <w:rPr>
          <w:i/>
        </w:rPr>
        <w:t>Phenomenology of Spirit</w:t>
      </w:r>
      <w:r w:rsidRPr="004B7561">
        <w:t xml:space="preserve">. </w:t>
      </w:r>
      <w:r w:rsidR="004C0FBC" w:rsidRPr="004B7561">
        <w:t>S</w:t>
      </w:r>
      <w:r w:rsidRPr="004B7561">
        <w:t>ee Jenkins (2009).</w:t>
      </w:r>
    </w:p>
  </w:footnote>
  <w:footnote w:id="15">
    <w:p w14:paraId="761C4BD7" w14:textId="4B898274"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 xml:space="preserve">However, cf. </w:t>
      </w:r>
      <w:proofErr w:type="spellStart"/>
      <w:r w:rsidRPr="004B7561">
        <w:rPr>
          <w:lang w:val="en-US"/>
        </w:rPr>
        <w:t>Breazeale</w:t>
      </w:r>
      <w:proofErr w:type="spellEnd"/>
      <w:r w:rsidRPr="004B7561">
        <w:rPr>
          <w:lang w:val="en-US"/>
        </w:rPr>
        <w:t xml:space="preserve"> (2012, 203–4) who contends that </w:t>
      </w:r>
      <w:r w:rsidR="00FC6BD5" w:rsidRPr="004B7561">
        <w:rPr>
          <w:lang w:val="en-US"/>
        </w:rPr>
        <w:t>interpreters</w:t>
      </w:r>
      <w:r w:rsidRPr="004B7561">
        <w:rPr>
          <w:lang w:val="en-US"/>
        </w:rPr>
        <w:t xml:space="preserve"> tend to over-</w:t>
      </w:r>
      <w:r w:rsidR="00833177" w:rsidRPr="004B7561">
        <w:rPr>
          <w:lang w:val="en-US"/>
        </w:rPr>
        <w:t>emphasize</w:t>
      </w:r>
      <w:r w:rsidRPr="004B7561">
        <w:rPr>
          <w:lang w:val="en-US"/>
        </w:rPr>
        <w:t xml:space="preserve"> the import of intersubjectivity in Fichte’s moral philosophy.</w:t>
      </w:r>
    </w:p>
  </w:footnote>
  <w:footnote w:id="16">
    <w:p w14:paraId="1934F438" w14:textId="0F87931C"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Fichte’s transcendental arguments for the necessary existence of rational other</w:t>
      </w:r>
      <w:r w:rsidR="00885191" w:rsidRPr="004B7561">
        <w:rPr>
          <w:lang w:val="en-US"/>
        </w:rPr>
        <w:t>s</w:t>
      </w:r>
      <w:r w:rsidRPr="004B7561">
        <w:rPr>
          <w:lang w:val="en-US"/>
        </w:rPr>
        <w:t xml:space="preserve"> (i.e. </w:t>
      </w:r>
      <w:r w:rsidR="002E62B5" w:rsidRPr="004B7561">
        <w:rPr>
          <w:lang w:val="en-US"/>
        </w:rPr>
        <w:t>his refutation of</w:t>
      </w:r>
      <w:r w:rsidRPr="004B7561">
        <w:rPr>
          <w:lang w:val="en-US"/>
        </w:rPr>
        <w:t xml:space="preserve"> solipsism), can also be found in GNR (33–5) and VBG. </w:t>
      </w:r>
    </w:p>
  </w:footnote>
  <w:footnote w:id="17">
    <w:p w14:paraId="040C5B11" w14:textId="61841D7C"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proofErr w:type="spellStart"/>
      <w:r w:rsidRPr="004B7561">
        <w:t>Neuhouser</w:t>
      </w:r>
      <w:proofErr w:type="spellEnd"/>
      <w:r w:rsidRPr="004B7561">
        <w:t xml:space="preserve"> (1990, 57).</w:t>
      </w:r>
    </w:p>
  </w:footnote>
  <w:footnote w:id="18">
    <w:p w14:paraId="2D016AB8" w14:textId="608CA90B"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For an overview of the dissensus, see Wood (1991, 6).</w:t>
      </w:r>
    </w:p>
  </w:footnote>
  <w:footnote w:id="19">
    <w:p w14:paraId="1AFDB66A" w14:textId="3B4BF6A3"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 xml:space="preserve">See EE, 439; Wood (2016, 53); </w:t>
      </w:r>
      <w:proofErr w:type="spellStart"/>
      <w:r w:rsidRPr="004B7561">
        <w:rPr>
          <w:lang w:val="en-US"/>
        </w:rPr>
        <w:t>Zöller</w:t>
      </w:r>
      <w:proofErr w:type="spellEnd"/>
      <w:r w:rsidRPr="004B7561">
        <w:rPr>
          <w:lang w:val="en-US"/>
        </w:rPr>
        <w:t xml:space="preserve"> (2002, 18).</w:t>
      </w:r>
    </w:p>
  </w:footnote>
  <w:footnote w:id="20">
    <w:p w14:paraId="6C5A84C7" w14:textId="53445658" w:rsidR="00E676EB" w:rsidRPr="004B7561" w:rsidRDefault="00E676EB" w:rsidP="00784794">
      <w:pPr>
        <w:pStyle w:val="FootnoteText"/>
        <w:spacing w:line="480" w:lineRule="auto"/>
      </w:pPr>
      <w:r w:rsidRPr="004B7561">
        <w:rPr>
          <w:rStyle w:val="FootnoteReference"/>
        </w:rPr>
        <w:footnoteRef/>
      </w:r>
      <w:r w:rsidRPr="004B7561">
        <w:t xml:space="preserve"> </w:t>
      </w:r>
      <w:r w:rsidR="00EC213F" w:rsidRPr="004B7561">
        <w:t>Graham Parkes (1994, 257–67)</w:t>
      </w:r>
      <w:r w:rsidRPr="004B7561">
        <w:t xml:space="preserve"> </w:t>
      </w:r>
      <w:r w:rsidR="006B7AA8" w:rsidRPr="004B7561">
        <w:t>instructively</w:t>
      </w:r>
      <w:r w:rsidR="00F73929" w:rsidRPr="004B7561">
        <w:t xml:space="preserve"> </w:t>
      </w:r>
      <w:r w:rsidR="00EC213F" w:rsidRPr="004B7561">
        <w:t xml:space="preserve">compares </w:t>
      </w:r>
      <w:r w:rsidR="00F73929" w:rsidRPr="004B7561">
        <w:t>some of the</w:t>
      </w:r>
      <w:r w:rsidR="007D4D11" w:rsidRPr="004B7561">
        <w:t xml:space="preserve"> key</w:t>
      </w:r>
      <w:r w:rsidR="00F73929" w:rsidRPr="004B7561">
        <w:t xml:space="preserve"> points of contact between </w:t>
      </w:r>
      <w:r w:rsidRPr="004B7561">
        <w:t>Nietzsche</w:t>
      </w:r>
      <w:r w:rsidR="00D67419" w:rsidRPr="004B7561">
        <w:t>’s</w:t>
      </w:r>
      <w:r w:rsidRPr="004B7561">
        <w:t xml:space="preserve"> </w:t>
      </w:r>
      <w:r w:rsidR="00D67419" w:rsidRPr="004B7561">
        <w:t>and Fichte’s drive</w:t>
      </w:r>
      <w:r w:rsidR="006700DB" w:rsidRPr="004B7561">
        <w:t xml:space="preserve"> </w:t>
      </w:r>
      <w:r w:rsidR="00D67419" w:rsidRPr="004B7561">
        <w:t>psychologies.</w:t>
      </w:r>
      <w:r w:rsidR="00C8120B" w:rsidRPr="004B7561">
        <w:t xml:space="preserve"> </w:t>
      </w:r>
      <w:r w:rsidR="00700C12" w:rsidRPr="004B7561">
        <w:t xml:space="preserve">The similarities between </w:t>
      </w:r>
      <w:r w:rsidR="007D4D11" w:rsidRPr="004B7561">
        <w:t>Fichte</w:t>
      </w:r>
      <w:r w:rsidR="00ED0386" w:rsidRPr="004B7561">
        <w:t>’s</w:t>
      </w:r>
      <w:r w:rsidR="007D4D11" w:rsidRPr="004B7561">
        <w:t xml:space="preserve"> and Nietzsche</w:t>
      </w:r>
      <w:r w:rsidR="00ED0386" w:rsidRPr="004B7561">
        <w:t xml:space="preserve">’s </w:t>
      </w:r>
      <w:r w:rsidR="00700C12" w:rsidRPr="004B7561">
        <w:t>accounts</w:t>
      </w:r>
      <w:r w:rsidR="00ED0386" w:rsidRPr="004B7561">
        <w:t xml:space="preserve"> of how</w:t>
      </w:r>
      <w:r w:rsidR="00C015BE" w:rsidRPr="004B7561">
        <w:t xml:space="preserve"> </w:t>
      </w:r>
      <w:r w:rsidR="006808B9" w:rsidRPr="004B7561">
        <w:t xml:space="preserve">drives </w:t>
      </w:r>
      <w:r w:rsidR="00775286" w:rsidRPr="004B7561">
        <w:t>underpin</w:t>
      </w:r>
      <w:r w:rsidR="00B0233C" w:rsidRPr="004B7561">
        <w:t xml:space="preserve"> human</w:t>
      </w:r>
      <w:r w:rsidR="00B37988" w:rsidRPr="004B7561">
        <w:t xml:space="preserve"> </w:t>
      </w:r>
      <w:r w:rsidR="006808B9" w:rsidRPr="004B7561">
        <w:t xml:space="preserve">agency is a topic that </w:t>
      </w:r>
      <w:r w:rsidR="00663C1B" w:rsidRPr="004B7561">
        <w:t xml:space="preserve">still </w:t>
      </w:r>
      <w:r w:rsidR="006808B9" w:rsidRPr="004B7561">
        <w:t>merit</w:t>
      </w:r>
      <w:r w:rsidR="00C015BE" w:rsidRPr="004B7561">
        <w:t>s</w:t>
      </w:r>
      <w:r w:rsidR="006808B9" w:rsidRPr="004B7561">
        <w:t xml:space="preserve"> further critical attention. </w:t>
      </w:r>
    </w:p>
  </w:footnote>
  <w:footnote w:id="21">
    <w:p w14:paraId="4B3C2C7B" w14:textId="0B04FAC4" w:rsidR="00DD1914" w:rsidRPr="004B7561" w:rsidRDefault="00DD1914" w:rsidP="00DD1914">
      <w:pPr>
        <w:pStyle w:val="FootnoteText"/>
        <w:spacing w:line="480" w:lineRule="auto"/>
        <w:ind w:left="142" w:hanging="142"/>
        <w:jc w:val="both"/>
        <w:rPr>
          <w:lang w:val="en-US"/>
        </w:rPr>
      </w:pPr>
      <w:r w:rsidRPr="004B7561">
        <w:rPr>
          <w:rStyle w:val="FootnoteReference"/>
        </w:rPr>
        <w:footnoteRef/>
      </w:r>
      <w:r w:rsidRPr="004B7561">
        <w:t xml:space="preserve"> For a more comprehensive account of Nietzsche’s drive psychology, see Pearson (2022, 223–45).</w:t>
      </w:r>
    </w:p>
  </w:footnote>
  <w:footnote w:id="22">
    <w:p w14:paraId="06DA0E12" w14:textId="47305C1E"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This is implied in D</w:t>
      </w:r>
      <w:r w:rsidR="00725E8D" w:rsidRPr="004B7561">
        <w:t xml:space="preserve"> §</w:t>
      </w:r>
      <w:r w:rsidRPr="004B7561">
        <w:t>1</w:t>
      </w:r>
      <w:r w:rsidR="00D37DB9" w:rsidRPr="004B7561">
        <w:t>0</w:t>
      </w:r>
      <w:r w:rsidRPr="004B7561">
        <w:t>9.</w:t>
      </w:r>
    </w:p>
  </w:footnote>
  <w:footnote w:id="23">
    <w:p w14:paraId="4BBFD6E0" w14:textId="1CC98A5B" w:rsidR="00737DFB" w:rsidRPr="004B7561" w:rsidRDefault="00737DFB" w:rsidP="00784794">
      <w:pPr>
        <w:pStyle w:val="FootnoteText"/>
        <w:spacing w:line="480" w:lineRule="auto"/>
        <w:ind w:left="142" w:hanging="142"/>
        <w:rPr>
          <w:lang w:val="en-US"/>
        </w:rPr>
      </w:pPr>
      <w:r w:rsidRPr="004B7561">
        <w:rPr>
          <w:rStyle w:val="FootnoteReference"/>
        </w:rPr>
        <w:footnoteRef/>
      </w:r>
      <w:r w:rsidRPr="004B7561">
        <w:rPr>
          <w:lang w:val="en-US"/>
        </w:rPr>
        <w:t xml:space="preserve"> </w:t>
      </w:r>
      <w:r w:rsidR="00AE4041" w:rsidRPr="004B7561">
        <w:rPr>
          <w:lang w:val="en-US"/>
        </w:rPr>
        <w:t xml:space="preserve">For Nietzsche’s grounds for conceiving </w:t>
      </w:r>
      <w:r w:rsidR="00EC06AD" w:rsidRPr="004B7561">
        <w:rPr>
          <w:lang w:val="en-US"/>
        </w:rPr>
        <w:t xml:space="preserve">all living entities as </w:t>
      </w:r>
      <w:r w:rsidR="00AD364E" w:rsidRPr="004B7561">
        <w:rPr>
          <w:lang w:val="en-US"/>
        </w:rPr>
        <w:t>will to power organizations</w:t>
      </w:r>
      <w:r w:rsidR="00EC06AD" w:rsidRPr="004B7561">
        <w:rPr>
          <w:lang w:val="en-US"/>
        </w:rPr>
        <w:t>, see</w:t>
      </w:r>
      <w:r w:rsidRPr="004B7561">
        <w:rPr>
          <w:lang w:val="en-US"/>
        </w:rPr>
        <w:t xml:space="preserve"> </w:t>
      </w:r>
      <w:r w:rsidR="005E135A" w:rsidRPr="004B7561">
        <w:rPr>
          <w:lang w:val="en-US"/>
        </w:rPr>
        <w:t>Aydin (</w:t>
      </w:r>
      <w:r w:rsidR="00A2637C" w:rsidRPr="004B7561">
        <w:rPr>
          <w:lang w:val="en-US"/>
        </w:rPr>
        <w:t>2007) and</w:t>
      </w:r>
      <w:r w:rsidR="005E135A" w:rsidRPr="004B7561">
        <w:rPr>
          <w:lang w:val="en-US"/>
        </w:rPr>
        <w:t xml:space="preserve"> </w:t>
      </w:r>
      <w:r w:rsidRPr="004B7561">
        <w:rPr>
          <w:lang w:val="en-US"/>
        </w:rPr>
        <w:t>Pearson (20</w:t>
      </w:r>
      <w:r w:rsidR="00CE61C4" w:rsidRPr="004B7561">
        <w:rPr>
          <w:lang w:val="en-US"/>
        </w:rPr>
        <w:t>22</w:t>
      </w:r>
      <w:r w:rsidR="00995691" w:rsidRPr="004B7561">
        <w:rPr>
          <w:lang w:val="en-US"/>
        </w:rPr>
        <w:t>, chap. 4</w:t>
      </w:r>
      <w:r w:rsidRPr="004B7561">
        <w:rPr>
          <w:lang w:val="en-US"/>
        </w:rPr>
        <w:t>).</w:t>
      </w:r>
      <w:r w:rsidR="00E7125E" w:rsidRPr="004B7561">
        <w:rPr>
          <w:lang w:val="en-US"/>
        </w:rPr>
        <w:t xml:space="preserve"> </w:t>
      </w:r>
    </w:p>
  </w:footnote>
  <w:footnote w:id="24">
    <w:p w14:paraId="0F19575E" w14:textId="76309836"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On this point, see </w:t>
      </w:r>
      <w:proofErr w:type="spellStart"/>
      <w:r w:rsidRPr="004B7561">
        <w:t>Gemes</w:t>
      </w:r>
      <w:proofErr w:type="spellEnd"/>
      <w:r w:rsidRPr="004B7561">
        <w:t xml:space="preserve"> (2009,</w:t>
      </w:r>
      <w:r w:rsidR="005829BE" w:rsidRPr="004B7561">
        <w:t xml:space="preserve"> </w:t>
      </w:r>
      <w:r w:rsidRPr="004B7561">
        <w:t>37).</w:t>
      </w:r>
    </w:p>
  </w:footnote>
  <w:footnote w:id="25">
    <w:p w14:paraId="6EAAF560" w14:textId="0D50DAAD"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For the sake of brevity, I am bracketing out the issue of universalizability, which plays an important role as a ground of conscientious conviction for Fichte (</w:t>
      </w:r>
      <w:r w:rsidR="00075F8E" w:rsidRPr="004B7561">
        <w:rPr>
          <w:lang w:val="en-US"/>
        </w:rPr>
        <w:t>see</w:t>
      </w:r>
      <w:r w:rsidRPr="004B7561">
        <w:rPr>
          <w:lang w:val="en-US"/>
        </w:rPr>
        <w:t xml:space="preserve"> Wood 2016, 151ff.), but certainly </w:t>
      </w:r>
      <w:r w:rsidRPr="004B7561">
        <w:rPr>
          <w:i/>
          <w:lang w:val="en-US"/>
        </w:rPr>
        <w:t xml:space="preserve">not </w:t>
      </w:r>
      <w:r w:rsidRPr="004B7561">
        <w:rPr>
          <w:lang w:val="en-US"/>
        </w:rPr>
        <w:t>for Nietzsche (</w:t>
      </w:r>
      <w:r w:rsidR="00F56410" w:rsidRPr="004B7561">
        <w:rPr>
          <w:lang w:val="en-US"/>
        </w:rPr>
        <w:t>see</w:t>
      </w:r>
      <w:r w:rsidRPr="004B7561">
        <w:rPr>
          <w:lang w:val="en-US"/>
        </w:rPr>
        <w:t xml:space="preserve"> GS</w:t>
      </w:r>
      <w:r w:rsidR="00BC132F" w:rsidRPr="004B7561">
        <w:rPr>
          <w:lang w:val="en-US"/>
        </w:rPr>
        <w:t>, §</w:t>
      </w:r>
      <w:r w:rsidRPr="004B7561">
        <w:rPr>
          <w:lang w:val="en-US"/>
        </w:rPr>
        <w:t>2; or BGE</w:t>
      </w:r>
      <w:r w:rsidR="00BC132F" w:rsidRPr="004B7561">
        <w:rPr>
          <w:lang w:val="en-US"/>
        </w:rPr>
        <w:t>,</w:t>
      </w:r>
      <w:r w:rsidRPr="004B7561">
        <w:rPr>
          <w:lang w:val="en-US"/>
        </w:rPr>
        <w:t xml:space="preserve"> </w:t>
      </w:r>
      <w:r w:rsidR="00BC132F" w:rsidRPr="004B7561">
        <w:rPr>
          <w:lang w:val="en-US"/>
        </w:rPr>
        <w:t>§</w:t>
      </w:r>
      <w:r w:rsidRPr="004B7561">
        <w:rPr>
          <w:lang w:val="en-US"/>
        </w:rPr>
        <w:t xml:space="preserve">43).  </w:t>
      </w:r>
    </w:p>
  </w:footnote>
  <w:footnote w:id="26">
    <w:p w14:paraId="73A8E607" w14:textId="003E7AE3" w:rsidR="006070E8" w:rsidRPr="004B7561" w:rsidRDefault="006070E8" w:rsidP="00784794">
      <w:pPr>
        <w:pStyle w:val="FootnoteText"/>
        <w:spacing w:line="480" w:lineRule="auto"/>
        <w:ind w:left="142" w:hanging="142"/>
        <w:rPr>
          <w:lang w:val="en-US"/>
        </w:rPr>
      </w:pPr>
      <w:r w:rsidRPr="004B7561">
        <w:rPr>
          <w:rStyle w:val="FootnoteReference"/>
        </w:rPr>
        <w:footnoteRef/>
      </w:r>
      <w:r w:rsidRPr="004B7561">
        <w:t xml:space="preserve"> </w:t>
      </w:r>
      <w:r w:rsidR="009668B2" w:rsidRPr="004B7561">
        <w:t xml:space="preserve">For Nietzsche’s views on slavery, </w:t>
      </w:r>
      <w:r w:rsidR="009668B2" w:rsidRPr="004B7561">
        <w:rPr>
          <w:lang w:val="en-US"/>
        </w:rPr>
        <w:t>s</w:t>
      </w:r>
      <w:r w:rsidRPr="004B7561">
        <w:rPr>
          <w:lang w:val="en-US"/>
        </w:rPr>
        <w:t xml:space="preserve">ee e.g. BGE </w:t>
      </w:r>
      <w:r w:rsidR="009668B2" w:rsidRPr="004B7561">
        <w:rPr>
          <w:lang w:val="en-US"/>
        </w:rPr>
        <w:t>§</w:t>
      </w:r>
      <w:r w:rsidRPr="004B7561">
        <w:rPr>
          <w:lang w:val="en-US"/>
        </w:rPr>
        <w:t>207, where he describes the scholar as a slave (</w:t>
      </w:r>
      <w:r w:rsidR="00FF4E40" w:rsidRPr="004B7561">
        <w:rPr>
          <w:lang w:val="en-US"/>
        </w:rPr>
        <w:t>in a manner diametrically opposed</w:t>
      </w:r>
      <w:r w:rsidRPr="004B7561">
        <w:rPr>
          <w:lang w:val="en-US"/>
        </w:rPr>
        <w:t xml:space="preserve"> to Fichte’s VBG).</w:t>
      </w:r>
    </w:p>
  </w:footnote>
  <w:footnote w:id="27">
    <w:p w14:paraId="51528550" w14:textId="1C89643C" w:rsidR="00737DFB" w:rsidRPr="004B7561" w:rsidRDefault="00737DFB" w:rsidP="00784794">
      <w:pPr>
        <w:pStyle w:val="FootnoteText"/>
        <w:spacing w:line="480" w:lineRule="auto"/>
        <w:ind w:left="142" w:hanging="142"/>
        <w:jc w:val="both"/>
      </w:pPr>
      <w:r w:rsidRPr="004B7561">
        <w:rPr>
          <w:rStyle w:val="FootnoteReference"/>
        </w:rPr>
        <w:footnoteRef/>
      </w:r>
      <w:r w:rsidRPr="004B7561">
        <w:t xml:space="preserve"> Nietzsche </w:t>
      </w:r>
      <w:r w:rsidR="009C6CA3" w:rsidRPr="004B7561">
        <w:t xml:space="preserve">sometimes </w:t>
      </w:r>
      <w:r w:rsidRPr="004B7561">
        <w:t>vacillates over whether this breeding programme is biological or cultural in nature</w:t>
      </w:r>
      <w:r w:rsidR="00C47F1C" w:rsidRPr="004B7561">
        <w:t>, or both</w:t>
      </w:r>
      <w:r w:rsidR="0061716D" w:rsidRPr="004B7561">
        <w:t>. I</w:t>
      </w:r>
      <w:r w:rsidRPr="004B7561">
        <w:t xml:space="preserve">ndeed, he wilfully plays on the double meaning of </w:t>
      </w:r>
      <w:proofErr w:type="spellStart"/>
      <w:r w:rsidRPr="004B7561">
        <w:rPr>
          <w:i/>
        </w:rPr>
        <w:t>Züchtung</w:t>
      </w:r>
      <w:proofErr w:type="spellEnd"/>
      <w:r w:rsidRPr="004B7561">
        <w:rPr>
          <w:i/>
        </w:rPr>
        <w:t xml:space="preserve">, </w:t>
      </w:r>
      <w:r w:rsidRPr="004B7561">
        <w:t>which can be translated as either “breeding” or “cultivation”. See Richardson (2004,</w:t>
      </w:r>
      <w:r w:rsidR="001476DE" w:rsidRPr="004B7561">
        <w:t xml:space="preserve"> </w:t>
      </w:r>
      <w:r w:rsidRPr="004B7561">
        <w:t>190–200).</w:t>
      </w:r>
    </w:p>
  </w:footnote>
  <w:footnote w:id="28">
    <w:p w14:paraId="5637FA7C" w14:textId="1FCBCE0E" w:rsidR="00737DFB" w:rsidRPr="004B7561" w:rsidRDefault="00737DFB" w:rsidP="00784794">
      <w:pPr>
        <w:pStyle w:val="FootnoteText"/>
        <w:spacing w:line="480" w:lineRule="auto"/>
        <w:ind w:left="142" w:hanging="142"/>
        <w:jc w:val="both"/>
      </w:pPr>
      <w:r w:rsidRPr="004B7561">
        <w:rPr>
          <w:rStyle w:val="FootnoteReference"/>
        </w:rPr>
        <w:footnoteRef/>
      </w:r>
      <w:r w:rsidRPr="004B7561">
        <w:t xml:space="preserve"> See also BGE </w:t>
      </w:r>
      <w:r w:rsidR="005F17FA" w:rsidRPr="004B7561">
        <w:t>§</w:t>
      </w:r>
      <w:r w:rsidRPr="004B7561">
        <w:t xml:space="preserve">188 and </w:t>
      </w:r>
      <w:r w:rsidR="005F17FA" w:rsidRPr="004B7561">
        <w:t>§</w:t>
      </w:r>
      <w:r w:rsidRPr="004B7561">
        <w:t xml:space="preserve">203. Continuing this line of thought in AC </w:t>
      </w:r>
      <w:r w:rsidR="005F17FA" w:rsidRPr="004B7561">
        <w:t>§</w:t>
      </w:r>
      <w:r w:rsidRPr="004B7561">
        <w:t xml:space="preserve">58, Nietzsche also commends intransigent and </w:t>
      </w:r>
      <w:proofErr w:type="spellStart"/>
      <w:r w:rsidRPr="004B7561">
        <w:t>transgenerationally</w:t>
      </w:r>
      <w:proofErr w:type="spellEnd"/>
      <w:r w:rsidRPr="004B7561">
        <w:t xml:space="preserve"> durable religious</w:t>
      </w:r>
      <w:r w:rsidR="00843622" w:rsidRPr="004B7561">
        <w:t xml:space="preserve"> and </w:t>
      </w:r>
      <w:r w:rsidRPr="004B7561">
        <w:t xml:space="preserve">legal orders, such as that of the Roman imperium, as a condition </w:t>
      </w:r>
      <w:r w:rsidR="00843622" w:rsidRPr="004B7561">
        <w:t>of</w:t>
      </w:r>
      <w:r w:rsidRPr="004B7561">
        <w:t xml:space="preserve"> flourishing of life.</w:t>
      </w:r>
    </w:p>
  </w:footnote>
  <w:footnote w:id="29">
    <w:p w14:paraId="27B85D54" w14:textId="60645AF3" w:rsidR="00737DFB" w:rsidRPr="004B7561" w:rsidRDefault="00737DFB" w:rsidP="00784794">
      <w:pPr>
        <w:pStyle w:val="FootnoteText"/>
        <w:spacing w:line="480" w:lineRule="auto"/>
        <w:ind w:left="142" w:hanging="142"/>
        <w:jc w:val="both"/>
        <w:rPr>
          <w:lang w:val="en-US"/>
        </w:rPr>
      </w:pPr>
      <w:r w:rsidRPr="004B7561">
        <w:rPr>
          <w:rStyle w:val="FootnoteReference"/>
        </w:rPr>
        <w:footnoteRef/>
      </w:r>
      <w:r w:rsidRPr="004B7561">
        <w:t xml:space="preserve"> </w:t>
      </w:r>
      <w:r w:rsidRPr="004B7561">
        <w:rPr>
          <w:lang w:val="en-US"/>
        </w:rPr>
        <w:t>We might even say that Nietzsche’s prescriptions abide by, in their own peculiar way, a kind of difference principle. I discuss this kind of inegalitarian meeting of ends (i.e. between the different ranks of society) in the context of Nietzsche’s earlier philosophy in Pearson (2018</w:t>
      </w:r>
      <w:r w:rsidR="006070E8" w:rsidRPr="004B7561">
        <w:rPr>
          <w:lang w:val="en-US"/>
        </w:rPr>
        <w:t>b</w:t>
      </w:r>
      <w:r w:rsidRPr="004B7561">
        <w:rPr>
          <w:lang w:val="en-US"/>
        </w:rPr>
        <w:t>).</w:t>
      </w:r>
    </w:p>
  </w:footnote>
  <w:footnote w:id="30">
    <w:p w14:paraId="364F0730" w14:textId="0ACBDEEB" w:rsidR="00737DFB" w:rsidRPr="004B7561" w:rsidRDefault="00737DFB" w:rsidP="00784794">
      <w:pPr>
        <w:autoSpaceDE w:val="0"/>
        <w:autoSpaceDN w:val="0"/>
        <w:adjustRightInd w:val="0"/>
        <w:spacing w:line="480" w:lineRule="auto"/>
        <w:ind w:left="142" w:hanging="142"/>
        <w:jc w:val="both"/>
        <w:rPr>
          <w:rFonts w:eastAsiaTheme="minorHAnsi"/>
          <w:sz w:val="20"/>
          <w:szCs w:val="20"/>
          <w:lang w:val="en-US"/>
        </w:rPr>
      </w:pPr>
      <w:r w:rsidRPr="004B7561">
        <w:rPr>
          <w:rStyle w:val="FootnoteReference"/>
          <w:sz w:val="20"/>
          <w:szCs w:val="20"/>
        </w:rPr>
        <w:footnoteRef/>
      </w:r>
      <w:r w:rsidRPr="004B7561">
        <w:rPr>
          <w:sz w:val="20"/>
          <w:szCs w:val="20"/>
        </w:rPr>
        <w:t xml:space="preserve"> As Herman Siemens (2008, 234) has observed: “</w:t>
      </w:r>
      <w:r w:rsidRPr="004B7561">
        <w:rPr>
          <w:rFonts w:eastAsiaTheme="minorHAnsi"/>
          <w:sz w:val="20"/>
          <w:szCs w:val="20"/>
          <w:lang w:val="en-US"/>
        </w:rPr>
        <w:t xml:space="preserve">At stake for Nietzsche is not the interests of one class, an elite of </w:t>
      </w:r>
      <w:r w:rsidR="00D663F6" w:rsidRPr="004B7561">
        <w:rPr>
          <w:rFonts w:eastAsiaTheme="minorHAnsi"/>
          <w:sz w:val="20"/>
          <w:szCs w:val="20"/>
          <w:lang w:val="en-US"/>
        </w:rPr>
        <w:t>‘</w:t>
      </w:r>
      <w:r w:rsidRPr="004B7561">
        <w:rPr>
          <w:rFonts w:eastAsiaTheme="minorHAnsi"/>
          <w:sz w:val="20"/>
          <w:szCs w:val="20"/>
          <w:lang w:val="en-US"/>
        </w:rPr>
        <w:t>higher’ or ‘exceptional</w:t>
      </w:r>
      <w:r w:rsidR="00D663F6" w:rsidRPr="004B7561">
        <w:rPr>
          <w:rFonts w:eastAsiaTheme="minorHAnsi"/>
          <w:sz w:val="20"/>
          <w:szCs w:val="20"/>
          <w:lang w:val="en-US"/>
        </w:rPr>
        <w:t>’</w:t>
      </w:r>
      <w:r w:rsidRPr="004B7561">
        <w:rPr>
          <w:rFonts w:eastAsiaTheme="minorHAnsi"/>
          <w:sz w:val="20"/>
          <w:szCs w:val="20"/>
          <w:lang w:val="en-US"/>
        </w:rPr>
        <w:t xml:space="preserve"> humans in whom he invests exclusive value, but the future of humankind.”</w:t>
      </w:r>
    </w:p>
  </w:footnote>
  <w:footnote w:id="31">
    <w:p w14:paraId="404B37CB" w14:textId="6F1DBDFC" w:rsidR="00624812" w:rsidRPr="004B7561" w:rsidRDefault="00624812" w:rsidP="00784794">
      <w:pPr>
        <w:pStyle w:val="FootnoteText"/>
        <w:spacing w:line="480" w:lineRule="auto"/>
      </w:pPr>
      <w:r w:rsidRPr="004B7561">
        <w:rPr>
          <w:rStyle w:val="FootnoteReference"/>
        </w:rPr>
        <w:footnoteRef/>
      </w:r>
      <w:r w:rsidRPr="004B7561">
        <w:t xml:space="preserve"> It should also be borne in mind that</w:t>
      </w:r>
      <w:r w:rsidR="00F856F2" w:rsidRPr="004B7561">
        <w:t xml:space="preserve"> even in his earlier political philosophy</w:t>
      </w:r>
      <w:r w:rsidRPr="004B7561">
        <w:t xml:space="preserve"> Fichte allows for </w:t>
      </w:r>
      <w:r w:rsidR="00F856F2" w:rsidRPr="004B7561">
        <w:t>hereditary aristocracy, provided it has the people’s consent</w:t>
      </w:r>
      <w:r w:rsidR="00784794" w:rsidRPr="004B7561">
        <w:t xml:space="preserve"> (</w:t>
      </w:r>
      <w:r w:rsidR="0032052F" w:rsidRPr="004B7561">
        <w:t>G</w:t>
      </w:r>
      <w:r w:rsidR="00846D78" w:rsidRPr="004B7561">
        <w:t>NR,</w:t>
      </w:r>
      <w:r w:rsidR="0032052F" w:rsidRPr="004B7561">
        <w:t xml:space="preserve"> 163</w:t>
      </w:r>
      <w:r w:rsidR="00784794" w:rsidRPr="004B7561">
        <w:t>).</w:t>
      </w:r>
    </w:p>
  </w:footnote>
  <w:footnote w:id="32">
    <w:p w14:paraId="6C54593C" w14:textId="4651AB72" w:rsidR="00DB3D22" w:rsidRPr="00DB3D22" w:rsidRDefault="00DB3D22" w:rsidP="00784794">
      <w:pPr>
        <w:pStyle w:val="FootnoteText"/>
        <w:spacing w:line="480" w:lineRule="auto"/>
        <w:rPr>
          <w:lang w:val="en-US"/>
        </w:rPr>
      </w:pPr>
      <w:r w:rsidRPr="004B7561">
        <w:rPr>
          <w:rStyle w:val="FootnoteReference"/>
        </w:rPr>
        <w:footnoteRef/>
      </w:r>
      <w:r w:rsidRPr="004B7561">
        <w:t xml:space="preserve"> </w:t>
      </w:r>
      <w:r w:rsidR="00080A9A" w:rsidRPr="004B7561">
        <w:rPr>
          <w:lang w:val="en-US"/>
        </w:rPr>
        <w:t xml:space="preserve">See Siemens </w:t>
      </w:r>
      <w:r w:rsidR="006A7D25" w:rsidRPr="004B7561">
        <w:rPr>
          <w:lang w:val="en-US"/>
        </w:rPr>
        <w:t>(</w:t>
      </w:r>
      <w:r w:rsidR="001946AE" w:rsidRPr="004B7561">
        <w:rPr>
          <w:lang w:val="en-US"/>
        </w:rPr>
        <w:t xml:space="preserve">2008; </w:t>
      </w:r>
      <w:r w:rsidR="008B7406" w:rsidRPr="004B7561">
        <w:rPr>
          <w:lang w:val="en-US"/>
        </w:rPr>
        <w:t>2009)</w:t>
      </w:r>
      <w:r w:rsidR="00CD397F" w:rsidRPr="004B7561">
        <w:rPr>
          <w:lang w:val="en-US"/>
        </w:rPr>
        <w:t xml:space="preserve"> for a full overview of Nietzsche’s pro</w:t>
      </w:r>
      <w:r w:rsidR="00FA3AC1" w:rsidRPr="004B7561">
        <w:rPr>
          <w:lang w:val="en-US"/>
        </w:rPr>
        <w:t>-democracy writings.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079577"/>
      <w:docPartObj>
        <w:docPartGallery w:val="Page Numbers (Top of Page)"/>
        <w:docPartUnique/>
      </w:docPartObj>
    </w:sdtPr>
    <w:sdtContent>
      <w:p w14:paraId="5ECEE74A" w14:textId="77777777" w:rsidR="00737DFB" w:rsidRDefault="00737DFB" w:rsidP="00B368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BF1AD" w14:textId="77777777" w:rsidR="00737DFB" w:rsidRDefault="00737DFB" w:rsidP="00B368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789639"/>
      <w:docPartObj>
        <w:docPartGallery w:val="Page Numbers (Top of Page)"/>
        <w:docPartUnique/>
      </w:docPartObj>
    </w:sdtPr>
    <w:sdtContent>
      <w:p w14:paraId="1979D818" w14:textId="77777777" w:rsidR="00737DFB" w:rsidRDefault="00737DFB" w:rsidP="00B368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3D99F" w14:textId="77777777" w:rsidR="00737DFB" w:rsidRDefault="00737DFB" w:rsidP="00B368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B7F9E"/>
    <w:multiLevelType w:val="hybridMultilevel"/>
    <w:tmpl w:val="F07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D3ADD"/>
    <w:multiLevelType w:val="hybridMultilevel"/>
    <w:tmpl w:val="D18A5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17486">
    <w:abstractNumId w:val="0"/>
  </w:num>
  <w:num w:numId="2" w16cid:durableId="36536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56"/>
    <w:rsid w:val="00000CE9"/>
    <w:rsid w:val="0000141D"/>
    <w:rsid w:val="0000230A"/>
    <w:rsid w:val="00002B23"/>
    <w:rsid w:val="0000373F"/>
    <w:rsid w:val="00006169"/>
    <w:rsid w:val="00006467"/>
    <w:rsid w:val="0000750F"/>
    <w:rsid w:val="00007F8F"/>
    <w:rsid w:val="00010E4F"/>
    <w:rsid w:val="0001137E"/>
    <w:rsid w:val="00012C78"/>
    <w:rsid w:val="00015129"/>
    <w:rsid w:val="00016814"/>
    <w:rsid w:val="00017402"/>
    <w:rsid w:val="00017D77"/>
    <w:rsid w:val="000215B1"/>
    <w:rsid w:val="00022128"/>
    <w:rsid w:val="000221BB"/>
    <w:rsid w:val="000227BE"/>
    <w:rsid w:val="00022ACE"/>
    <w:rsid w:val="00024215"/>
    <w:rsid w:val="0002468C"/>
    <w:rsid w:val="000248AF"/>
    <w:rsid w:val="000252AC"/>
    <w:rsid w:val="00025F7F"/>
    <w:rsid w:val="00026826"/>
    <w:rsid w:val="00030CFD"/>
    <w:rsid w:val="00030E6B"/>
    <w:rsid w:val="000315B8"/>
    <w:rsid w:val="00031C4D"/>
    <w:rsid w:val="00033A60"/>
    <w:rsid w:val="000340F2"/>
    <w:rsid w:val="000352D8"/>
    <w:rsid w:val="00036DCA"/>
    <w:rsid w:val="000377AA"/>
    <w:rsid w:val="00037961"/>
    <w:rsid w:val="000407E3"/>
    <w:rsid w:val="000419FF"/>
    <w:rsid w:val="00041FA9"/>
    <w:rsid w:val="00043965"/>
    <w:rsid w:val="00046946"/>
    <w:rsid w:val="00051964"/>
    <w:rsid w:val="00052851"/>
    <w:rsid w:val="0005398F"/>
    <w:rsid w:val="00054363"/>
    <w:rsid w:val="000559FC"/>
    <w:rsid w:val="00060B9A"/>
    <w:rsid w:val="00062621"/>
    <w:rsid w:val="00063728"/>
    <w:rsid w:val="000647D5"/>
    <w:rsid w:val="00064F3A"/>
    <w:rsid w:val="0006502F"/>
    <w:rsid w:val="0006569A"/>
    <w:rsid w:val="00065A72"/>
    <w:rsid w:val="00066EB6"/>
    <w:rsid w:val="00071456"/>
    <w:rsid w:val="00071936"/>
    <w:rsid w:val="00072E26"/>
    <w:rsid w:val="00074B74"/>
    <w:rsid w:val="00075300"/>
    <w:rsid w:val="0007530E"/>
    <w:rsid w:val="00075F8E"/>
    <w:rsid w:val="000806F5"/>
    <w:rsid w:val="00080A9A"/>
    <w:rsid w:val="00081B2E"/>
    <w:rsid w:val="0008280E"/>
    <w:rsid w:val="00083478"/>
    <w:rsid w:val="00083A7B"/>
    <w:rsid w:val="000874BB"/>
    <w:rsid w:val="000900EB"/>
    <w:rsid w:val="00094AC2"/>
    <w:rsid w:val="00095529"/>
    <w:rsid w:val="00095946"/>
    <w:rsid w:val="000A11EC"/>
    <w:rsid w:val="000A12BB"/>
    <w:rsid w:val="000A14C4"/>
    <w:rsid w:val="000A199C"/>
    <w:rsid w:val="000A36D4"/>
    <w:rsid w:val="000A3CED"/>
    <w:rsid w:val="000A5024"/>
    <w:rsid w:val="000A6B05"/>
    <w:rsid w:val="000A7E7A"/>
    <w:rsid w:val="000B0FD6"/>
    <w:rsid w:val="000B1C34"/>
    <w:rsid w:val="000B3FFE"/>
    <w:rsid w:val="000B42C4"/>
    <w:rsid w:val="000B5413"/>
    <w:rsid w:val="000B7417"/>
    <w:rsid w:val="000C096D"/>
    <w:rsid w:val="000C1CBD"/>
    <w:rsid w:val="000C1F8A"/>
    <w:rsid w:val="000C27F4"/>
    <w:rsid w:val="000C311E"/>
    <w:rsid w:val="000C38D4"/>
    <w:rsid w:val="000C41FB"/>
    <w:rsid w:val="000C5A7B"/>
    <w:rsid w:val="000C6C04"/>
    <w:rsid w:val="000C7804"/>
    <w:rsid w:val="000D0B1C"/>
    <w:rsid w:val="000D0D0A"/>
    <w:rsid w:val="000D1095"/>
    <w:rsid w:val="000D10E1"/>
    <w:rsid w:val="000D156C"/>
    <w:rsid w:val="000D1868"/>
    <w:rsid w:val="000D3FD7"/>
    <w:rsid w:val="000D5976"/>
    <w:rsid w:val="000D5DD0"/>
    <w:rsid w:val="000D5DD9"/>
    <w:rsid w:val="000D6B80"/>
    <w:rsid w:val="000D6C18"/>
    <w:rsid w:val="000D79C3"/>
    <w:rsid w:val="000E03E3"/>
    <w:rsid w:val="000E0819"/>
    <w:rsid w:val="000E253C"/>
    <w:rsid w:val="000E33F1"/>
    <w:rsid w:val="000E3E1B"/>
    <w:rsid w:val="000E44D9"/>
    <w:rsid w:val="000E4EEF"/>
    <w:rsid w:val="000E5705"/>
    <w:rsid w:val="000E6599"/>
    <w:rsid w:val="000E69A5"/>
    <w:rsid w:val="000E6F14"/>
    <w:rsid w:val="000F01AB"/>
    <w:rsid w:val="000F0AB8"/>
    <w:rsid w:val="000F0F03"/>
    <w:rsid w:val="000F2346"/>
    <w:rsid w:val="000F305F"/>
    <w:rsid w:val="000F6975"/>
    <w:rsid w:val="000F6FDD"/>
    <w:rsid w:val="000F7301"/>
    <w:rsid w:val="00102A07"/>
    <w:rsid w:val="00103312"/>
    <w:rsid w:val="001042D2"/>
    <w:rsid w:val="0010543D"/>
    <w:rsid w:val="00105DED"/>
    <w:rsid w:val="00106142"/>
    <w:rsid w:val="0010634C"/>
    <w:rsid w:val="00106373"/>
    <w:rsid w:val="00106414"/>
    <w:rsid w:val="0010753D"/>
    <w:rsid w:val="00111FAD"/>
    <w:rsid w:val="00112F7C"/>
    <w:rsid w:val="00112F9B"/>
    <w:rsid w:val="001146D5"/>
    <w:rsid w:val="00114A02"/>
    <w:rsid w:val="00115723"/>
    <w:rsid w:val="0011594D"/>
    <w:rsid w:val="00115995"/>
    <w:rsid w:val="00117198"/>
    <w:rsid w:val="0012066F"/>
    <w:rsid w:val="00120A79"/>
    <w:rsid w:val="00120C4E"/>
    <w:rsid w:val="0012189C"/>
    <w:rsid w:val="00122464"/>
    <w:rsid w:val="00125802"/>
    <w:rsid w:val="00125ABD"/>
    <w:rsid w:val="00125CDF"/>
    <w:rsid w:val="00125E5A"/>
    <w:rsid w:val="001263FD"/>
    <w:rsid w:val="00127000"/>
    <w:rsid w:val="001322B8"/>
    <w:rsid w:val="00133609"/>
    <w:rsid w:val="00135DF2"/>
    <w:rsid w:val="001366D3"/>
    <w:rsid w:val="00137739"/>
    <w:rsid w:val="0014046A"/>
    <w:rsid w:val="00140A52"/>
    <w:rsid w:val="00140F8E"/>
    <w:rsid w:val="0014255A"/>
    <w:rsid w:val="00145426"/>
    <w:rsid w:val="0014575E"/>
    <w:rsid w:val="00146ACA"/>
    <w:rsid w:val="001476DE"/>
    <w:rsid w:val="00147BBE"/>
    <w:rsid w:val="001541DB"/>
    <w:rsid w:val="0015509C"/>
    <w:rsid w:val="001555E3"/>
    <w:rsid w:val="00155A8D"/>
    <w:rsid w:val="00156446"/>
    <w:rsid w:val="00157843"/>
    <w:rsid w:val="00161066"/>
    <w:rsid w:val="0016144C"/>
    <w:rsid w:val="0016192B"/>
    <w:rsid w:val="00163BDC"/>
    <w:rsid w:val="001666D1"/>
    <w:rsid w:val="0017037F"/>
    <w:rsid w:val="00170DDE"/>
    <w:rsid w:val="0017133E"/>
    <w:rsid w:val="00172BF5"/>
    <w:rsid w:val="00172E16"/>
    <w:rsid w:val="00173403"/>
    <w:rsid w:val="001737AF"/>
    <w:rsid w:val="00173CEA"/>
    <w:rsid w:val="001751FB"/>
    <w:rsid w:val="001760AB"/>
    <w:rsid w:val="00176B76"/>
    <w:rsid w:val="001777F1"/>
    <w:rsid w:val="001818F2"/>
    <w:rsid w:val="00183780"/>
    <w:rsid w:val="00183B8E"/>
    <w:rsid w:val="001846BA"/>
    <w:rsid w:val="00185864"/>
    <w:rsid w:val="00186E02"/>
    <w:rsid w:val="00187AF2"/>
    <w:rsid w:val="00187B5D"/>
    <w:rsid w:val="001903AA"/>
    <w:rsid w:val="001946AE"/>
    <w:rsid w:val="0019474B"/>
    <w:rsid w:val="00195120"/>
    <w:rsid w:val="00196AE0"/>
    <w:rsid w:val="00196B77"/>
    <w:rsid w:val="00197868"/>
    <w:rsid w:val="00197894"/>
    <w:rsid w:val="001A2603"/>
    <w:rsid w:val="001A2E1A"/>
    <w:rsid w:val="001A4F4F"/>
    <w:rsid w:val="001A5772"/>
    <w:rsid w:val="001A5D7B"/>
    <w:rsid w:val="001A7E61"/>
    <w:rsid w:val="001B02EE"/>
    <w:rsid w:val="001B13CB"/>
    <w:rsid w:val="001B2EB7"/>
    <w:rsid w:val="001B502A"/>
    <w:rsid w:val="001B78DD"/>
    <w:rsid w:val="001B7A46"/>
    <w:rsid w:val="001B7A4F"/>
    <w:rsid w:val="001B7D54"/>
    <w:rsid w:val="001B7DA1"/>
    <w:rsid w:val="001B7FDC"/>
    <w:rsid w:val="001C0E0E"/>
    <w:rsid w:val="001C2B70"/>
    <w:rsid w:val="001C55FD"/>
    <w:rsid w:val="001C5975"/>
    <w:rsid w:val="001C6048"/>
    <w:rsid w:val="001C6565"/>
    <w:rsid w:val="001C68DC"/>
    <w:rsid w:val="001C7B35"/>
    <w:rsid w:val="001D15DC"/>
    <w:rsid w:val="001D1F2F"/>
    <w:rsid w:val="001D3AE3"/>
    <w:rsid w:val="001D3C34"/>
    <w:rsid w:val="001D4FB4"/>
    <w:rsid w:val="001D5CBE"/>
    <w:rsid w:val="001D6EFA"/>
    <w:rsid w:val="001E0A13"/>
    <w:rsid w:val="001E151F"/>
    <w:rsid w:val="001E2277"/>
    <w:rsid w:val="001E2481"/>
    <w:rsid w:val="001E2BAE"/>
    <w:rsid w:val="001E33EF"/>
    <w:rsid w:val="001E3953"/>
    <w:rsid w:val="001E45F5"/>
    <w:rsid w:val="001E5A1D"/>
    <w:rsid w:val="001E64D6"/>
    <w:rsid w:val="001E66D4"/>
    <w:rsid w:val="001E7206"/>
    <w:rsid w:val="001E7932"/>
    <w:rsid w:val="001E7C09"/>
    <w:rsid w:val="001F1B02"/>
    <w:rsid w:val="001F1CD8"/>
    <w:rsid w:val="001F3851"/>
    <w:rsid w:val="001F4842"/>
    <w:rsid w:val="001F489D"/>
    <w:rsid w:val="001F5652"/>
    <w:rsid w:val="001F596B"/>
    <w:rsid w:val="001F6A73"/>
    <w:rsid w:val="001F6E4E"/>
    <w:rsid w:val="002000F9"/>
    <w:rsid w:val="00200152"/>
    <w:rsid w:val="00201952"/>
    <w:rsid w:val="002022E2"/>
    <w:rsid w:val="00202BCB"/>
    <w:rsid w:val="00202DE6"/>
    <w:rsid w:val="00203387"/>
    <w:rsid w:val="002046E2"/>
    <w:rsid w:val="00205ED3"/>
    <w:rsid w:val="0020601E"/>
    <w:rsid w:val="00207828"/>
    <w:rsid w:val="00210DC0"/>
    <w:rsid w:val="00214037"/>
    <w:rsid w:val="0021459A"/>
    <w:rsid w:val="002151D1"/>
    <w:rsid w:val="0021522B"/>
    <w:rsid w:val="0022024B"/>
    <w:rsid w:val="002202AE"/>
    <w:rsid w:val="00220975"/>
    <w:rsid w:val="00220FF1"/>
    <w:rsid w:val="00221EC7"/>
    <w:rsid w:val="00222E1C"/>
    <w:rsid w:val="002252C7"/>
    <w:rsid w:val="00226665"/>
    <w:rsid w:val="002266A2"/>
    <w:rsid w:val="00231072"/>
    <w:rsid w:val="002315C9"/>
    <w:rsid w:val="002336E8"/>
    <w:rsid w:val="00233AA5"/>
    <w:rsid w:val="00233E2E"/>
    <w:rsid w:val="002342F3"/>
    <w:rsid w:val="00234D4A"/>
    <w:rsid w:val="00235A96"/>
    <w:rsid w:val="00236C9A"/>
    <w:rsid w:val="00237314"/>
    <w:rsid w:val="0023789E"/>
    <w:rsid w:val="00240A25"/>
    <w:rsid w:val="00241F71"/>
    <w:rsid w:val="00244F10"/>
    <w:rsid w:val="0024561E"/>
    <w:rsid w:val="00246644"/>
    <w:rsid w:val="0024728D"/>
    <w:rsid w:val="00247A75"/>
    <w:rsid w:val="00250956"/>
    <w:rsid w:val="002511F3"/>
    <w:rsid w:val="002531F6"/>
    <w:rsid w:val="002533D0"/>
    <w:rsid w:val="002534BF"/>
    <w:rsid w:val="00253C71"/>
    <w:rsid w:val="0025453D"/>
    <w:rsid w:val="00255C40"/>
    <w:rsid w:val="00255EEF"/>
    <w:rsid w:val="00255F0A"/>
    <w:rsid w:val="00256EDC"/>
    <w:rsid w:val="002607C7"/>
    <w:rsid w:val="002610FC"/>
    <w:rsid w:val="00262927"/>
    <w:rsid w:val="00264011"/>
    <w:rsid w:val="00264C26"/>
    <w:rsid w:val="002650EF"/>
    <w:rsid w:val="00266AF3"/>
    <w:rsid w:val="0027005B"/>
    <w:rsid w:val="0027030B"/>
    <w:rsid w:val="0027082D"/>
    <w:rsid w:val="0027098D"/>
    <w:rsid w:val="00270CAB"/>
    <w:rsid w:val="00271467"/>
    <w:rsid w:val="00271C6F"/>
    <w:rsid w:val="002720F8"/>
    <w:rsid w:val="0027220C"/>
    <w:rsid w:val="00273511"/>
    <w:rsid w:val="00274A1F"/>
    <w:rsid w:val="0027551C"/>
    <w:rsid w:val="00276080"/>
    <w:rsid w:val="00276E89"/>
    <w:rsid w:val="002779CC"/>
    <w:rsid w:val="002808E2"/>
    <w:rsid w:val="00281E6B"/>
    <w:rsid w:val="0028261E"/>
    <w:rsid w:val="002832D1"/>
    <w:rsid w:val="002843F0"/>
    <w:rsid w:val="002844BE"/>
    <w:rsid w:val="00284985"/>
    <w:rsid w:val="00285181"/>
    <w:rsid w:val="002863B7"/>
    <w:rsid w:val="002866BA"/>
    <w:rsid w:val="002867D4"/>
    <w:rsid w:val="00290C50"/>
    <w:rsid w:val="00291782"/>
    <w:rsid w:val="00292520"/>
    <w:rsid w:val="00292607"/>
    <w:rsid w:val="00293048"/>
    <w:rsid w:val="0029368E"/>
    <w:rsid w:val="00293691"/>
    <w:rsid w:val="00293850"/>
    <w:rsid w:val="0029570B"/>
    <w:rsid w:val="00296275"/>
    <w:rsid w:val="00296F79"/>
    <w:rsid w:val="002A08BB"/>
    <w:rsid w:val="002A0AC5"/>
    <w:rsid w:val="002A2118"/>
    <w:rsid w:val="002A22E9"/>
    <w:rsid w:val="002A2EA2"/>
    <w:rsid w:val="002A33B6"/>
    <w:rsid w:val="002A3CE9"/>
    <w:rsid w:val="002A4FCD"/>
    <w:rsid w:val="002A5469"/>
    <w:rsid w:val="002A5840"/>
    <w:rsid w:val="002A69AC"/>
    <w:rsid w:val="002A7216"/>
    <w:rsid w:val="002A7FBB"/>
    <w:rsid w:val="002B0B60"/>
    <w:rsid w:val="002B0FCA"/>
    <w:rsid w:val="002B10E7"/>
    <w:rsid w:val="002B1346"/>
    <w:rsid w:val="002B37EB"/>
    <w:rsid w:val="002B3A26"/>
    <w:rsid w:val="002B45B4"/>
    <w:rsid w:val="002B4695"/>
    <w:rsid w:val="002B4DE2"/>
    <w:rsid w:val="002B4DFE"/>
    <w:rsid w:val="002C419D"/>
    <w:rsid w:val="002C4D5C"/>
    <w:rsid w:val="002D2246"/>
    <w:rsid w:val="002D2A57"/>
    <w:rsid w:val="002D30E2"/>
    <w:rsid w:val="002D339D"/>
    <w:rsid w:val="002D55EF"/>
    <w:rsid w:val="002D640A"/>
    <w:rsid w:val="002D7ACC"/>
    <w:rsid w:val="002D7C15"/>
    <w:rsid w:val="002E078C"/>
    <w:rsid w:val="002E3452"/>
    <w:rsid w:val="002E3BBD"/>
    <w:rsid w:val="002E3BD5"/>
    <w:rsid w:val="002E47B3"/>
    <w:rsid w:val="002E56E1"/>
    <w:rsid w:val="002E5C3C"/>
    <w:rsid w:val="002E5CE8"/>
    <w:rsid w:val="002E5D53"/>
    <w:rsid w:val="002E62B5"/>
    <w:rsid w:val="002F2496"/>
    <w:rsid w:val="002F32EF"/>
    <w:rsid w:val="002F3E65"/>
    <w:rsid w:val="002F541C"/>
    <w:rsid w:val="002F785E"/>
    <w:rsid w:val="00300DA2"/>
    <w:rsid w:val="00301202"/>
    <w:rsid w:val="00301CCF"/>
    <w:rsid w:val="00302BCC"/>
    <w:rsid w:val="00303208"/>
    <w:rsid w:val="00303511"/>
    <w:rsid w:val="00304154"/>
    <w:rsid w:val="003044A4"/>
    <w:rsid w:val="003049D3"/>
    <w:rsid w:val="00304EBA"/>
    <w:rsid w:val="003053F3"/>
    <w:rsid w:val="00305DEC"/>
    <w:rsid w:val="003109A1"/>
    <w:rsid w:val="00310B5D"/>
    <w:rsid w:val="00311229"/>
    <w:rsid w:val="00311281"/>
    <w:rsid w:val="003120BB"/>
    <w:rsid w:val="00314A66"/>
    <w:rsid w:val="00314CD0"/>
    <w:rsid w:val="00315243"/>
    <w:rsid w:val="00317DDB"/>
    <w:rsid w:val="00317EB9"/>
    <w:rsid w:val="0032052F"/>
    <w:rsid w:val="00322809"/>
    <w:rsid w:val="0032355C"/>
    <w:rsid w:val="00323698"/>
    <w:rsid w:val="00323866"/>
    <w:rsid w:val="003238E2"/>
    <w:rsid w:val="00324812"/>
    <w:rsid w:val="00324BB5"/>
    <w:rsid w:val="00324E7F"/>
    <w:rsid w:val="003252ED"/>
    <w:rsid w:val="0032552D"/>
    <w:rsid w:val="00326439"/>
    <w:rsid w:val="003267D0"/>
    <w:rsid w:val="003275E2"/>
    <w:rsid w:val="00332629"/>
    <w:rsid w:val="00332AA0"/>
    <w:rsid w:val="00333D76"/>
    <w:rsid w:val="0033431D"/>
    <w:rsid w:val="003348A4"/>
    <w:rsid w:val="003352AB"/>
    <w:rsid w:val="003406B6"/>
    <w:rsid w:val="003412EE"/>
    <w:rsid w:val="00341552"/>
    <w:rsid w:val="00342324"/>
    <w:rsid w:val="003436A2"/>
    <w:rsid w:val="00343793"/>
    <w:rsid w:val="00343C44"/>
    <w:rsid w:val="00344DF8"/>
    <w:rsid w:val="00347972"/>
    <w:rsid w:val="003507E8"/>
    <w:rsid w:val="00350AF7"/>
    <w:rsid w:val="00351A5F"/>
    <w:rsid w:val="00354596"/>
    <w:rsid w:val="00354B78"/>
    <w:rsid w:val="003553F5"/>
    <w:rsid w:val="00360110"/>
    <w:rsid w:val="00361464"/>
    <w:rsid w:val="003615FB"/>
    <w:rsid w:val="00362946"/>
    <w:rsid w:val="0036354E"/>
    <w:rsid w:val="00363A9D"/>
    <w:rsid w:val="0036491A"/>
    <w:rsid w:val="00364A3F"/>
    <w:rsid w:val="00364CCD"/>
    <w:rsid w:val="00365692"/>
    <w:rsid w:val="003726AD"/>
    <w:rsid w:val="00374597"/>
    <w:rsid w:val="00374E3E"/>
    <w:rsid w:val="003761A5"/>
    <w:rsid w:val="00377551"/>
    <w:rsid w:val="0038132D"/>
    <w:rsid w:val="00382276"/>
    <w:rsid w:val="00382F6D"/>
    <w:rsid w:val="003830E4"/>
    <w:rsid w:val="003845EE"/>
    <w:rsid w:val="00386446"/>
    <w:rsid w:val="00390DE0"/>
    <w:rsid w:val="003918B9"/>
    <w:rsid w:val="00393089"/>
    <w:rsid w:val="00396436"/>
    <w:rsid w:val="00397586"/>
    <w:rsid w:val="003A0858"/>
    <w:rsid w:val="003A08A8"/>
    <w:rsid w:val="003A23B8"/>
    <w:rsid w:val="003A2B3F"/>
    <w:rsid w:val="003A2F70"/>
    <w:rsid w:val="003A44F6"/>
    <w:rsid w:val="003A4C8A"/>
    <w:rsid w:val="003A5110"/>
    <w:rsid w:val="003A72D0"/>
    <w:rsid w:val="003A7EFE"/>
    <w:rsid w:val="003B0E65"/>
    <w:rsid w:val="003B1716"/>
    <w:rsid w:val="003B18A2"/>
    <w:rsid w:val="003B245F"/>
    <w:rsid w:val="003B39E0"/>
    <w:rsid w:val="003B4391"/>
    <w:rsid w:val="003B572D"/>
    <w:rsid w:val="003B592A"/>
    <w:rsid w:val="003B6CE8"/>
    <w:rsid w:val="003B70E1"/>
    <w:rsid w:val="003C1A8A"/>
    <w:rsid w:val="003C3A88"/>
    <w:rsid w:val="003C4455"/>
    <w:rsid w:val="003C501A"/>
    <w:rsid w:val="003C5537"/>
    <w:rsid w:val="003C58B5"/>
    <w:rsid w:val="003C5F53"/>
    <w:rsid w:val="003D3CCC"/>
    <w:rsid w:val="003D4282"/>
    <w:rsid w:val="003D4DAD"/>
    <w:rsid w:val="003D68E4"/>
    <w:rsid w:val="003D6F60"/>
    <w:rsid w:val="003D7600"/>
    <w:rsid w:val="003D7F56"/>
    <w:rsid w:val="003E042F"/>
    <w:rsid w:val="003E18EE"/>
    <w:rsid w:val="003E23CC"/>
    <w:rsid w:val="003E31A2"/>
    <w:rsid w:val="003E35F3"/>
    <w:rsid w:val="003E3AA2"/>
    <w:rsid w:val="003E3CF1"/>
    <w:rsid w:val="003E65D6"/>
    <w:rsid w:val="003E6D6A"/>
    <w:rsid w:val="003E6FBA"/>
    <w:rsid w:val="003E6FE1"/>
    <w:rsid w:val="003E70D6"/>
    <w:rsid w:val="003F0348"/>
    <w:rsid w:val="003F079C"/>
    <w:rsid w:val="003F084F"/>
    <w:rsid w:val="003F1F2D"/>
    <w:rsid w:val="003F4D80"/>
    <w:rsid w:val="003F6473"/>
    <w:rsid w:val="003F7D04"/>
    <w:rsid w:val="00400086"/>
    <w:rsid w:val="00401D5A"/>
    <w:rsid w:val="004020EA"/>
    <w:rsid w:val="004036CC"/>
    <w:rsid w:val="00405BA1"/>
    <w:rsid w:val="00406492"/>
    <w:rsid w:val="00406619"/>
    <w:rsid w:val="0041056E"/>
    <w:rsid w:val="004129BD"/>
    <w:rsid w:val="00413B7C"/>
    <w:rsid w:val="00415120"/>
    <w:rsid w:val="00415365"/>
    <w:rsid w:val="00416147"/>
    <w:rsid w:val="00417811"/>
    <w:rsid w:val="00420C5D"/>
    <w:rsid w:val="00424295"/>
    <w:rsid w:val="00425B31"/>
    <w:rsid w:val="00426C90"/>
    <w:rsid w:val="0043321F"/>
    <w:rsid w:val="00434583"/>
    <w:rsid w:val="004356FA"/>
    <w:rsid w:val="00440B5B"/>
    <w:rsid w:val="00440C0F"/>
    <w:rsid w:val="00441129"/>
    <w:rsid w:val="004426B6"/>
    <w:rsid w:val="00442891"/>
    <w:rsid w:val="00443177"/>
    <w:rsid w:val="00447BD2"/>
    <w:rsid w:val="0045514E"/>
    <w:rsid w:val="0045531D"/>
    <w:rsid w:val="00457F47"/>
    <w:rsid w:val="00460697"/>
    <w:rsid w:val="00460E10"/>
    <w:rsid w:val="00463C3B"/>
    <w:rsid w:val="00465AC2"/>
    <w:rsid w:val="00470915"/>
    <w:rsid w:val="004719F4"/>
    <w:rsid w:val="00472199"/>
    <w:rsid w:val="00476988"/>
    <w:rsid w:val="00477988"/>
    <w:rsid w:val="00477FB6"/>
    <w:rsid w:val="0048012A"/>
    <w:rsid w:val="0048124D"/>
    <w:rsid w:val="0048189C"/>
    <w:rsid w:val="00481AF4"/>
    <w:rsid w:val="00486866"/>
    <w:rsid w:val="004879CD"/>
    <w:rsid w:val="00487ECF"/>
    <w:rsid w:val="00493941"/>
    <w:rsid w:val="004955DA"/>
    <w:rsid w:val="00495B22"/>
    <w:rsid w:val="00496E0A"/>
    <w:rsid w:val="004A0DB2"/>
    <w:rsid w:val="004A135A"/>
    <w:rsid w:val="004A2D8E"/>
    <w:rsid w:val="004A36F0"/>
    <w:rsid w:val="004A38FC"/>
    <w:rsid w:val="004A438D"/>
    <w:rsid w:val="004A65F3"/>
    <w:rsid w:val="004A6680"/>
    <w:rsid w:val="004A6B51"/>
    <w:rsid w:val="004B15E1"/>
    <w:rsid w:val="004B1D7C"/>
    <w:rsid w:val="004B1F12"/>
    <w:rsid w:val="004B2147"/>
    <w:rsid w:val="004B27F1"/>
    <w:rsid w:val="004B35E0"/>
    <w:rsid w:val="004B5F36"/>
    <w:rsid w:val="004B5FB5"/>
    <w:rsid w:val="004B7561"/>
    <w:rsid w:val="004C018B"/>
    <w:rsid w:val="004C0B0E"/>
    <w:rsid w:val="004C0FBC"/>
    <w:rsid w:val="004C1FDA"/>
    <w:rsid w:val="004C2189"/>
    <w:rsid w:val="004C47B5"/>
    <w:rsid w:val="004C4992"/>
    <w:rsid w:val="004C4E15"/>
    <w:rsid w:val="004C57B1"/>
    <w:rsid w:val="004C5D51"/>
    <w:rsid w:val="004C7C63"/>
    <w:rsid w:val="004C7F85"/>
    <w:rsid w:val="004D0A98"/>
    <w:rsid w:val="004D0FA7"/>
    <w:rsid w:val="004D20A9"/>
    <w:rsid w:val="004D2E03"/>
    <w:rsid w:val="004D36F7"/>
    <w:rsid w:val="004D3D50"/>
    <w:rsid w:val="004D40E2"/>
    <w:rsid w:val="004D4D95"/>
    <w:rsid w:val="004D4EB4"/>
    <w:rsid w:val="004D59AD"/>
    <w:rsid w:val="004D6E1A"/>
    <w:rsid w:val="004D787D"/>
    <w:rsid w:val="004E27D8"/>
    <w:rsid w:val="004E42A8"/>
    <w:rsid w:val="004E61D4"/>
    <w:rsid w:val="004F1273"/>
    <w:rsid w:val="004F1F8E"/>
    <w:rsid w:val="004F282C"/>
    <w:rsid w:val="004F398C"/>
    <w:rsid w:val="004F44F4"/>
    <w:rsid w:val="004F49EF"/>
    <w:rsid w:val="004F5914"/>
    <w:rsid w:val="004F5EB6"/>
    <w:rsid w:val="004F6563"/>
    <w:rsid w:val="004F7301"/>
    <w:rsid w:val="004F7C68"/>
    <w:rsid w:val="004F7D1F"/>
    <w:rsid w:val="005006B3"/>
    <w:rsid w:val="00503142"/>
    <w:rsid w:val="00503787"/>
    <w:rsid w:val="0050418E"/>
    <w:rsid w:val="00504606"/>
    <w:rsid w:val="00505056"/>
    <w:rsid w:val="00505671"/>
    <w:rsid w:val="00510181"/>
    <w:rsid w:val="005118CE"/>
    <w:rsid w:val="00512535"/>
    <w:rsid w:val="00512BD2"/>
    <w:rsid w:val="005148B9"/>
    <w:rsid w:val="00517038"/>
    <w:rsid w:val="0051758B"/>
    <w:rsid w:val="005179A6"/>
    <w:rsid w:val="005203E8"/>
    <w:rsid w:val="005221B6"/>
    <w:rsid w:val="00522512"/>
    <w:rsid w:val="005261A7"/>
    <w:rsid w:val="00526B92"/>
    <w:rsid w:val="0052769E"/>
    <w:rsid w:val="00527E0F"/>
    <w:rsid w:val="005310A0"/>
    <w:rsid w:val="005328B8"/>
    <w:rsid w:val="005352AC"/>
    <w:rsid w:val="0053757C"/>
    <w:rsid w:val="00543A5E"/>
    <w:rsid w:val="00543AD0"/>
    <w:rsid w:val="00550B10"/>
    <w:rsid w:val="00550BB5"/>
    <w:rsid w:val="00552C99"/>
    <w:rsid w:val="00553897"/>
    <w:rsid w:val="00553BBA"/>
    <w:rsid w:val="005547F7"/>
    <w:rsid w:val="00557168"/>
    <w:rsid w:val="005576A9"/>
    <w:rsid w:val="00557851"/>
    <w:rsid w:val="00560BB6"/>
    <w:rsid w:val="00562F85"/>
    <w:rsid w:val="0056341D"/>
    <w:rsid w:val="00563D77"/>
    <w:rsid w:val="00564E13"/>
    <w:rsid w:val="00564E44"/>
    <w:rsid w:val="00565BA1"/>
    <w:rsid w:val="00565E6D"/>
    <w:rsid w:val="0056653A"/>
    <w:rsid w:val="00567CC4"/>
    <w:rsid w:val="00570BB7"/>
    <w:rsid w:val="00570F6F"/>
    <w:rsid w:val="0057134A"/>
    <w:rsid w:val="00572AF3"/>
    <w:rsid w:val="00573710"/>
    <w:rsid w:val="005738B8"/>
    <w:rsid w:val="00573C3E"/>
    <w:rsid w:val="00575E97"/>
    <w:rsid w:val="005765EA"/>
    <w:rsid w:val="00577331"/>
    <w:rsid w:val="00577B7E"/>
    <w:rsid w:val="005817EB"/>
    <w:rsid w:val="00581F43"/>
    <w:rsid w:val="005829BE"/>
    <w:rsid w:val="00583498"/>
    <w:rsid w:val="00583F79"/>
    <w:rsid w:val="005845B8"/>
    <w:rsid w:val="005860B9"/>
    <w:rsid w:val="0059091D"/>
    <w:rsid w:val="00590FAA"/>
    <w:rsid w:val="005912DD"/>
    <w:rsid w:val="00591619"/>
    <w:rsid w:val="0059235D"/>
    <w:rsid w:val="00594328"/>
    <w:rsid w:val="00596538"/>
    <w:rsid w:val="0059725C"/>
    <w:rsid w:val="005972FC"/>
    <w:rsid w:val="00597498"/>
    <w:rsid w:val="005976A4"/>
    <w:rsid w:val="005A05E2"/>
    <w:rsid w:val="005A22DA"/>
    <w:rsid w:val="005A23C6"/>
    <w:rsid w:val="005A4AD7"/>
    <w:rsid w:val="005A523D"/>
    <w:rsid w:val="005B0DE6"/>
    <w:rsid w:val="005B0E0C"/>
    <w:rsid w:val="005B0EF8"/>
    <w:rsid w:val="005B3194"/>
    <w:rsid w:val="005B34E8"/>
    <w:rsid w:val="005B3B76"/>
    <w:rsid w:val="005B4279"/>
    <w:rsid w:val="005B4F76"/>
    <w:rsid w:val="005B5E7E"/>
    <w:rsid w:val="005B6014"/>
    <w:rsid w:val="005C03B1"/>
    <w:rsid w:val="005C1589"/>
    <w:rsid w:val="005C1655"/>
    <w:rsid w:val="005C2E29"/>
    <w:rsid w:val="005C3C28"/>
    <w:rsid w:val="005C3E0F"/>
    <w:rsid w:val="005C5DF6"/>
    <w:rsid w:val="005C789B"/>
    <w:rsid w:val="005C7FED"/>
    <w:rsid w:val="005D1059"/>
    <w:rsid w:val="005D3C07"/>
    <w:rsid w:val="005D44F4"/>
    <w:rsid w:val="005D5511"/>
    <w:rsid w:val="005D6359"/>
    <w:rsid w:val="005D6522"/>
    <w:rsid w:val="005D68EF"/>
    <w:rsid w:val="005D7F3A"/>
    <w:rsid w:val="005E08A3"/>
    <w:rsid w:val="005E135A"/>
    <w:rsid w:val="005E1A0F"/>
    <w:rsid w:val="005E1D7F"/>
    <w:rsid w:val="005E38B9"/>
    <w:rsid w:val="005E3E94"/>
    <w:rsid w:val="005E48FD"/>
    <w:rsid w:val="005E5BCC"/>
    <w:rsid w:val="005E5C6D"/>
    <w:rsid w:val="005E6F5B"/>
    <w:rsid w:val="005E76C2"/>
    <w:rsid w:val="005F17FA"/>
    <w:rsid w:val="005F1F91"/>
    <w:rsid w:val="005F5830"/>
    <w:rsid w:val="005F7FC8"/>
    <w:rsid w:val="00601712"/>
    <w:rsid w:val="006017F5"/>
    <w:rsid w:val="00601B35"/>
    <w:rsid w:val="006022C6"/>
    <w:rsid w:val="00602A38"/>
    <w:rsid w:val="00602A9C"/>
    <w:rsid w:val="0060314D"/>
    <w:rsid w:val="006040C6"/>
    <w:rsid w:val="00604468"/>
    <w:rsid w:val="006054E1"/>
    <w:rsid w:val="00605E65"/>
    <w:rsid w:val="00606190"/>
    <w:rsid w:val="00606FFA"/>
    <w:rsid w:val="006070E8"/>
    <w:rsid w:val="006078AC"/>
    <w:rsid w:val="00610327"/>
    <w:rsid w:val="006105A5"/>
    <w:rsid w:val="00612234"/>
    <w:rsid w:val="00613AFD"/>
    <w:rsid w:val="00615062"/>
    <w:rsid w:val="00616AB0"/>
    <w:rsid w:val="0061716D"/>
    <w:rsid w:val="00617DA2"/>
    <w:rsid w:val="00621482"/>
    <w:rsid w:val="00622A22"/>
    <w:rsid w:val="00624812"/>
    <w:rsid w:val="00626808"/>
    <w:rsid w:val="00627587"/>
    <w:rsid w:val="00627BF1"/>
    <w:rsid w:val="00630758"/>
    <w:rsid w:val="00630FAD"/>
    <w:rsid w:val="006325E8"/>
    <w:rsid w:val="00632701"/>
    <w:rsid w:val="00632AC6"/>
    <w:rsid w:val="00634336"/>
    <w:rsid w:val="006351F1"/>
    <w:rsid w:val="00635595"/>
    <w:rsid w:val="00636EAC"/>
    <w:rsid w:val="00637C11"/>
    <w:rsid w:val="006417ED"/>
    <w:rsid w:val="00641963"/>
    <w:rsid w:val="006430B6"/>
    <w:rsid w:val="0064461A"/>
    <w:rsid w:val="00647095"/>
    <w:rsid w:val="0065109E"/>
    <w:rsid w:val="006538E1"/>
    <w:rsid w:val="00654737"/>
    <w:rsid w:val="00654D12"/>
    <w:rsid w:val="00654FDC"/>
    <w:rsid w:val="0066373E"/>
    <w:rsid w:val="00663C1B"/>
    <w:rsid w:val="0066427A"/>
    <w:rsid w:val="00664C70"/>
    <w:rsid w:val="00665C61"/>
    <w:rsid w:val="00665F31"/>
    <w:rsid w:val="006700DB"/>
    <w:rsid w:val="0067154B"/>
    <w:rsid w:val="006730E3"/>
    <w:rsid w:val="0067313F"/>
    <w:rsid w:val="006760CF"/>
    <w:rsid w:val="0067781C"/>
    <w:rsid w:val="006808B9"/>
    <w:rsid w:val="006827F0"/>
    <w:rsid w:val="0068386B"/>
    <w:rsid w:val="00687A11"/>
    <w:rsid w:val="006912D4"/>
    <w:rsid w:val="006937B2"/>
    <w:rsid w:val="0069530E"/>
    <w:rsid w:val="00695CD9"/>
    <w:rsid w:val="006960FB"/>
    <w:rsid w:val="006972C2"/>
    <w:rsid w:val="006978D9"/>
    <w:rsid w:val="00697E8B"/>
    <w:rsid w:val="006A0970"/>
    <w:rsid w:val="006A1C0A"/>
    <w:rsid w:val="006A1E1F"/>
    <w:rsid w:val="006A3D52"/>
    <w:rsid w:val="006A3E69"/>
    <w:rsid w:val="006A51CF"/>
    <w:rsid w:val="006A5699"/>
    <w:rsid w:val="006A671D"/>
    <w:rsid w:val="006A6DD7"/>
    <w:rsid w:val="006A71CC"/>
    <w:rsid w:val="006A756A"/>
    <w:rsid w:val="006A7BC8"/>
    <w:rsid w:val="006A7D25"/>
    <w:rsid w:val="006B11B1"/>
    <w:rsid w:val="006B1353"/>
    <w:rsid w:val="006B298D"/>
    <w:rsid w:val="006B2E39"/>
    <w:rsid w:val="006B3A8E"/>
    <w:rsid w:val="006B4481"/>
    <w:rsid w:val="006B4574"/>
    <w:rsid w:val="006B4797"/>
    <w:rsid w:val="006B5468"/>
    <w:rsid w:val="006B69F7"/>
    <w:rsid w:val="006B6C6A"/>
    <w:rsid w:val="006B77F6"/>
    <w:rsid w:val="006B7AA8"/>
    <w:rsid w:val="006C114C"/>
    <w:rsid w:val="006C1401"/>
    <w:rsid w:val="006C2137"/>
    <w:rsid w:val="006C4055"/>
    <w:rsid w:val="006C4162"/>
    <w:rsid w:val="006C665A"/>
    <w:rsid w:val="006C7DAE"/>
    <w:rsid w:val="006D40E6"/>
    <w:rsid w:val="006D4944"/>
    <w:rsid w:val="006D5029"/>
    <w:rsid w:val="006D5337"/>
    <w:rsid w:val="006D6B65"/>
    <w:rsid w:val="006D7030"/>
    <w:rsid w:val="006D7C4F"/>
    <w:rsid w:val="006E1149"/>
    <w:rsid w:val="006E1DB7"/>
    <w:rsid w:val="006E2873"/>
    <w:rsid w:val="006E2E65"/>
    <w:rsid w:val="006E2EAC"/>
    <w:rsid w:val="006E3387"/>
    <w:rsid w:val="006E3BA2"/>
    <w:rsid w:val="006E400E"/>
    <w:rsid w:val="006E4EBB"/>
    <w:rsid w:val="006E500D"/>
    <w:rsid w:val="006E5C01"/>
    <w:rsid w:val="006F1E0B"/>
    <w:rsid w:val="006F221F"/>
    <w:rsid w:val="006F3186"/>
    <w:rsid w:val="006F494F"/>
    <w:rsid w:val="006F63F3"/>
    <w:rsid w:val="006F7056"/>
    <w:rsid w:val="00700C12"/>
    <w:rsid w:val="00703397"/>
    <w:rsid w:val="007034C3"/>
    <w:rsid w:val="0070386F"/>
    <w:rsid w:val="00705A5B"/>
    <w:rsid w:val="00706558"/>
    <w:rsid w:val="00706CE5"/>
    <w:rsid w:val="0071069E"/>
    <w:rsid w:val="00710A16"/>
    <w:rsid w:val="0071298B"/>
    <w:rsid w:val="00713750"/>
    <w:rsid w:val="0071427A"/>
    <w:rsid w:val="00716C3E"/>
    <w:rsid w:val="00717DDB"/>
    <w:rsid w:val="00720131"/>
    <w:rsid w:val="00720CF5"/>
    <w:rsid w:val="0072164D"/>
    <w:rsid w:val="0072184C"/>
    <w:rsid w:val="0072193D"/>
    <w:rsid w:val="00721DB4"/>
    <w:rsid w:val="00721FEE"/>
    <w:rsid w:val="00722F03"/>
    <w:rsid w:val="0072359E"/>
    <w:rsid w:val="007235FF"/>
    <w:rsid w:val="00723B10"/>
    <w:rsid w:val="00725E8D"/>
    <w:rsid w:val="00727545"/>
    <w:rsid w:val="0073025E"/>
    <w:rsid w:val="007328E4"/>
    <w:rsid w:val="0073291B"/>
    <w:rsid w:val="0073302F"/>
    <w:rsid w:val="007331D8"/>
    <w:rsid w:val="007344E3"/>
    <w:rsid w:val="0073468A"/>
    <w:rsid w:val="00734DCC"/>
    <w:rsid w:val="00735C71"/>
    <w:rsid w:val="00735DA2"/>
    <w:rsid w:val="007362BD"/>
    <w:rsid w:val="0073657D"/>
    <w:rsid w:val="00737C67"/>
    <w:rsid w:val="00737DFB"/>
    <w:rsid w:val="00740026"/>
    <w:rsid w:val="00740461"/>
    <w:rsid w:val="0074163B"/>
    <w:rsid w:val="007426D7"/>
    <w:rsid w:val="00742BB6"/>
    <w:rsid w:val="00747389"/>
    <w:rsid w:val="0075076E"/>
    <w:rsid w:val="00750B2E"/>
    <w:rsid w:val="0075196E"/>
    <w:rsid w:val="00752FC7"/>
    <w:rsid w:val="00754BC6"/>
    <w:rsid w:val="00755340"/>
    <w:rsid w:val="00756D4A"/>
    <w:rsid w:val="00760F50"/>
    <w:rsid w:val="00762D01"/>
    <w:rsid w:val="00764D5D"/>
    <w:rsid w:val="0076518C"/>
    <w:rsid w:val="00767835"/>
    <w:rsid w:val="00771361"/>
    <w:rsid w:val="007731E4"/>
    <w:rsid w:val="00773D1E"/>
    <w:rsid w:val="00773F68"/>
    <w:rsid w:val="00775286"/>
    <w:rsid w:val="00775373"/>
    <w:rsid w:val="00775A50"/>
    <w:rsid w:val="00775CEA"/>
    <w:rsid w:val="00776830"/>
    <w:rsid w:val="00777B3C"/>
    <w:rsid w:val="00777E81"/>
    <w:rsid w:val="007804BF"/>
    <w:rsid w:val="00782943"/>
    <w:rsid w:val="00783F5B"/>
    <w:rsid w:val="0078428E"/>
    <w:rsid w:val="00784794"/>
    <w:rsid w:val="007853C9"/>
    <w:rsid w:val="0078562D"/>
    <w:rsid w:val="007907BD"/>
    <w:rsid w:val="007909A4"/>
    <w:rsid w:val="0079223F"/>
    <w:rsid w:val="007926A4"/>
    <w:rsid w:val="00793538"/>
    <w:rsid w:val="00794435"/>
    <w:rsid w:val="00795E44"/>
    <w:rsid w:val="00796018"/>
    <w:rsid w:val="007960F7"/>
    <w:rsid w:val="007971AD"/>
    <w:rsid w:val="00797214"/>
    <w:rsid w:val="00797953"/>
    <w:rsid w:val="007A0793"/>
    <w:rsid w:val="007A1163"/>
    <w:rsid w:val="007A29E0"/>
    <w:rsid w:val="007A32A1"/>
    <w:rsid w:val="007A358F"/>
    <w:rsid w:val="007A4996"/>
    <w:rsid w:val="007A74D9"/>
    <w:rsid w:val="007A7601"/>
    <w:rsid w:val="007A794A"/>
    <w:rsid w:val="007B0121"/>
    <w:rsid w:val="007B045A"/>
    <w:rsid w:val="007B141D"/>
    <w:rsid w:val="007B1AC3"/>
    <w:rsid w:val="007B1BC0"/>
    <w:rsid w:val="007B1E2D"/>
    <w:rsid w:val="007B1EE0"/>
    <w:rsid w:val="007B3D8A"/>
    <w:rsid w:val="007B506D"/>
    <w:rsid w:val="007B56E7"/>
    <w:rsid w:val="007B571F"/>
    <w:rsid w:val="007B6B1D"/>
    <w:rsid w:val="007B72F6"/>
    <w:rsid w:val="007C073F"/>
    <w:rsid w:val="007C0780"/>
    <w:rsid w:val="007C1551"/>
    <w:rsid w:val="007C1A27"/>
    <w:rsid w:val="007C1D86"/>
    <w:rsid w:val="007C334D"/>
    <w:rsid w:val="007C4C11"/>
    <w:rsid w:val="007C5820"/>
    <w:rsid w:val="007C65D9"/>
    <w:rsid w:val="007C78FD"/>
    <w:rsid w:val="007C79C9"/>
    <w:rsid w:val="007D1BF7"/>
    <w:rsid w:val="007D2984"/>
    <w:rsid w:val="007D3757"/>
    <w:rsid w:val="007D3F19"/>
    <w:rsid w:val="007D4CCC"/>
    <w:rsid w:val="007D4D11"/>
    <w:rsid w:val="007D73B2"/>
    <w:rsid w:val="007E2D45"/>
    <w:rsid w:val="007E2E32"/>
    <w:rsid w:val="007E37D6"/>
    <w:rsid w:val="007E47AD"/>
    <w:rsid w:val="007E4A5B"/>
    <w:rsid w:val="007E5B1B"/>
    <w:rsid w:val="007F1F66"/>
    <w:rsid w:val="007F2178"/>
    <w:rsid w:val="007F28AC"/>
    <w:rsid w:val="007F3193"/>
    <w:rsid w:val="007F3C3F"/>
    <w:rsid w:val="007F3ED6"/>
    <w:rsid w:val="007F5F69"/>
    <w:rsid w:val="007F72F0"/>
    <w:rsid w:val="007F7596"/>
    <w:rsid w:val="00800431"/>
    <w:rsid w:val="00800DFE"/>
    <w:rsid w:val="0080281C"/>
    <w:rsid w:val="00802A78"/>
    <w:rsid w:val="0080466B"/>
    <w:rsid w:val="00804A08"/>
    <w:rsid w:val="00805834"/>
    <w:rsid w:val="00805D3C"/>
    <w:rsid w:val="00805DB6"/>
    <w:rsid w:val="008061F3"/>
    <w:rsid w:val="008064B7"/>
    <w:rsid w:val="0080724D"/>
    <w:rsid w:val="00811154"/>
    <w:rsid w:val="0081133F"/>
    <w:rsid w:val="00812EB6"/>
    <w:rsid w:val="00812FA4"/>
    <w:rsid w:val="00813195"/>
    <w:rsid w:val="00813AAC"/>
    <w:rsid w:val="00814834"/>
    <w:rsid w:val="00816A53"/>
    <w:rsid w:val="008174E5"/>
    <w:rsid w:val="008179CE"/>
    <w:rsid w:val="00817EC2"/>
    <w:rsid w:val="00820828"/>
    <w:rsid w:val="008221ED"/>
    <w:rsid w:val="008242AB"/>
    <w:rsid w:val="00824823"/>
    <w:rsid w:val="008248A0"/>
    <w:rsid w:val="00824DC2"/>
    <w:rsid w:val="00825FD5"/>
    <w:rsid w:val="008270CD"/>
    <w:rsid w:val="00827AE6"/>
    <w:rsid w:val="0083178B"/>
    <w:rsid w:val="00832BC8"/>
    <w:rsid w:val="00833177"/>
    <w:rsid w:val="008335AF"/>
    <w:rsid w:val="00833B27"/>
    <w:rsid w:val="00834F55"/>
    <w:rsid w:val="008352F7"/>
    <w:rsid w:val="0083689D"/>
    <w:rsid w:val="00836CB1"/>
    <w:rsid w:val="00843622"/>
    <w:rsid w:val="008436CB"/>
    <w:rsid w:val="00843AE9"/>
    <w:rsid w:val="008447E9"/>
    <w:rsid w:val="00846D78"/>
    <w:rsid w:val="008473E4"/>
    <w:rsid w:val="008518AE"/>
    <w:rsid w:val="0085247F"/>
    <w:rsid w:val="0085248D"/>
    <w:rsid w:val="00853118"/>
    <w:rsid w:val="00853338"/>
    <w:rsid w:val="0085385A"/>
    <w:rsid w:val="00853B3E"/>
    <w:rsid w:val="00853F82"/>
    <w:rsid w:val="00854C1A"/>
    <w:rsid w:val="0085548F"/>
    <w:rsid w:val="00856C3C"/>
    <w:rsid w:val="00857932"/>
    <w:rsid w:val="00857933"/>
    <w:rsid w:val="008579EE"/>
    <w:rsid w:val="00860547"/>
    <w:rsid w:val="008606AD"/>
    <w:rsid w:val="00860A74"/>
    <w:rsid w:val="0086232F"/>
    <w:rsid w:val="00863B45"/>
    <w:rsid w:val="00865802"/>
    <w:rsid w:val="00866D04"/>
    <w:rsid w:val="00866FB9"/>
    <w:rsid w:val="008712E3"/>
    <w:rsid w:val="00873C81"/>
    <w:rsid w:val="00875BC3"/>
    <w:rsid w:val="008764B9"/>
    <w:rsid w:val="00880737"/>
    <w:rsid w:val="008819F9"/>
    <w:rsid w:val="00881F85"/>
    <w:rsid w:val="00882C9D"/>
    <w:rsid w:val="00883D28"/>
    <w:rsid w:val="00885191"/>
    <w:rsid w:val="008852D7"/>
    <w:rsid w:val="00886362"/>
    <w:rsid w:val="008869FC"/>
    <w:rsid w:val="00887690"/>
    <w:rsid w:val="0089072E"/>
    <w:rsid w:val="008908A6"/>
    <w:rsid w:val="008919FF"/>
    <w:rsid w:val="0089446A"/>
    <w:rsid w:val="00894C59"/>
    <w:rsid w:val="00894CD4"/>
    <w:rsid w:val="00895A2F"/>
    <w:rsid w:val="00896EE4"/>
    <w:rsid w:val="008A22D6"/>
    <w:rsid w:val="008A457E"/>
    <w:rsid w:val="008A467B"/>
    <w:rsid w:val="008A6D3C"/>
    <w:rsid w:val="008A73C2"/>
    <w:rsid w:val="008A73FC"/>
    <w:rsid w:val="008B09CD"/>
    <w:rsid w:val="008B1394"/>
    <w:rsid w:val="008B2476"/>
    <w:rsid w:val="008B2F67"/>
    <w:rsid w:val="008B4343"/>
    <w:rsid w:val="008B62D9"/>
    <w:rsid w:val="008B69E8"/>
    <w:rsid w:val="008B7406"/>
    <w:rsid w:val="008B78BB"/>
    <w:rsid w:val="008C0C30"/>
    <w:rsid w:val="008C1339"/>
    <w:rsid w:val="008C15DE"/>
    <w:rsid w:val="008C2D81"/>
    <w:rsid w:val="008C4616"/>
    <w:rsid w:val="008C470A"/>
    <w:rsid w:val="008C4D06"/>
    <w:rsid w:val="008C5A99"/>
    <w:rsid w:val="008C62E8"/>
    <w:rsid w:val="008C6387"/>
    <w:rsid w:val="008D16EB"/>
    <w:rsid w:val="008D1838"/>
    <w:rsid w:val="008D25C7"/>
    <w:rsid w:val="008D7BF9"/>
    <w:rsid w:val="008E0818"/>
    <w:rsid w:val="008E0F92"/>
    <w:rsid w:val="008E18FB"/>
    <w:rsid w:val="008E1A26"/>
    <w:rsid w:val="008E2A5F"/>
    <w:rsid w:val="008E73E4"/>
    <w:rsid w:val="008F0107"/>
    <w:rsid w:val="008F0720"/>
    <w:rsid w:val="008F300F"/>
    <w:rsid w:val="008F3123"/>
    <w:rsid w:val="008F4657"/>
    <w:rsid w:val="008F5EAC"/>
    <w:rsid w:val="008F600A"/>
    <w:rsid w:val="008F7307"/>
    <w:rsid w:val="0090427D"/>
    <w:rsid w:val="00905445"/>
    <w:rsid w:val="00905486"/>
    <w:rsid w:val="00905E43"/>
    <w:rsid w:val="0090787B"/>
    <w:rsid w:val="00910BE2"/>
    <w:rsid w:val="009114D0"/>
    <w:rsid w:val="0091419E"/>
    <w:rsid w:val="00914CC3"/>
    <w:rsid w:val="009165B5"/>
    <w:rsid w:val="00916BFD"/>
    <w:rsid w:val="009173D5"/>
    <w:rsid w:val="00921733"/>
    <w:rsid w:val="009248F6"/>
    <w:rsid w:val="00924EB0"/>
    <w:rsid w:val="009264C4"/>
    <w:rsid w:val="00926676"/>
    <w:rsid w:val="00927D85"/>
    <w:rsid w:val="00927FBD"/>
    <w:rsid w:val="00933C9B"/>
    <w:rsid w:val="00936914"/>
    <w:rsid w:val="00936B1A"/>
    <w:rsid w:val="0093704C"/>
    <w:rsid w:val="00940E22"/>
    <w:rsid w:val="00944120"/>
    <w:rsid w:val="0094521A"/>
    <w:rsid w:val="009460F1"/>
    <w:rsid w:val="009461B3"/>
    <w:rsid w:val="00946645"/>
    <w:rsid w:val="00946DFA"/>
    <w:rsid w:val="00947FDF"/>
    <w:rsid w:val="009517CF"/>
    <w:rsid w:val="0095193B"/>
    <w:rsid w:val="00952BB2"/>
    <w:rsid w:val="00952D2B"/>
    <w:rsid w:val="00953B48"/>
    <w:rsid w:val="009540DC"/>
    <w:rsid w:val="0095492E"/>
    <w:rsid w:val="009550ED"/>
    <w:rsid w:val="009552EF"/>
    <w:rsid w:val="00955341"/>
    <w:rsid w:val="00955B69"/>
    <w:rsid w:val="00955E3C"/>
    <w:rsid w:val="009601A4"/>
    <w:rsid w:val="00960424"/>
    <w:rsid w:val="009633B8"/>
    <w:rsid w:val="00963DFF"/>
    <w:rsid w:val="00965141"/>
    <w:rsid w:val="009668B2"/>
    <w:rsid w:val="009676CA"/>
    <w:rsid w:val="00970E3D"/>
    <w:rsid w:val="00972BD6"/>
    <w:rsid w:val="00972EE5"/>
    <w:rsid w:val="009731E0"/>
    <w:rsid w:val="00973631"/>
    <w:rsid w:val="00973B1F"/>
    <w:rsid w:val="009774A5"/>
    <w:rsid w:val="0098050A"/>
    <w:rsid w:val="00980730"/>
    <w:rsid w:val="0098089D"/>
    <w:rsid w:val="00980934"/>
    <w:rsid w:val="00980F06"/>
    <w:rsid w:val="00981D34"/>
    <w:rsid w:val="00981E01"/>
    <w:rsid w:val="00982478"/>
    <w:rsid w:val="00982560"/>
    <w:rsid w:val="00982817"/>
    <w:rsid w:val="00983824"/>
    <w:rsid w:val="009849B1"/>
    <w:rsid w:val="00984CD3"/>
    <w:rsid w:val="00985800"/>
    <w:rsid w:val="00986C0B"/>
    <w:rsid w:val="009870BC"/>
    <w:rsid w:val="009877C3"/>
    <w:rsid w:val="00990137"/>
    <w:rsid w:val="009902DB"/>
    <w:rsid w:val="0099067B"/>
    <w:rsid w:val="0099181E"/>
    <w:rsid w:val="009923CA"/>
    <w:rsid w:val="00994526"/>
    <w:rsid w:val="0099496D"/>
    <w:rsid w:val="009953BD"/>
    <w:rsid w:val="00995691"/>
    <w:rsid w:val="00995722"/>
    <w:rsid w:val="009A1A3E"/>
    <w:rsid w:val="009A1B61"/>
    <w:rsid w:val="009A2660"/>
    <w:rsid w:val="009A29B9"/>
    <w:rsid w:val="009A33EE"/>
    <w:rsid w:val="009B29AF"/>
    <w:rsid w:val="009B2F17"/>
    <w:rsid w:val="009B5270"/>
    <w:rsid w:val="009B5B32"/>
    <w:rsid w:val="009B6735"/>
    <w:rsid w:val="009B73FD"/>
    <w:rsid w:val="009C0250"/>
    <w:rsid w:val="009C04FF"/>
    <w:rsid w:val="009C087A"/>
    <w:rsid w:val="009C0E29"/>
    <w:rsid w:val="009C1631"/>
    <w:rsid w:val="009C258B"/>
    <w:rsid w:val="009C3134"/>
    <w:rsid w:val="009C3188"/>
    <w:rsid w:val="009C6CA3"/>
    <w:rsid w:val="009D06ED"/>
    <w:rsid w:val="009D0F15"/>
    <w:rsid w:val="009D1110"/>
    <w:rsid w:val="009D11BB"/>
    <w:rsid w:val="009D177C"/>
    <w:rsid w:val="009D4056"/>
    <w:rsid w:val="009D5659"/>
    <w:rsid w:val="009D5D51"/>
    <w:rsid w:val="009D5EE1"/>
    <w:rsid w:val="009D5EE5"/>
    <w:rsid w:val="009D772B"/>
    <w:rsid w:val="009D790C"/>
    <w:rsid w:val="009E12E5"/>
    <w:rsid w:val="009E318E"/>
    <w:rsid w:val="009E354B"/>
    <w:rsid w:val="009E4183"/>
    <w:rsid w:val="009E4234"/>
    <w:rsid w:val="009E4461"/>
    <w:rsid w:val="009E4631"/>
    <w:rsid w:val="009E78CC"/>
    <w:rsid w:val="009E7D02"/>
    <w:rsid w:val="009E7FDD"/>
    <w:rsid w:val="009F0AB5"/>
    <w:rsid w:val="009F0E51"/>
    <w:rsid w:val="009F416C"/>
    <w:rsid w:val="009F4196"/>
    <w:rsid w:val="009F4560"/>
    <w:rsid w:val="009F69BF"/>
    <w:rsid w:val="009F76EA"/>
    <w:rsid w:val="009F7BA6"/>
    <w:rsid w:val="00A02455"/>
    <w:rsid w:val="00A02CF4"/>
    <w:rsid w:val="00A03287"/>
    <w:rsid w:val="00A034E5"/>
    <w:rsid w:val="00A04522"/>
    <w:rsid w:val="00A04A2A"/>
    <w:rsid w:val="00A052E5"/>
    <w:rsid w:val="00A068E7"/>
    <w:rsid w:val="00A06FBF"/>
    <w:rsid w:val="00A07506"/>
    <w:rsid w:val="00A07AD2"/>
    <w:rsid w:val="00A07D56"/>
    <w:rsid w:val="00A112F8"/>
    <w:rsid w:val="00A123A3"/>
    <w:rsid w:val="00A13717"/>
    <w:rsid w:val="00A13A19"/>
    <w:rsid w:val="00A13FE2"/>
    <w:rsid w:val="00A14701"/>
    <w:rsid w:val="00A14889"/>
    <w:rsid w:val="00A1577E"/>
    <w:rsid w:val="00A16CD3"/>
    <w:rsid w:val="00A17F63"/>
    <w:rsid w:val="00A200D0"/>
    <w:rsid w:val="00A2065B"/>
    <w:rsid w:val="00A21335"/>
    <w:rsid w:val="00A21E7E"/>
    <w:rsid w:val="00A22AF5"/>
    <w:rsid w:val="00A2350A"/>
    <w:rsid w:val="00A240EF"/>
    <w:rsid w:val="00A2637C"/>
    <w:rsid w:val="00A26A77"/>
    <w:rsid w:val="00A27328"/>
    <w:rsid w:val="00A31A9B"/>
    <w:rsid w:val="00A32215"/>
    <w:rsid w:val="00A3439A"/>
    <w:rsid w:val="00A37542"/>
    <w:rsid w:val="00A42335"/>
    <w:rsid w:val="00A4265C"/>
    <w:rsid w:val="00A44CF1"/>
    <w:rsid w:val="00A4546A"/>
    <w:rsid w:val="00A50753"/>
    <w:rsid w:val="00A5184C"/>
    <w:rsid w:val="00A52A34"/>
    <w:rsid w:val="00A52B3B"/>
    <w:rsid w:val="00A533A7"/>
    <w:rsid w:val="00A544B9"/>
    <w:rsid w:val="00A5539C"/>
    <w:rsid w:val="00A554D3"/>
    <w:rsid w:val="00A55C9D"/>
    <w:rsid w:val="00A568CD"/>
    <w:rsid w:val="00A57A63"/>
    <w:rsid w:val="00A57F77"/>
    <w:rsid w:val="00A605EC"/>
    <w:rsid w:val="00A6498E"/>
    <w:rsid w:val="00A659FC"/>
    <w:rsid w:val="00A65CC2"/>
    <w:rsid w:val="00A676B0"/>
    <w:rsid w:val="00A67C4E"/>
    <w:rsid w:val="00A70568"/>
    <w:rsid w:val="00A7103E"/>
    <w:rsid w:val="00A71141"/>
    <w:rsid w:val="00A74644"/>
    <w:rsid w:val="00A746B2"/>
    <w:rsid w:val="00A74D1C"/>
    <w:rsid w:val="00A75124"/>
    <w:rsid w:val="00A7631D"/>
    <w:rsid w:val="00A765DB"/>
    <w:rsid w:val="00A766B3"/>
    <w:rsid w:val="00A76F62"/>
    <w:rsid w:val="00A77378"/>
    <w:rsid w:val="00A776D3"/>
    <w:rsid w:val="00A80BCF"/>
    <w:rsid w:val="00A81B4A"/>
    <w:rsid w:val="00A83081"/>
    <w:rsid w:val="00A830A8"/>
    <w:rsid w:val="00A8359B"/>
    <w:rsid w:val="00A83826"/>
    <w:rsid w:val="00A853AD"/>
    <w:rsid w:val="00A861B2"/>
    <w:rsid w:val="00A86209"/>
    <w:rsid w:val="00A90EEC"/>
    <w:rsid w:val="00A916D6"/>
    <w:rsid w:val="00A91CEB"/>
    <w:rsid w:val="00A9270A"/>
    <w:rsid w:val="00A92BCC"/>
    <w:rsid w:val="00A94E0B"/>
    <w:rsid w:val="00A95047"/>
    <w:rsid w:val="00A9528F"/>
    <w:rsid w:val="00A96A02"/>
    <w:rsid w:val="00A96D06"/>
    <w:rsid w:val="00AA0305"/>
    <w:rsid w:val="00AA038F"/>
    <w:rsid w:val="00AA0B92"/>
    <w:rsid w:val="00AA0E45"/>
    <w:rsid w:val="00AA1D61"/>
    <w:rsid w:val="00AA26A6"/>
    <w:rsid w:val="00AA3040"/>
    <w:rsid w:val="00AA3156"/>
    <w:rsid w:val="00AA31BF"/>
    <w:rsid w:val="00AA373B"/>
    <w:rsid w:val="00AA3BD6"/>
    <w:rsid w:val="00AA45F4"/>
    <w:rsid w:val="00AA4A96"/>
    <w:rsid w:val="00AB0DE4"/>
    <w:rsid w:val="00AB12FD"/>
    <w:rsid w:val="00AB1A9C"/>
    <w:rsid w:val="00AB2888"/>
    <w:rsid w:val="00AB3E89"/>
    <w:rsid w:val="00AB6AFC"/>
    <w:rsid w:val="00AB7082"/>
    <w:rsid w:val="00AC14B2"/>
    <w:rsid w:val="00AC1BEB"/>
    <w:rsid w:val="00AC2A91"/>
    <w:rsid w:val="00AC2E63"/>
    <w:rsid w:val="00AC344C"/>
    <w:rsid w:val="00AC3D66"/>
    <w:rsid w:val="00AC5011"/>
    <w:rsid w:val="00AC6149"/>
    <w:rsid w:val="00AC7A19"/>
    <w:rsid w:val="00AD2331"/>
    <w:rsid w:val="00AD23C3"/>
    <w:rsid w:val="00AD2AFA"/>
    <w:rsid w:val="00AD2BD5"/>
    <w:rsid w:val="00AD2DE6"/>
    <w:rsid w:val="00AD364E"/>
    <w:rsid w:val="00AD6BDC"/>
    <w:rsid w:val="00AD70F6"/>
    <w:rsid w:val="00AD7A5A"/>
    <w:rsid w:val="00AE18C0"/>
    <w:rsid w:val="00AE209B"/>
    <w:rsid w:val="00AE3053"/>
    <w:rsid w:val="00AE3CE6"/>
    <w:rsid w:val="00AE4041"/>
    <w:rsid w:val="00AE5258"/>
    <w:rsid w:val="00AE55AC"/>
    <w:rsid w:val="00AE5BA1"/>
    <w:rsid w:val="00AE654C"/>
    <w:rsid w:val="00AE6BA2"/>
    <w:rsid w:val="00AE73DB"/>
    <w:rsid w:val="00AF03C1"/>
    <w:rsid w:val="00AF04FA"/>
    <w:rsid w:val="00AF21C0"/>
    <w:rsid w:val="00AF269E"/>
    <w:rsid w:val="00AF26A7"/>
    <w:rsid w:val="00AF2802"/>
    <w:rsid w:val="00AF35F3"/>
    <w:rsid w:val="00AF3E7D"/>
    <w:rsid w:val="00AF4E98"/>
    <w:rsid w:val="00AF519E"/>
    <w:rsid w:val="00AF6050"/>
    <w:rsid w:val="00AF6847"/>
    <w:rsid w:val="00AF6BBE"/>
    <w:rsid w:val="00AF77E7"/>
    <w:rsid w:val="00AF78DE"/>
    <w:rsid w:val="00B0233C"/>
    <w:rsid w:val="00B02A2E"/>
    <w:rsid w:val="00B03744"/>
    <w:rsid w:val="00B05577"/>
    <w:rsid w:val="00B07A8C"/>
    <w:rsid w:val="00B07C15"/>
    <w:rsid w:val="00B10C7B"/>
    <w:rsid w:val="00B10CD5"/>
    <w:rsid w:val="00B119C9"/>
    <w:rsid w:val="00B11BF9"/>
    <w:rsid w:val="00B124BF"/>
    <w:rsid w:val="00B13965"/>
    <w:rsid w:val="00B15487"/>
    <w:rsid w:val="00B16891"/>
    <w:rsid w:val="00B17884"/>
    <w:rsid w:val="00B17C99"/>
    <w:rsid w:val="00B204E9"/>
    <w:rsid w:val="00B234DD"/>
    <w:rsid w:val="00B25BE2"/>
    <w:rsid w:val="00B260C0"/>
    <w:rsid w:val="00B26116"/>
    <w:rsid w:val="00B26CC8"/>
    <w:rsid w:val="00B27238"/>
    <w:rsid w:val="00B30104"/>
    <w:rsid w:val="00B30761"/>
    <w:rsid w:val="00B30DF1"/>
    <w:rsid w:val="00B31AC4"/>
    <w:rsid w:val="00B325A0"/>
    <w:rsid w:val="00B32C6B"/>
    <w:rsid w:val="00B3316D"/>
    <w:rsid w:val="00B3351D"/>
    <w:rsid w:val="00B33592"/>
    <w:rsid w:val="00B33892"/>
    <w:rsid w:val="00B3558E"/>
    <w:rsid w:val="00B35906"/>
    <w:rsid w:val="00B368EB"/>
    <w:rsid w:val="00B37988"/>
    <w:rsid w:val="00B40C18"/>
    <w:rsid w:val="00B41925"/>
    <w:rsid w:val="00B41AE0"/>
    <w:rsid w:val="00B420B4"/>
    <w:rsid w:val="00B4211F"/>
    <w:rsid w:val="00B4284A"/>
    <w:rsid w:val="00B431B9"/>
    <w:rsid w:val="00B43A9A"/>
    <w:rsid w:val="00B443D0"/>
    <w:rsid w:val="00B443EC"/>
    <w:rsid w:val="00B44C9C"/>
    <w:rsid w:val="00B46E2E"/>
    <w:rsid w:val="00B46FFA"/>
    <w:rsid w:val="00B47CD2"/>
    <w:rsid w:val="00B50198"/>
    <w:rsid w:val="00B50FCE"/>
    <w:rsid w:val="00B51448"/>
    <w:rsid w:val="00B519AD"/>
    <w:rsid w:val="00B524B2"/>
    <w:rsid w:val="00B5510C"/>
    <w:rsid w:val="00B5650D"/>
    <w:rsid w:val="00B60108"/>
    <w:rsid w:val="00B6019F"/>
    <w:rsid w:val="00B60529"/>
    <w:rsid w:val="00B61B5C"/>
    <w:rsid w:val="00B61BC8"/>
    <w:rsid w:val="00B62C77"/>
    <w:rsid w:val="00B64FD1"/>
    <w:rsid w:val="00B654D6"/>
    <w:rsid w:val="00B707EA"/>
    <w:rsid w:val="00B72B2C"/>
    <w:rsid w:val="00B7337C"/>
    <w:rsid w:val="00B73A7F"/>
    <w:rsid w:val="00B74558"/>
    <w:rsid w:val="00B760C0"/>
    <w:rsid w:val="00B7620B"/>
    <w:rsid w:val="00B76284"/>
    <w:rsid w:val="00B764D8"/>
    <w:rsid w:val="00B8075B"/>
    <w:rsid w:val="00B81ACB"/>
    <w:rsid w:val="00B825D1"/>
    <w:rsid w:val="00B8389B"/>
    <w:rsid w:val="00B83FA6"/>
    <w:rsid w:val="00B86EAA"/>
    <w:rsid w:val="00B9093F"/>
    <w:rsid w:val="00B90DDF"/>
    <w:rsid w:val="00B915B8"/>
    <w:rsid w:val="00B92035"/>
    <w:rsid w:val="00B92CE5"/>
    <w:rsid w:val="00B92D66"/>
    <w:rsid w:val="00B93422"/>
    <w:rsid w:val="00B949E7"/>
    <w:rsid w:val="00B95688"/>
    <w:rsid w:val="00B96984"/>
    <w:rsid w:val="00BA1420"/>
    <w:rsid w:val="00BA174D"/>
    <w:rsid w:val="00BA1DD4"/>
    <w:rsid w:val="00BA3034"/>
    <w:rsid w:val="00BA70D9"/>
    <w:rsid w:val="00BB2F9B"/>
    <w:rsid w:val="00BB3624"/>
    <w:rsid w:val="00BB58D2"/>
    <w:rsid w:val="00BB7E43"/>
    <w:rsid w:val="00BC0884"/>
    <w:rsid w:val="00BC0DC4"/>
    <w:rsid w:val="00BC10F4"/>
    <w:rsid w:val="00BC1117"/>
    <w:rsid w:val="00BC132F"/>
    <w:rsid w:val="00BC2A6C"/>
    <w:rsid w:val="00BC42FD"/>
    <w:rsid w:val="00BC48C6"/>
    <w:rsid w:val="00BC5440"/>
    <w:rsid w:val="00BC6365"/>
    <w:rsid w:val="00BC7D86"/>
    <w:rsid w:val="00BD17BA"/>
    <w:rsid w:val="00BD3BA4"/>
    <w:rsid w:val="00BD4C64"/>
    <w:rsid w:val="00BD5D68"/>
    <w:rsid w:val="00BD6A96"/>
    <w:rsid w:val="00BD753C"/>
    <w:rsid w:val="00BD7CA3"/>
    <w:rsid w:val="00BD7FC9"/>
    <w:rsid w:val="00BE0577"/>
    <w:rsid w:val="00BE0804"/>
    <w:rsid w:val="00BE09C2"/>
    <w:rsid w:val="00BE0AA7"/>
    <w:rsid w:val="00BE1E08"/>
    <w:rsid w:val="00BE2B68"/>
    <w:rsid w:val="00BE2DDA"/>
    <w:rsid w:val="00BE377F"/>
    <w:rsid w:val="00BE3B1D"/>
    <w:rsid w:val="00BE3BDD"/>
    <w:rsid w:val="00BE4526"/>
    <w:rsid w:val="00BE489E"/>
    <w:rsid w:val="00BE56DC"/>
    <w:rsid w:val="00BE5D57"/>
    <w:rsid w:val="00BE6630"/>
    <w:rsid w:val="00BE7050"/>
    <w:rsid w:val="00BE78F3"/>
    <w:rsid w:val="00BE7A36"/>
    <w:rsid w:val="00BF0446"/>
    <w:rsid w:val="00BF17B9"/>
    <w:rsid w:val="00BF1C07"/>
    <w:rsid w:val="00BF1EB4"/>
    <w:rsid w:val="00BF214C"/>
    <w:rsid w:val="00BF2304"/>
    <w:rsid w:val="00BF29F2"/>
    <w:rsid w:val="00BF35DE"/>
    <w:rsid w:val="00BF4899"/>
    <w:rsid w:val="00BF61FF"/>
    <w:rsid w:val="00BF66CC"/>
    <w:rsid w:val="00BF6D99"/>
    <w:rsid w:val="00C0109F"/>
    <w:rsid w:val="00C01274"/>
    <w:rsid w:val="00C015BE"/>
    <w:rsid w:val="00C03619"/>
    <w:rsid w:val="00C04163"/>
    <w:rsid w:val="00C0416E"/>
    <w:rsid w:val="00C04536"/>
    <w:rsid w:val="00C0551C"/>
    <w:rsid w:val="00C06855"/>
    <w:rsid w:val="00C072DB"/>
    <w:rsid w:val="00C102E5"/>
    <w:rsid w:val="00C11FF8"/>
    <w:rsid w:val="00C1227B"/>
    <w:rsid w:val="00C12F96"/>
    <w:rsid w:val="00C135CA"/>
    <w:rsid w:val="00C1418D"/>
    <w:rsid w:val="00C14E55"/>
    <w:rsid w:val="00C2256C"/>
    <w:rsid w:val="00C22E31"/>
    <w:rsid w:val="00C230A3"/>
    <w:rsid w:val="00C232AC"/>
    <w:rsid w:val="00C248EE"/>
    <w:rsid w:val="00C24CE5"/>
    <w:rsid w:val="00C266DE"/>
    <w:rsid w:val="00C27E03"/>
    <w:rsid w:val="00C30C25"/>
    <w:rsid w:val="00C318C9"/>
    <w:rsid w:val="00C31CAF"/>
    <w:rsid w:val="00C3202D"/>
    <w:rsid w:val="00C325FA"/>
    <w:rsid w:val="00C32B17"/>
    <w:rsid w:val="00C33CB0"/>
    <w:rsid w:val="00C347AF"/>
    <w:rsid w:val="00C34BFF"/>
    <w:rsid w:val="00C35E97"/>
    <w:rsid w:val="00C40E65"/>
    <w:rsid w:val="00C40F6A"/>
    <w:rsid w:val="00C43B9F"/>
    <w:rsid w:val="00C45675"/>
    <w:rsid w:val="00C45C0B"/>
    <w:rsid w:val="00C45E99"/>
    <w:rsid w:val="00C47813"/>
    <w:rsid w:val="00C47F1C"/>
    <w:rsid w:val="00C51886"/>
    <w:rsid w:val="00C519AD"/>
    <w:rsid w:val="00C52154"/>
    <w:rsid w:val="00C529B6"/>
    <w:rsid w:val="00C53069"/>
    <w:rsid w:val="00C54162"/>
    <w:rsid w:val="00C54A5A"/>
    <w:rsid w:val="00C54B09"/>
    <w:rsid w:val="00C5565E"/>
    <w:rsid w:val="00C6125E"/>
    <w:rsid w:val="00C61928"/>
    <w:rsid w:val="00C61A8F"/>
    <w:rsid w:val="00C61F4C"/>
    <w:rsid w:val="00C65418"/>
    <w:rsid w:val="00C6598D"/>
    <w:rsid w:val="00C704B7"/>
    <w:rsid w:val="00C707C1"/>
    <w:rsid w:val="00C7168D"/>
    <w:rsid w:val="00C718D7"/>
    <w:rsid w:val="00C71B06"/>
    <w:rsid w:val="00C72A0A"/>
    <w:rsid w:val="00C7797B"/>
    <w:rsid w:val="00C77D48"/>
    <w:rsid w:val="00C807F3"/>
    <w:rsid w:val="00C8120B"/>
    <w:rsid w:val="00C8443D"/>
    <w:rsid w:val="00C84869"/>
    <w:rsid w:val="00C91ED5"/>
    <w:rsid w:val="00C923EC"/>
    <w:rsid w:val="00C94BB1"/>
    <w:rsid w:val="00C95362"/>
    <w:rsid w:val="00C95AAC"/>
    <w:rsid w:val="00CA0D1B"/>
    <w:rsid w:val="00CA34F2"/>
    <w:rsid w:val="00CA3648"/>
    <w:rsid w:val="00CA3CD0"/>
    <w:rsid w:val="00CA472E"/>
    <w:rsid w:val="00CA4A43"/>
    <w:rsid w:val="00CA4EE3"/>
    <w:rsid w:val="00CA6109"/>
    <w:rsid w:val="00CA6EAF"/>
    <w:rsid w:val="00CA728C"/>
    <w:rsid w:val="00CA7C96"/>
    <w:rsid w:val="00CB11E4"/>
    <w:rsid w:val="00CB158D"/>
    <w:rsid w:val="00CB168F"/>
    <w:rsid w:val="00CB2DDE"/>
    <w:rsid w:val="00CB3822"/>
    <w:rsid w:val="00CB3D22"/>
    <w:rsid w:val="00CC0449"/>
    <w:rsid w:val="00CC0472"/>
    <w:rsid w:val="00CC1B24"/>
    <w:rsid w:val="00CC2000"/>
    <w:rsid w:val="00CC2E51"/>
    <w:rsid w:val="00CC3B99"/>
    <w:rsid w:val="00CC3D7F"/>
    <w:rsid w:val="00CC3EB3"/>
    <w:rsid w:val="00CC48C2"/>
    <w:rsid w:val="00CC56F7"/>
    <w:rsid w:val="00CC59A4"/>
    <w:rsid w:val="00CC6292"/>
    <w:rsid w:val="00CD095A"/>
    <w:rsid w:val="00CD160E"/>
    <w:rsid w:val="00CD19C8"/>
    <w:rsid w:val="00CD397F"/>
    <w:rsid w:val="00CD4968"/>
    <w:rsid w:val="00CD4BF6"/>
    <w:rsid w:val="00CD5DFB"/>
    <w:rsid w:val="00CD7DF9"/>
    <w:rsid w:val="00CE00B7"/>
    <w:rsid w:val="00CE0506"/>
    <w:rsid w:val="00CE0D6C"/>
    <w:rsid w:val="00CE0DB2"/>
    <w:rsid w:val="00CE16BF"/>
    <w:rsid w:val="00CE22B7"/>
    <w:rsid w:val="00CE34E3"/>
    <w:rsid w:val="00CE49BA"/>
    <w:rsid w:val="00CE4A2F"/>
    <w:rsid w:val="00CE56D7"/>
    <w:rsid w:val="00CE61C4"/>
    <w:rsid w:val="00CE71EF"/>
    <w:rsid w:val="00CF1185"/>
    <w:rsid w:val="00CF148E"/>
    <w:rsid w:val="00CF151C"/>
    <w:rsid w:val="00CF159B"/>
    <w:rsid w:val="00CF17DF"/>
    <w:rsid w:val="00CF2D35"/>
    <w:rsid w:val="00CF2E07"/>
    <w:rsid w:val="00CF3E77"/>
    <w:rsid w:val="00CF4A05"/>
    <w:rsid w:val="00CF5A59"/>
    <w:rsid w:val="00CF637C"/>
    <w:rsid w:val="00CF7165"/>
    <w:rsid w:val="00CF7B8E"/>
    <w:rsid w:val="00CF7E04"/>
    <w:rsid w:val="00D0001D"/>
    <w:rsid w:val="00D00807"/>
    <w:rsid w:val="00D02B82"/>
    <w:rsid w:val="00D0324D"/>
    <w:rsid w:val="00D0434B"/>
    <w:rsid w:val="00D0503F"/>
    <w:rsid w:val="00D0649A"/>
    <w:rsid w:val="00D078A0"/>
    <w:rsid w:val="00D07F71"/>
    <w:rsid w:val="00D161F8"/>
    <w:rsid w:val="00D163D6"/>
    <w:rsid w:val="00D17175"/>
    <w:rsid w:val="00D20094"/>
    <w:rsid w:val="00D204EA"/>
    <w:rsid w:val="00D230B5"/>
    <w:rsid w:val="00D240C8"/>
    <w:rsid w:val="00D24AB2"/>
    <w:rsid w:val="00D24F69"/>
    <w:rsid w:val="00D258B0"/>
    <w:rsid w:val="00D25EB3"/>
    <w:rsid w:val="00D25F9F"/>
    <w:rsid w:val="00D26124"/>
    <w:rsid w:val="00D26C4D"/>
    <w:rsid w:val="00D26C6A"/>
    <w:rsid w:val="00D27EA7"/>
    <w:rsid w:val="00D310D0"/>
    <w:rsid w:val="00D3247C"/>
    <w:rsid w:val="00D34DF9"/>
    <w:rsid w:val="00D353E0"/>
    <w:rsid w:val="00D36B86"/>
    <w:rsid w:val="00D37738"/>
    <w:rsid w:val="00D37DB9"/>
    <w:rsid w:val="00D37E32"/>
    <w:rsid w:val="00D4080A"/>
    <w:rsid w:val="00D40FDD"/>
    <w:rsid w:val="00D41EFA"/>
    <w:rsid w:val="00D44138"/>
    <w:rsid w:val="00D449F1"/>
    <w:rsid w:val="00D469F8"/>
    <w:rsid w:val="00D478B1"/>
    <w:rsid w:val="00D51B17"/>
    <w:rsid w:val="00D54230"/>
    <w:rsid w:val="00D54CBA"/>
    <w:rsid w:val="00D559B0"/>
    <w:rsid w:val="00D55A77"/>
    <w:rsid w:val="00D55C2C"/>
    <w:rsid w:val="00D565E8"/>
    <w:rsid w:val="00D56FD9"/>
    <w:rsid w:val="00D616DF"/>
    <w:rsid w:val="00D61DB5"/>
    <w:rsid w:val="00D63D2E"/>
    <w:rsid w:val="00D663F6"/>
    <w:rsid w:val="00D67048"/>
    <w:rsid w:val="00D67419"/>
    <w:rsid w:val="00D701A2"/>
    <w:rsid w:val="00D71481"/>
    <w:rsid w:val="00D71775"/>
    <w:rsid w:val="00D720FB"/>
    <w:rsid w:val="00D72FA7"/>
    <w:rsid w:val="00D75617"/>
    <w:rsid w:val="00D77B06"/>
    <w:rsid w:val="00D800E6"/>
    <w:rsid w:val="00D80417"/>
    <w:rsid w:val="00D819F9"/>
    <w:rsid w:val="00D858D6"/>
    <w:rsid w:val="00D86231"/>
    <w:rsid w:val="00D87339"/>
    <w:rsid w:val="00D8759E"/>
    <w:rsid w:val="00D96F96"/>
    <w:rsid w:val="00D97FB4"/>
    <w:rsid w:val="00DA1C0D"/>
    <w:rsid w:val="00DA2018"/>
    <w:rsid w:val="00DA2814"/>
    <w:rsid w:val="00DA3021"/>
    <w:rsid w:val="00DA3CDB"/>
    <w:rsid w:val="00DA5903"/>
    <w:rsid w:val="00DA5F9F"/>
    <w:rsid w:val="00DA636D"/>
    <w:rsid w:val="00DA6C55"/>
    <w:rsid w:val="00DB02EE"/>
    <w:rsid w:val="00DB097B"/>
    <w:rsid w:val="00DB0A91"/>
    <w:rsid w:val="00DB2BFB"/>
    <w:rsid w:val="00DB3046"/>
    <w:rsid w:val="00DB34DA"/>
    <w:rsid w:val="00DB3C1C"/>
    <w:rsid w:val="00DB3D22"/>
    <w:rsid w:val="00DB4F27"/>
    <w:rsid w:val="00DB59C9"/>
    <w:rsid w:val="00DB5DD5"/>
    <w:rsid w:val="00DB7757"/>
    <w:rsid w:val="00DC00F7"/>
    <w:rsid w:val="00DC02E1"/>
    <w:rsid w:val="00DC089E"/>
    <w:rsid w:val="00DC2AC0"/>
    <w:rsid w:val="00DC389E"/>
    <w:rsid w:val="00DC4ED1"/>
    <w:rsid w:val="00DC7B73"/>
    <w:rsid w:val="00DC7F6A"/>
    <w:rsid w:val="00DD03A8"/>
    <w:rsid w:val="00DD0F74"/>
    <w:rsid w:val="00DD1914"/>
    <w:rsid w:val="00DD23C8"/>
    <w:rsid w:val="00DD23E9"/>
    <w:rsid w:val="00DD2D17"/>
    <w:rsid w:val="00DD2DF5"/>
    <w:rsid w:val="00DD365B"/>
    <w:rsid w:val="00DD439D"/>
    <w:rsid w:val="00DD48D5"/>
    <w:rsid w:val="00DD5C1A"/>
    <w:rsid w:val="00DD7DB3"/>
    <w:rsid w:val="00DE2023"/>
    <w:rsid w:val="00DE3E78"/>
    <w:rsid w:val="00DE4558"/>
    <w:rsid w:val="00DE46BA"/>
    <w:rsid w:val="00DE4999"/>
    <w:rsid w:val="00DE60AC"/>
    <w:rsid w:val="00DE61D1"/>
    <w:rsid w:val="00DF0CDF"/>
    <w:rsid w:val="00DF0D90"/>
    <w:rsid w:val="00DF0DBF"/>
    <w:rsid w:val="00DF2390"/>
    <w:rsid w:val="00DF5DD0"/>
    <w:rsid w:val="00DF6EE3"/>
    <w:rsid w:val="00E000C7"/>
    <w:rsid w:val="00E011EA"/>
    <w:rsid w:val="00E03179"/>
    <w:rsid w:val="00E0553C"/>
    <w:rsid w:val="00E05776"/>
    <w:rsid w:val="00E066C4"/>
    <w:rsid w:val="00E10120"/>
    <w:rsid w:val="00E14FD7"/>
    <w:rsid w:val="00E15CA9"/>
    <w:rsid w:val="00E167F1"/>
    <w:rsid w:val="00E173FD"/>
    <w:rsid w:val="00E17FBA"/>
    <w:rsid w:val="00E202D6"/>
    <w:rsid w:val="00E2160D"/>
    <w:rsid w:val="00E227E0"/>
    <w:rsid w:val="00E23666"/>
    <w:rsid w:val="00E258E2"/>
    <w:rsid w:val="00E265AE"/>
    <w:rsid w:val="00E26E97"/>
    <w:rsid w:val="00E30741"/>
    <w:rsid w:val="00E31444"/>
    <w:rsid w:val="00E32BA4"/>
    <w:rsid w:val="00E338FF"/>
    <w:rsid w:val="00E35224"/>
    <w:rsid w:val="00E4069B"/>
    <w:rsid w:val="00E43421"/>
    <w:rsid w:val="00E43B7D"/>
    <w:rsid w:val="00E47AE3"/>
    <w:rsid w:val="00E500E7"/>
    <w:rsid w:val="00E527D9"/>
    <w:rsid w:val="00E52A67"/>
    <w:rsid w:val="00E53592"/>
    <w:rsid w:val="00E54215"/>
    <w:rsid w:val="00E54B0F"/>
    <w:rsid w:val="00E54F7A"/>
    <w:rsid w:val="00E5595B"/>
    <w:rsid w:val="00E571F5"/>
    <w:rsid w:val="00E602BE"/>
    <w:rsid w:val="00E608D3"/>
    <w:rsid w:val="00E6105E"/>
    <w:rsid w:val="00E615F6"/>
    <w:rsid w:val="00E6262B"/>
    <w:rsid w:val="00E64570"/>
    <w:rsid w:val="00E646B4"/>
    <w:rsid w:val="00E676EB"/>
    <w:rsid w:val="00E67A67"/>
    <w:rsid w:val="00E70D74"/>
    <w:rsid w:val="00E7125E"/>
    <w:rsid w:val="00E73C29"/>
    <w:rsid w:val="00E76162"/>
    <w:rsid w:val="00E766B7"/>
    <w:rsid w:val="00E77638"/>
    <w:rsid w:val="00E776CF"/>
    <w:rsid w:val="00E8359A"/>
    <w:rsid w:val="00E83F24"/>
    <w:rsid w:val="00E84651"/>
    <w:rsid w:val="00E85783"/>
    <w:rsid w:val="00E86843"/>
    <w:rsid w:val="00E86DF7"/>
    <w:rsid w:val="00E872C4"/>
    <w:rsid w:val="00E90D1D"/>
    <w:rsid w:val="00E911AC"/>
    <w:rsid w:val="00E92621"/>
    <w:rsid w:val="00E936C2"/>
    <w:rsid w:val="00E93EF6"/>
    <w:rsid w:val="00E978A9"/>
    <w:rsid w:val="00E97EC0"/>
    <w:rsid w:val="00EA0BF7"/>
    <w:rsid w:val="00EA135E"/>
    <w:rsid w:val="00EA2927"/>
    <w:rsid w:val="00EA496F"/>
    <w:rsid w:val="00EA4EC8"/>
    <w:rsid w:val="00EA5BA8"/>
    <w:rsid w:val="00EA7DA6"/>
    <w:rsid w:val="00EB3B3C"/>
    <w:rsid w:val="00EB3E2E"/>
    <w:rsid w:val="00EB5DD2"/>
    <w:rsid w:val="00EB6823"/>
    <w:rsid w:val="00EB73F4"/>
    <w:rsid w:val="00EC06AD"/>
    <w:rsid w:val="00EC0A1E"/>
    <w:rsid w:val="00EC0CF7"/>
    <w:rsid w:val="00EC2005"/>
    <w:rsid w:val="00EC213F"/>
    <w:rsid w:val="00EC283D"/>
    <w:rsid w:val="00EC58C3"/>
    <w:rsid w:val="00EC5A1B"/>
    <w:rsid w:val="00EC5DF3"/>
    <w:rsid w:val="00EC713E"/>
    <w:rsid w:val="00ED01E4"/>
    <w:rsid w:val="00ED0386"/>
    <w:rsid w:val="00ED08EF"/>
    <w:rsid w:val="00ED10BB"/>
    <w:rsid w:val="00ED1478"/>
    <w:rsid w:val="00ED19C3"/>
    <w:rsid w:val="00ED2A71"/>
    <w:rsid w:val="00ED3B59"/>
    <w:rsid w:val="00ED40A5"/>
    <w:rsid w:val="00ED472A"/>
    <w:rsid w:val="00ED5A27"/>
    <w:rsid w:val="00ED6116"/>
    <w:rsid w:val="00ED6156"/>
    <w:rsid w:val="00ED7350"/>
    <w:rsid w:val="00ED7812"/>
    <w:rsid w:val="00EE024B"/>
    <w:rsid w:val="00EE05C3"/>
    <w:rsid w:val="00EE1504"/>
    <w:rsid w:val="00EE1C3A"/>
    <w:rsid w:val="00EE1D9F"/>
    <w:rsid w:val="00EE22CB"/>
    <w:rsid w:val="00EE3FD7"/>
    <w:rsid w:val="00EE4723"/>
    <w:rsid w:val="00EE5866"/>
    <w:rsid w:val="00EE638D"/>
    <w:rsid w:val="00EF080D"/>
    <w:rsid w:val="00EF177B"/>
    <w:rsid w:val="00EF22AF"/>
    <w:rsid w:val="00EF2675"/>
    <w:rsid w:val="00EF4C92"/>
    <w:rsid w:val="00EF4E59"/>
    <w:rsid w:val="00EF5ECD"/>
    <w:rsid w:val="00EF66D9"/>
    <w:rsid w:val="00EF6E89"/>
    <w:rsid w:val="00EF70D1"/>
    <w:rsid w:val="00EF7372"/>
    <w:rsid w:val="00F015C6"/>
    <w:rsid w:val="00F01C4A"/>
    <w:rsid w:val="00F02001"/>
    <w:rsid w:val="00F0203E"/>
    <w:rsid w:val="00F02784"/>
    <w:rsid w:val="00F02891"/>
    <w:rsid w:val="00F030EC"/>
    <w:rsid w:val="00F049FF"/>
    <w:rsid w:val="00F054D3"/>
    <w:rsid w:val="00F06A4C"/>
    <w:rsid w:val="00F06BB0"/>
    <w:rsid w:val="00F0723E"/>
    <w:rsid w:val="00F103BF"/>
    <w:rsid w:val="00F10977"/>
    <w:rsid w:val="00F1401B"/>
    <w:rsid w:val="00F1549C"/>
    <w:rsid w:val="00F15A4A"/>
    <w:rsid w:val="00F15C82"/>
    <w:rsid w:val="00F174ED"/>
    <w:rsid w:val="00F178CE"/>
    <w:rsid w:val="00F20981"/>
    <w:rsid w:val="00F20CD7"/>
    <w:rsid w:val="00F21582"/>
    <w:rsid w:val="00F216AE"/>
    <w:rsid w:val="00F2189E"/>
    <w:rsid w:val="00F21DE4"/>
    <w:rsid w:val="00F22224"/>
    <w:rsid w:val="00F22E0C"/>
    <w:rsid w:val="00F23C6A"/>
    <w:rsid w:val="00F245C0"/>
    <w:rsid w:val="00F25A13"/>
    <w:rsid w:val="00F27CEE"/>
    <w:rsid w:val="00F345BD"/>
    <w:rsid w:val="00F353FF"/>
    <w:rsid w:val="00F370D3"/>
    <w:rsid w:val="00F40EBE"/>
    <w:rsid w:val="00F41D5D"/>
    <w:rsid w:val="00F443C6"/>
    <w:rsid w:val="00F44731"/>
    <w:rsid w:val="00F45494"/>
    <w:rsid w:val="00F479A2"/>
    <w:rsid w:val="00F520CE"/>
    <w:rsid w:val="00F52131"/>
    <w:rsid w:val="00F52B52"/>
    <w:rsid w:val="00F531A4"/>
    <w:rsid w:val="00F5409E"/>
    <w:rsid w:val="00F54AED"/>
    <w:rsid w:val="00F557BE"/>
    <w:rsid w:val="00F56012"/>
    <w:rsid w:val="00F56410"/>
    <w:rsid w:val="00F564C6"/>
    <w:rsid w:val="00F574B1"/>
    <w:rsid w:val="00F57B00"/>
    <w:rsid w:val="00F61B83"/>
    <w:rsid w:val="00F63550"/>
    <w:rsid w:val="00F66AAA"/>
    <w:rsid w:val="00F712DA"/>
    <w:rsid w:val="00F73929"/>
    <w:rsid w:val="00F741D3"/>
    <w:rsid w:val="00F75507"/>
    <w:rsid w:val="00F75711"/>
    <w:rsid w:val="00F76E8B"/>
    <w:rsid w:val="00F819C4"/>
    <w:rsid w:val="00F828EB"/>
    <w:rsid w:val="00F845EC"/>
    <w:rsid w:val="00F8557E"/>
    <w:rsid w:val="00F856F2"/>
    <w:rsid w:val="00F86B36"/>
    <w:rsid w:val="00F86DBB"/>
    <w:rsid w:val="00F9046C"/>
    <w:rsid w:val="00F90DF6"/>
    <w:rsid w:val="00F927E0"/>
    <w:rsid w:val="00F94D2C"/>
    <w:rsid w:val="00F9732C"/>
    <w:rsid w:val="00FA065E"/>
    <w:rsid w:val="00FA1A0D"/>
    <w:rsid w:val="00FA1B69"/>
    <w:rsid w:val="00FA2CA9"/>
    <w:rsid w:val="00FA3702"/>
    <w:rsid w:val="00FA3AC1"/>
    <w:rsid w:val="00FA5524"/>
    <w:rsid w:val="00FA5A4A"/>
    <w:rsid w:val="00FA6F7B"/>
    <w:rsid w:val="00FA7713"/>
    <w:rsid w:val="00FB158E"/>
    <w:rsid w:val="00FB172D"/>
    <w:rsid w:val="00FB1E6B"/>
    <w:rsid w:val="00FB2BD6"/>
    <w:rsid w:val="00FB365A"/>
    <w:rsid w:val="00FB6CFE"/>
    <w:rsid w:val="00FC180A"/>
    <w:rsid w:val="00FC1DC8"/>
    <w:rsid w:val="00FC1F07"/>
    <w:rsid w:val="00FC3892"/>
    <w:rsid w:val="00FC3AAC"/>
    <w:rsid w:val="00FC53B7"/>
    <w:rsid w:val="00FC6BD5"/>
    <w:rsid w:val="00FC7B34"/>
    <w:rsid w:val="00FD028F"/>
    <w:rsid w:val="00FD1726"/>
    <w:rsid w:val="00FD2816"/>
    <w:rsid w:val="00FD477F"/>
    <w:rsid w:val="00FE21D0"/>
    <w:rsid w:val="00FE28B9"/>
    <w:rsid w:val="00FE35D1"/>
    <w:rsid w:val="00FE3B83"/>
    <w:rsid w:val="00FE3EFB"/>
    <w:rsid w:val="00FE4CB6"/>
    <w:rsid w:val="00FE4CC8"/>
    <w:rsid w:val="00FE60EA"/>
    <w:rsid w:val="00FE7E19"/>
    <w:rsid w:val="00FE7E49"/>
    <w:rsid w:val="00FF2536"/>
    <w:rsid w:val="00FF4047"/>
    <w:rsid w:val="00FF41BC"/>
    <w:rsid w:val="00FF4E40"/>
    <w:rsid w:val="00FF4E69"/>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F6C792"/>
  <w15:chartTrackingRefBased/>
  <w15:docId w15:val="{44EB5000-0B33-2948-AD0B-E110C5DC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5C"/>
    <w:rPr>
      <w:rFonts w:ascii="Times New Roman" w:eastAsia="Times New Roman" w:hAnsi="Times New Roman" w:cs="Times New Roman"/>
    </w:rPr>
  </w:style>
  <w:style w:type="paragraph" w:styleId="Heading1">
    <w:name w:val="heading 1"/>
    <w:basedOn w:val="Normal"/>
    <w:next w:val="Normal"/>
    <w:link w:val="Heading1Char"/>
    <w:uiPriority w:val="9"/>
    <w:qFormat/>
    <w:rsid w:val="009D4056"/>
    <w:pPr>
      <w:outlineLvl w:val="0"/>
    </w:pPr>
    <w:rPr>
      <w:sz w:val="28"/>
      <w:u w:val="single"/>
    </w:rPr>
  </w:style>
  <w:style w:type="paragraph" w:styleId="Heading2">
    <w:name w:val="heading 2"/>
    <w:basedOn w:val="Normal"/>
    <w:next w:val="Normal"/>
    <w:link w:val="Heading2Char"/>
    <w:uiPriority w:val="9"/>
    <w:unhideWhenUsed/>
    <w:qFormat/>
    <w:rsid w:val="009D4056"/>
    <w:pPr>
      <w:spacing w:line="276" w:lineRule="auto"/>
      <w:jc w:val="both"/>
      <w:outlineLvl w:val="1"/>
    </w:pPr>
    <w:rPr>
      <w:rFonts w:eastAsia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056"/>
    <w:rPr>
      <w:rFonts w:ascii="Times New Roman" w:eastAsia="Times New Roman" w:hAnsi="Times New Roman" w:cs="Times New Roman"/>
      <w:sz w:val="28"/>
      <w:u w:val="single"/>
    </w:rPr>
  </w:style>
  <w:style w:type="character" w:customStyle="1" w:styleId="Heading2Char">
    <w:name w:val="Heading 2 Char"/>
    <w:basedOn w:val="DefaultParagraphFont"/>
    <w:link w:val="Heading2"/>
    <w:uiPriority w:val="9"/>
    <w:rsid w:val="009D4056"/>
    <w:rPr>
      <w:rFonts w:ascii="Times New Roman" w:hAnsi="Times New Roman" w:cs="Times New Roman"/>
      <w:u w:val="single"/>
    </w:rPr>
  </w:style>
  <w:style w:type="paragraph" w:styleId="Header">
    <w:name w:val="header"/>
    <w:basedOn w:val="Normal"/>
    <w:link w:val="HeaderChar"/>
    <w:uiPriority w:val="99"/>
    <w:unhideWhenUsed/>
    <w:rsid w:val="009D4056"/>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9D4056"/>
    <w:rPr>
      <w:rFonts w:ascii="Times New Roman" w:hAnsi="Times New Roman" w:cs="Times New Roman"/>
    </w:rPr>
  </w:style>
  <w:style w:type="character" w:styleId="PageNumber">
    <w:name w:val="page number"/>
    <w:basedOn w:val="DefaultParagraphFont"/>
    <w:uiPriority w:val="99"/>
    <w:semiHidden/>
    <w:unhideWhenUsed/>
    <w:rsid w:val="009D4056"/>
  </w:style>
  <w:style w:type="paragraph" w:styleId="FootnoteText">
    <w:name w:val="footnote text"/>
    <w:basedOn w:val="Normal"/>
    <w:link w:val="FootnoteTextChar"/>
    <w:uiPriority w:val="99"/>
    <w:unhideWhenUsed/>
    <w:qFormat/>
    <w:rsid w:val="009D4056"/>
    <w:rPr>
      <w:rFonts w:eastAsiaTheme="minorHAnsi"/>
      <w:sz w:val="20"/>
      <w:szCs w:val="20"/>
    </w:rPr>
  </w:style>
  <w:style w:type="character" w:customStyle="1" w:styleId="FootnoteTextChar">
    <w:name w:val="Footnote Text Char"/>
    <w:basedOn w:val="DefaultParagraphFont"/>
    <w:link w:val="FootnoteText"/>
    <w:uiPriority w:val="99"/>
    <w:rsid w:val="009D4056"/>
    <w:rPr>
      <w:rFonts w:ascii="Times New Roman" w:hAnsi="Times New Roman" w:cs="Times New Roman"/>
      <w:sz w:val="20"/>
      <w:szCs w:val="20"/>
    </w:rPr>
  </w:style>
  <w:style w:type="character" w:styleId="FootnoteReference">
    <w:name w:val="footnote reference"/>
    <w:basedOn w:val="DefaultParagraphFont"/>
    <w:uiPriority w:val="99"/>
    <w:unhideWhenUsed/>
    <w:rsid w:val="009D4056"/>
    <w:rPr>
      <w:vertAlign w:val="superscript"/>
    </w:rPr>
  </w:style>
  <w:style w:type="character" w:customStyle="1" w:styleId="gi">
    <w:name w:val="gi"/>
    <w:basedOn w:val="DefaultParagraphFont"/>
    <w:rsid w:val="009D4056"/>
  </w:style>
  <w:style w:type="character" w:customStyle="1" w:styleId="addmd">
    <w:name w:val="addmd"/>
    <w:basedOn w:val="DefaultParagraphFont"/>
    <w:rsid w:val="009D4056"/>
  </w:style>
  <w:style w:type="paragraph" w:customStyle="1" w:styleId="citation">
    <w:name w:val="citation"/>
    <w:basedOn w:val="Normal"/>
    <w:rsid w:val="009D4056"/>
    <w:pPr>
      <w:spacing w:before="100" w:beforeAutospacing="1" w:after="100" w:afterAutospacing="1"/>
    </w:pPr>
  </w:style>
  <w:style w:type="character" w:styleId="Emphasis">
    <w:name w:val="Emphasis"/>
    <w:basedOn w:val="DefaultParagraphFont"/>
    <w:uiPriority w:val="20"/>
    <w:qFormat/>
    <w:rsid w:val="009D4056"/>
    <w:rPr>
      <w:i/>
      <w:iCs/>
    </w:rPr>
  </w:style>
  <w:style w:type="paragraph" w:styleId="ListParagraph">
    <w:name w:val="List Paragraph"/>
    <w:basedOn w:val="Normal"/>
    <w:uiPriority w:val="34"/>
    <w:qFormat/>
    <w:rsid w:val="00543A5E"/>
    <w:pPr>
      <w:ind w:left="720"/>
      <w:contextualSpacing/>
    </w:pPr>
    <w:rPr>
      <w:rFonts w:eastAsiaTheme="minorHAnsi"/>
    </w:rPr>
  </w:style>
  <w:style w:type="character" w:customStyle="1" w:styleId="st1">
    <w:name w:val="st1"/>
    <w:basedOn w:val="DefaultParagraphFont"/>
    <w:rsid w:val="00DC389E"/>
    <w:rPr>
      <w:rFonts w:cs="Times New Roman"/>
    </w:rPr>
  </w:style>
  <w:style w:type="paragraph" w:styleId="NoSpacing">
    <w:name w:val="No Spacing"/>
    <w:uiPriority w:val="1"/>
    <w:qFormat/>
    <w:rsid w:val="00C704B7"/>
    <w:pPr>
      <w:spacing w:line="360" w:lineRule="auto"/>
      <w:jc w:val="both"/>
    </w:pPr>
    <w:rPr>
      <w:rFonts w:ascii="Times New Roman" w:eastAsia="Times New Roman" w:hAnsi="Times New Roman" w:cs="Times New Roman"/>
    </w:rPr>
  </w:style>
  <w:style w:type="paragraph" w:customStyle="1" w:styleId="MyQuotes">
    <w:name w:val="MyQuotes"/>
    <w:basedOn w:val="Normal"/>
    <w:link w:val="MyQuotesChar"/>
    <w:qFormat/>
    <w:rsid w:val="00F27CEE"/>
    <w:pPr>
      <w:autoSpaceDE w:val="0"/>
      <w:autoSpaceDN w:val="0"/>
      <w:adjustRightInd w:val="0"/>
      <w:spacing w:before="240" w:after="280"/>
      <w:ind w:left="567" w:right="567"/>
      <w:contextualSpacing/>
      <w:jc w:val="both"/>
    </w:pPr>
    <w:rPr>
      <w:rFonts w:cs="Arial"/>
    </w:rPr>
  </w:style>
  <w:style w:type="character" w:customStyle="1" w:styleId="MyQuotesChar">
    <w:name w:val="MyQuotes Char"/>
    <w:basedOn w:val="DefaultParagraphFont"/>
    <w:link w:val="MyQuotes"/>
    <w:locked/>
    <w:rsid w:val="00F27CEE"/>
    <w:rPr>
      <w:rFonts w:ascii="Times New Roman" w:eastAsia="Times New Roman" w:hAnsi="Times New Roman" w:cs="Arial"/>
    </w:rPr>
  </w:style>
  <w:style w:type="paragraph" w:styleId="Footer">
    <w:name w:val="footer"/>
    <w:basedOn w:val="Normal"/>
    <w:link w:val="FooterChar"/>
    <w:uiPriority w:val="99"/>
    <w:unhideWhenUsed/>
    <w:rsid w:val="00946645"/>
    <w:pPr>
      <w:tabs>
        <w:tab w:val="center" w:pos="4513"/>
        <w:tab w:val="right" w:pos="9026"/>
      </w:tabs>
    </w:pPr>
  </w:style>
  <w:style w:type="character" w:customStyle="1" w:styleId="FooterChar">
    <w:name w:val="Footer Char"/>
    <w:basedOn w:val="DefaultParagraphFont"/>
    <w:link w:val="Footer"/>
    <w:uiPriority w:val="99"/>
    <w:rsid w:val="009466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348">
      <w:bodyDiv w:val="1"/>
      <w:marLeft w:val="0"/>
      <w:marRight w:val="0"/>
      <w:marTop w:val="0"/>
      <w:marBottom w:val="0"/>
      <w:divBdr>
        <w:top w:val="none" w:sz="0" w:space="0" w:color="auto"/>
        <w:left w:val="none" w:sz="0" w:space="0" w:color="auto"/>
        <w:bottom w:val="none" w:sz="0" w:space="0" w:color="auto"/>
        <w:right w:val="none" w:sz="0" w:space="0" w:color="auto"/>
      </w:divBdr>
    </w:div>
    <w:div w:id="198975449">
      <w:bodyDiv w:val="1"/>
      <w:marLeft w:val="0"/>
      <w:marRight w:val="0"/>
      <w:marTop w:val="0"/>
      <w:marBottom w:val="0"/>
      <w:divBdr>
        <w:top w:val="none" w:sz="0" w:space="0" w:color="auto"/>
        <w:left w:val="none" w:sz="0" w:space="0" w:color="auto"/>
        <w:bottom w:val="none" w:sz="0" w:space="0" w:color="auto"/>
        <w:right w:val="none" w:sz="0" w:space="0" w:color="auto"/>
      </w:divBdr>
    </w:div>
    <w:div w:id="233317963">
      <w:bodyDiv w:val="1"/>
      <w:marLeft w:val="0"/>
      <w:marRight w:val="0"/>
      <w:marTop w:val="0"/>
      <w:marBottom w:val="0"/>
      <w:divBdr>
        <w:top w:val="none" w:sz="0" w:space="0" w:color="auto"/>
        <w:left w:val="none" w:sz="0" w:space="0" w:color="auto"/>
        <w:bottom w:val="none" w:sz="0" w:space="0" w:color="auto"/>
        <w:right w:val="none" w:sz="0" w:space="0" w:color="auto"/>
      </w:divBdr>
    </w:div>
    <w:div w:id="267155699">
      <w:bodyDiv w:val="1"/>
      <w:marLeft w:val="0"/>
      <w:marRight w:val="0"/>
      <w:marTop w:val="0"/>
      <w:marBottom w:val="0"/>
      <w:divBdr>
        <w:top w:val="none" w:sz="0" w:space="0" w:color="auto"/>
        <w:left w:val="none" w:sz="0" w:space="0" w:color="auto"/>
        <w:bottom w:val="none" w:sz="0" w:space="0" w:color="auto"/>
        <w:right w:val="none" w:sz="0" w:space="0" w:color="auto"/>
      </w:divBdr>
      <w:divsChild>
        <w:div w:id="1657144484">
          <w:marLeft w:val="0"/>
          <w:marRight w:val="0"/>
          <w:marTop w:val="0"/>
          <w:marBottom w:val="0"/>
          <w:divBdr>
            <w:top w:val="none" w:sz="0" w:space="0" w:color="auto"/>
            <w:left w:val="none" w:sz="0" w:space="0" w:color="auto"/>
            <w:bottom w:val="none" w:sz="0" w:space="0" w:color="auto"/>
            <w:right w:val="none" w:sz="0" w:space="0" w:color="auto"/>
          </w:divBdr>
        </w:div>
      </w:divsChild>
    </w:div>
    <w:div w:id="393428506">
      <w:bodyDiv w:val="1"/>
      <w:marLeft w:val="0"/>
      <w:marRight w:val="0"/>
      <w:marTop w:val="0"/>
      <w:marBottom w:val="0"/>
      <w:divBdr>
        <w:top w:val="none" w:sz="0" w:space="0" w:color="auto"/>
        <w:left w:val="none" w:sz="0" w:space="0" w:color="auto"/>
        <w:bottom w:val="none" w:sz="0" w:space="0" w:color="auto"/>
        <w:right w:val="none" w:sz="0" w:space="0" w:color="auto"/>
      </w:divBdr>
      <w:divsChild>
        <w:div w:id="1019505232">
          <w:marLeft w:val="0"/>
          <w:marRight w:val="0"/>
          <w:marTop w:val="0"/>
          <w:marBottom w:val="0"/>
          <w:divBdr>
            <w:top w:val="none" w:sz="0" w:space="0" w:color="auto"/>
            <w:left w:val="none" w:sz="0" w:space="0" w:color="auto"/>
            <w:bottom w:val="none" w:sz="0" w:space="0" w:color="auto"/>
            <w:right w:val="none" w:sz="0" w:space="0" w:color="auto"/>
          </w:divBdr>
        </w:div>
      </w:divsChild>
    </w:div>
    <w:div w:id="399599747">
      <w:bodyDiv w:val="1"/>
      <w:marLeft w:val="0"/>
      <w:marRight w:val="0"/>
      <w:marTop w:val="0"/>
      <w:marBottom w:val="0"/>
      <w:divBdr>
        <w:top w:val="none" w:sz="0" w:space="0" w:color="auto"/>
        <w:left w:val="none" w:sz="0" w:space="0" w:color="auto"/>
        <w:bottom w:val="none" w:sz="0" w:space="0" w:color="auto"/>
        <w:right w:val="none" w:sz="0" w:space="0" w:color="auto"/>
      </w:divBdr>
      <w:divsChild>
        <w:div w:id="773788201">
          <w:marLeft w:val="0"/>
          <w:marRight w:val="0"/>
          <w:marTop w:val="0"/>
          <w:marBottom w:val="0"/>
          <w:divBdr>
            <w:top w:val="none" w:sz="0" w:space="0" w:color="auto"/>
            <w:left w:val="none" w:sz="0" w:space="0" w:color="auto"/>
            <w:bottom w:val="none" w:sz="0" w:space="0" w:color="auto"/>
            <w:right w:val="none" w:sz="0" w:space="0" w:color="auto"/>
          </w:divBdr>
        </w:div>
        <w:div w:id="709458514">
          <w:marLeft w:val="0"/>
          <w:marRight w:val="0"/>
          <w:marTop w:val="0"/>
          <w:marBottom w:val="0"/>
          <w:divBdr>
            <w:top w:val="none" w:sz="0" w:space="0" w:color="auto"/>
            <w:left w:val="none" w:sz="0" w:space="0" w:color="auto"/>
            <w:bottom w:val="none" w:sz="0" w:space="0" w:color="auto"/>
            <w:right w:val="none" w:sz="0" w:space="0" w:color="auto"/>
          </w:divBdr>
        </w:div>
        <w:div w:id="1027216563">
          <w:marLeft w:val="0"/>
          <w:marRight w:val="0"/>
          <w:marTop w:val="0"/>
          <w:marBottom w:val="0"/>
          <w:divBdr>
            <w:top w:val="none" w:sz="0" w:space="0" w:color="auto"/>
            <w:left w:val="none" w:sz="0" w:space="0" w:color="auto"/>
            <w:bottom w:val="none" w:sz="0" w:space="0" w:color="auto"/>
            <w:right w:val="none" w:sz="0" w:space="0" w:color="auto"/>
          </w:divBdr>
        </w:div>
      </w:divsChild>
    </w:div>
    <w:div w:id="465588207">
      <w:bodyDiv w:val="1"/>
      <w:marLeft w:val="0"/>
      <w:marRight w:val="0"/>
      <w:marTop w:val="0"/>
      <w:marBottom w:val="0"/>
      <w:divBdr>
        <w:top w:val="none" w:sz="0" w:space="0" w:color="auto"/>
        <w:left w:val="none" w:sz="0" w:space="0" w:color="auto"/>
        <w:bottom w:val="none" w:sz="0" w:space="0" w:color="auto"/>
        <w:right w:val="none" w:sz="0" w:space="0" w:color="auto"/>
      </w:divBdr>
    </w:div>
    <w:div w:id="475954718">
      <w:bodyDiv w:val="1"/>
      <w:marLeft w:val="0"/>
      <w:marRight w:val="0"/>
      <w:marTop w:val="0"/>
      <w:marBottom w:val="0"/>
      <w:divBdr>
        <w:top w:val="none" w:sz="0" w:space="0" w:color="auto"/>
        <w:left w:val="none" w:sz="0" w:space="0" w:color="auto"/>
        <w:bottom w:val="none" w:sz="0" w:space="0" w:color="auto"/>
        <w:right w:val="none" w:sz="0" w:space="0" w:color="auto"/>
      </w:divBdr>
    </w:div>
    <w:div w:id="542060091">
      <w:bodyDiv w:val="1"/>
      <w:marLeft w:val="0"/>
      <w:marRight w:val="0"/>
      <w:marTop w:val="0"/>
      <w:marBottom w:val="0"/>
      <w:divBdr>
        <w:top w:val="none" w:sz="0" w:space="0" w:color="auto"/>
        <w:left w:val="none" w:sz="0" w:space="0" w:color="auto"/>
        <w:bottom w:val="none" w:sz="0" w:space="0" w:color="auto"/>
        <w:right w:val="none" w:sz="0" w:space="0" w:color="auto"/>
      </w:divBdr>
    </w:div>
    <w:div w:id="703360735">
      <w:bodyDiv w:val="1"/>
      <w:marLeft w:val="0"/>
      <w:marRight w:val="0"/>
      <w:marTop w:val="0"/>
      <w:marBottom w:val="0"/>
      <w:divBdr>
        <w:top w:val="none" w:sz="0" w:space="0" w:color="auto"/>
        <w:left w:val="none" w:sz="0" w:space="0" w:color="auto"/>
        <w:bottom w:val="none" w:sz="0" w:space="0" w:color="auto"/>
        <w:right w:val="none" w:sz="0" w:space="0" w:color="auto"/>
      </w:divBdr>
    </w:div>
    <w:div w:id="773671916">
      <w:bodyDiv w:val="1"/>
      <w:marLeft w:val="0"/>
      <w:marRight w:val="0"/>
      <w:marTop w:val="0"/>
      <w:marBottom w:val="0"/>
      <w:divBdr>
        <w:top w:val="none" w:sz="0" w:space="0" w:color="auto"/>
        <w:left w:val="none" w:sz="0" w:space="0" w:color="auto"/>
        <w:bottom w:val="none" w:sz="0" w:space="0" w:color="auto"/>
        <w:right w:val="none" w:sz="0" w:space="0" w:color="auto"/>
      </w:divBdr>
    </w:div>
    <w:div w:id="915170913">
      <w:bodyDiv w:val="1"/>
      <w:marLeft w:val="0"/>
      <w:marRight w:val="0"/>
      <w:marTop w:val="0"/>
      <w:marBottom w:val="0"/>
      <w:divBdr>
        <w:top w:val="none" w:sz="0" w:space="0" w:color="auto"/>
        <w:left w:val="none" w:sz="0" w:space="0" w:color="auto"/>
        <w:bottom w:val="none" w:sz="0" w:space="0" w:color="auto"/>
        <w:right w:val="none" w:sz="0" w:space="0" w:color="auto"/>
      </w:divBdr>
    </w:div>
    <w:div w:id="1055080479">
      <w:bodyDiv w:val="1"/>
      <w:marLeft w:val="0"/>
      <w:marRight w:val="0"/>
      <w:marTop w:val="0"/>
      <w:marBottom w:val="0"/>
      <w:divBdr>
        <w:top w:val="none" w:sz="0" w:space="0" w:color="auto"/>
        <w:left w:val="none" w:sz="0" w:space="0" w:color="auto"/>
        <w:bottom w:val="none" w:sz="0" w:space="0" w:color="auto"/>
        <w:right w:val="none" w:sz="0" w:space="0" w:color="auto"/>
      </w:divBdr>
    </w:div>
    <w:div w:id="1148474445">
      <w:bodyDiv w:val="1"/>
      <w:marLeft w:val="0"/>
      <w:marRight w:val="0"/>
      <w:marTop w:val="0"/>
      <w:marBottom w:val="0"/>
      <w:divBdr>
        <w:top w:val="none" w:sz="0" w:space="0" w:color="auto"/>
        <w:left w:val="none" w:sz="0" w:space="0" w:color="auto"/>
        <w:bottom w:val="none" w:sz="0" w:space="0" w:color="auto"/>
        <w:right w:val="none" w:sz="0" w:space="0" w:color="auto"/>
      </w:divBdr>
    </w:div>
    <w:div w:id="1169639053">
      <w:bodyDiv w:val="1"/>
      <w:marLeft w:val="0"/>
      <w:marRight w:val="0"/>
      <w:marTop w:val="0"/>
      <w:marBottom w:val="0"/>
      <w:divBdr>
        <w:top w:val="none" w:sz="0" w:space="0" w:color="auto"/>
        <w:left w:val="none" w:sz="0" w:space="0" w:color="auto"/>
        <w:bottom w:val="none" w:sz="0" w:space="0" w:color="auto"/>
        <w:right w:val="none" w:sz="0" w:space="0" w:color="auto"/>
      </w:divBdr>
    </w:div>
    <w:div w:id="1198546626">
      <w:bodyDiv w:val="1"/>
      <w:marLeft w:val="0"/>
      <w:marRight w:val="0"/>
      <w:marTop w:val="0"/>
      <w:marBottom w:val="0"/>
      <w:divBdr>
        <w:top w:val="none" w:sz="0" w:space="0" w:color="auto"/>
        <w:left w:val="none" w:sz="0" w:space="0" w:color="auto"/>
        <w:bottom w:val="none" w:sz="0" w:space="0" w:color="auto"/>
        <w:right w:val="none" w:sz="0" w:space="0" w:color="auto"/>
      </w:divBdr>
    </w:div>
    <w:div w:id="1216969291">
      <w:bodyDiv w:val="1"/>
      <w:marLeft w:val="0"/>
      <w:marRight w:val="0"/>
      <w:marTop w:val="0"/>
      <w:marBottom w:val="0"/>
      <w:divBdr>
        <w:top w:val="none" w:sz="0" w:space="0" w:color="auto"/>
        <w:left w:val="none" w:sz="0" w:space="0" w:color="auto"/>
        <w:bottom w:val="none" w:sz="0" w:space="0" w:color="auto"/>
        <w:right w:val="none" w:sz="0" w:space="0" w:color="auto"/>
      </w:divBdr>
    </w:div>
    <w:div w:id="1334987987">
      <w:bodyDiv w:val="1"/>
      <w:marLeft w:val="0"/>
      <w:marRight w:val="0"/>
      <w:marTop w:val="0"/>
      <w:marBottom w:val="0"/>
      <w:divBdr>
        <w:top w:val="none" w:sz="0" w:space="0" w:color="auto"/>
        <w:left w:val="none" w:sz="0" w:space="0" w:color="auto"/>
        <w:bottom w:val="none" w:sz="0" w:space="0" w:color="auto"/>
        <w:right w:val="none" w:sz="0" w:space="0" w:color="auto"/>
      </w:divBdr>
    </w:div>
    <w:div w:id="1467816072">
      <w:bodyDiv w:val="1"/>
      <w:marLeft w:val="0"/>
      <w:marRight w:val="0"/>
      <w:marTop w:val="0"/>
      <w:marBottom w:val="0"/>
      <w:divBdr>
        <w:top w:val="none" w:sz="0" w:space="0" w:color="auto"/>
        <w:left w:val="none" w:sz="0" w:space="0" w:color="auto"/>
        <w:bottom w:val="none" w:sz="0" w:space="0" w:color="auto"/>
        <w:right w:val="none" w:sz="0" w:space="0" w:color="auto"/>
      </w:divBdr>
    </w:div>
    <w:div w:id="1602176543">
      <w:bodyDiv w:val="1"/>
      <w:marLeft w:val="0"/>
      <w:marRight w:val="0"/>
      <w:marTop w:val="0"/>
      <w:marBottom w:val="0"/>
      <w:divBdr>
        <w:top w:val="none" w:sz="0" w:space="0" w:color="auto"/>
        <w:left w:val="none" w:sz="0" w:space="0" w:color="auto"/>
        <w:bottom w:val="none" w:sz="0" w:space="0" w:color="auto"/>
        <w:right w:val="none" w:sz="0" w:space="0" w:color="auto"/>
      </w:divBdr>
    </w:div>
    <w:div w:id="1733044707">
      <w:bodyDiv w:val="1"/>
      <w:marLeft w:val="0"/>
      <w:marRight w:val="0"/>
      <w:marTop w:val="0"/>
      <w:marBottom w:val="0"/>
      <w:divBdr>
        <w:top w:val="none" w:sz="0" w:space="0" w:color="auto"/>
        <w:left w:val="none" w:sz="0" w:space="0" w:color="auto"/>
        <w:bottom w:val="none" w:sz="0" w:space="0" w:color="auto"/>
        <w:right w:val="none" w:sz="0" w:space="0" w:color="auto"/>
      </w:divBdr>
      <w:divsChild>
        <w:div w:id="2002199514">
          <w:marLeft w:val="0"/>
          <w:marRight w:val="0"/>
          <w:marTop w:val="0"/>
          <w:marBottom w:val="0"/>
          <w:divBdr>
            <w:top w:val="none" w:sz="0" w:space="0" w:color="auto"/>
            <w:left w:val="none" w:sz="0" w:space="0" w:color="auto"/>
            <w:bottom w:val="none" w:sz="0" w:space="0" w:color="auto"/>
            <w:right w:val="none" w:sz="0" w:space="0" w:color="auto"/>
          </w:divBdr>
        </w:div>
      </w:divsChild>
    </w:div>
    <w:div w:id="1772894337">
      <w:bodyDiv w:val="1"/>
      <w:marLeft w:val="0"/>
      <w:marRight w:val="0"/>
      <w:marTop w:val="0"/>
      <w:marBottom w:val="0"/>
      <w:divBdr>
        <w:top w:val="none" w:sz="0" w:space="0" w:color="auto"/>
        <w:left w:val="none" w:sz="0" w:space="0" w:color="auto"/>
        <w:bottom w:val="none" w:sz="0" w:space="0" w:color="auto"/>
        <w:right w:val="none" w:sz="0" w:space="0" w:color="auto"/>
      </w:divBdr>
    </w:div>
    <w:div w:id="1822884380">
      <w:bodyDiv w:val="1"/>
      <w:marLeft w:val="0"/>
      <w:marRight w:val="0"/>
      <w:marTop w:val="0"/>
      <w:marBottom w:val="0"/>
      <w:divBdr>
        <w:top w:val="none" w:sz="0" w:space="0" w:color="auto"/>
        <w:left w:val="none" w:sz="0" w:space="0" w:color="auto"/>
        <w:bottom w:val="none" w:sz="0" w:space="0" w:color="auto"/>
        <w:right w:val="none" w:sz="0" w:space="0" w:color="auto"/>
      </w:divBdr>
    </w:div>
    <w:div w:id="1987053654">
      <w:bodyDiv w:val="1"/>
      <w:marLeft w:val="0"/>
      <w:marRight w:val="0"/>
      <w:marTop w:val="0"/>
      <w:marBottom w:val="0"/>
      <w:divBdr>
        <w:top w:val="none" w:sz="0" w:space="0" w:color="auto"/>
        <w:left w:val="none" w:sz="0" w:space="0" w:color="auto"/>
        <w:bottom w:val="none" w:sz="0" w:space="0" w:color="auto"/>
        <w:right w:val="none" w:sz="0" w:space="0" w:color="auto"/>
      </w:divBdr>
    </w:div>
    <w:div w:id="2144761387">
      <w:bodyDiv w:val="1"/>
      <w:marLeft w:val="0"/>
      <w:marRight w:val="0"/>
      <w:marTop w:val="0"/>
      <w:marBottom w:val="0"/>
      <w:divBdr>
        <w:top w:val="none" w:sz="0" w:space="0" w:color="auto"/>
        <w:left w:val="none" w:sz="0" w:space="0" w:color="auto"/>
        <w:bottom w:val="none" w:sz="0" w:space="0" w:color="auto"/>
        <w:right w:val="none" w:sz="0" w:space="0" w:color="auto"/>
      </w:divBdr>
      <w:divsChild>
        <w:div w:id="24153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E27F-F6AB-CF4D-839F-A0A0EB65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7417</TotalTime>
  <Pages>35</Pages>
  <Words>8903</Words>
  <Characters>50751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Pearson</dc:creator>
  <cp:keywords/>
  <dc:description/>
  <cp:lastModifiedBy>James Pearson</cp:lastModifiedBy>
  <cp:revision>1878</cp:revision>
  <dcterms:created xsi:type="dcterms:W3CDTF">2024-03-07T09:11:00Z</dcterms:created>
  <dcterms:modified xsi:type="dcterms:W3CDTF">2024-06-16T22:01:00Z</dcterms:modified>
</cp:coreProperties>
</file>