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F9DE6" w14:textId="2FD04171" w:rsidR="00361CAA" w:rsidRDefault="00D52052" w:rsidP="00BC3A4B">
      <w:pPr>
        <w:widowControl w:val="0"/>
        <w:autoSpaceDE w:val="0"/>
        <w:autoSpaceDN w:val="0"/>
        <w:adjustRightInd w:val="0"/>
        <w:jc w:val="right"/>
        <w:rPr>
          <w:sz w:val="17"/>
          <w:szCs w:val="17"/>
        </w:rPr>
      </w:pPr>
      <w:r>
        <w:rPr>
          <w:sz w:val="17"/>
          <w:szCs w:val="17"/>
        </w:rPr>
        <w:t xml:space="preserve">Article published in: </w:t>
      </w:r>
      <w:r w:rsidR="00361CAA">
        <w:rPr>
          <w:sz w:val="17"/>
          <w:szCs w:val="17"/>
        </w:rPr>
        <w:t xml:space="preserve">Romanian Studies in Philosophy of Science, Boston Studies in the Philosophy </w:t>
      </w:r>
    </w:p>
    <w:p w14:paraId="03802723" w14:textId="07E414E1" w:rsidR="00BC3A4B" w:rsidRDefault="00361CAA" w:rsidP="00B42F4C">
      <w:pPr>
        <w:jc w:val="right"/>
        <w:rPr>
          <w:sz w:val="17"/>
          <w:szCs w:val="17"/>
        </w:rPr>
      </w:pPr>
      <w:proofErr w:type="gramStart"/>
      <w:r>
        <w:rPr>
          <w:sz w:val="17"/>
          <w:szCs w:val="17"/>
        </w:rPr>
        <w:t>and</w:t>
      </w:r>
      <w:proofErr w:type="gramEnd"/>
      <w:r>
        <w:rPr>
          <w:sz w:val="17"/>
          <w:szCs w:val="17"/>
        </w:rPr>
        <w:t xml:space="preserve"> History of Science, Vol. 313, </w:t>
      </w:r>
      <w:proofErr w:type="spellStart"/>
      <w:r w:rsidRPr="00361CAA">
        <w:rPr>
          <w:sz w:val="17"/>
          <w:szCs w:val="17"/>
        </w:rPr>
        <w:t>Pȃrvu</w:t>
      </w:r>
      <w:proofErr w:type="spellEnd"/>
      <w:r w:rsidRPr="00361CAA">
        <w:rPr>
          <w:sz w:val="17"/>
          <w:szCs w:val="17"/>
        </w:rPr>
        <w:t xml:space="preserve">, </w:t>
      </w:r>
      <w:proofErr w:type="spellStart"/>
      <w:r w:rsidRPr="00361CAA">
        <w:rPr>
          <w:sz w:val="17"/>
          <w:szCs w:val="17"/>
        </w:rPr>
        <w:t>Ilie</w:t>
      </w:r>
      <w:proofErr w:type="spellEnd"/>
      <w:r w:rsidR="002C62CA">
        <w:rPr>
          <w:sz w:val="17"/>
          <w:szCs w:val="17"/>
        </w:rPr>
        <w:t xml:space="preserve"> and</w:t>
      </w:r>
      <w:r w:rsidRPr="00361CAA">
        <w:rPr>
          <w:sz w:val="17"/>
          <w:szCs w:val="17"/>
        </w:rPr>
        <w:t> </w:t>
      </w:r>
      <w:proofErr w:type="spellStart"/>
      <w:r w:rsidRPr="00361CAA">
        <w:rPr>
          <w:sz w:val="17"/>
          <w:szCs w:val="17"/>
        </w:rPr>
        <w:t>Sandu</w:t>
      </w:r>
      <w:proofErr w:type="spellEnd"/>
      <w:r w:rsidRPr="00361CAA">
        <w:rPr>
          <w:sz w:val="17"/>
          <w:szCs w:val="17"/>
        </w:rPr>
        <w:t>, Gabriel</w:t>
      </w:r>
      <w:r w:rsidR="002C62CA">
        <w:rPr>
          <w:sz w:val="17"/>
          <w:szCs w:val="17"/>
        </w:rPr>
        <w:t xml:space="preserve"> and</w:t>
      </w:r>
      <w:r w:rsidRPr="00361CAA">
        <w:rPr>
          <w:sz w:val="17"/>
          <w:szCs w:val="17"/>
        </w:rPr>
        <w:t> </w:t>
      </w:r>
      <w:proofErr w:type="spellStart"/>
      <w:r w:rsidRPr="00361CAA">
        <w:rPr>
          <w:sz w:val="17"/>
          <w:szCs w:val="17"/>
        </w:rPr>
        <w:t>Toader</w:t>
      </w:r>
      <w:proofErr w:type="spellEnd"/>
      <w:r w:rsidRPr="00361CAA">
        <w:rPr>
          <w:sz w:val="17"/>
          <w:szCs w:val="17"/>
        </w:rPr>
        <w:t xml:space="preserve">, </w:t>
      </w:r>
      <w:proofErr w:type="spellStart"/>
      <w:r w:rsidRPr="00361CAA">
        <w:rPr>
          <w:sz w:val="17"/>
          <w:szCs w:val="17"/>
        </w:rPr>
        <w:t>Iulian</w:t>
      </w:r>
      <w:proofErr w:type="spellEnd"/>
      <w:r w:rsidRPr="00361CAA">
        <w:rPr>
          <w:sz w:val="17"/>
          <w:szCs w:val="17"/>
        </w:rPr>
        <w:t xml:space="preserve"> D. (eds.)</w:t>
      </w:r>
      <w:r>
        <w:rPr>
          <w:sz w:val="17"/>
          <w:szCs w:val="17"/>
        </w:rPr>
        <w:t xml:space="preserve">, </w:t>
      </w:r>
      <w:r w:rsidRPr="00BC3A4B">
        <w:rPr>
          <w:sz w:val="17"/>
          <w:szCs w:val="17"/>
        </w:rPr>
        <w:t xml:space="preserve">2015, </w:t>
      </w:r>
      <w:r w:rsidR="00A01FDA">
        <w:rPr>
          <w:sz w:val="17"/>
          <w:szCs w:val="17"/>
        </w:rPr>
        <w:t>Springer, Dordrecht.</w:t>
      </w:r>
    </w:p>
    <w:p w14:paraId="70BA85AC" w14:textId="73086738" w:rsidR="00361CAA" w:rsidRDefault="00B6468E" w:rsidP="00BC3A4B">
      <w:pPr>
        <w:widowControl w:val="0"/>
        <w:autoSpaceDE w:val="0"/>
        <w:autoSpaceDN w:val="0"/>
        <w:adjustRightInd w:val="0"/>
        <w:jc w:val="right"/>
        <w:rPr>
          <w:sz w:val="17"/>
          <w:szCs w:val="17"/>
        </w:rPr>
      </w:pPr>
      <w:r>
        <w:rPr>
          <w:sz w:val="17"/>
          <w:szCs w:val="17"/>
        </w:rPr>
        <w:t>DOI 10.1007/978-3-319-16655-1_17</w:t>
      </w:r>
    </w:p>
    <w:p w14:paraId="389F9459" w14:textId="06AB0027" w:rsidR="00361CAA" w:rsidRPr="00361CAA" w:rsidRDefault="00361CAA" w:rsidP="00BC3A4B">
      <w:pPr>
        <w:widowControl w:val="0"/>
        <w:autoSpaceDE w:val="0"/>
        <w:autoSpaceDN w:val="0"/>
        <w:adjustRightInd w:val="0"/>
        <w:jc w:val="right"/>
        <w:rPr>
          <w:sz w:val="17"/>
          <w:szCs w:val="17"/>
        </w:rPr>
      </w:pPr>
      <w:r w:rsidRPr="00361CAA">
        <w:rPr>
          <w:sz w:val="17"/>
          <w:szCs w:val="17"/>
        </w:rPr>
        <w:t>http://www.springer.com/philosophy/epistemology+and+philosophy+of+science/book/978-3-319-16654-4</w:t>
      </w:r>
    </w:p>
    <w:p w14:paraId="03D5D6DF" w14:textId="77777777" w:rsidR="00361CAA" w:rsidRDefault="00361CAA" w:rsidP="006F327A">
      <w:pPr>
        <w:spacing w:line="480" w:lineRule="auto"/>
        <w:jc w:val="center"/>
        <w:rPr>
          <w:b/>
        </w:rPr>
      </w:pPr>
    </w:p>
    <w:p w14:paraId="6C633B52" w14:textId="66E4B417" w:rsidR="00E221F5" w:rsidRPr="00E221F5" w:rsidRDefault="00E221F5" w:rsidP="006F327A">
      <w:pPr>
        <w:spacing w:line="480" w:lineRule="auto"/>
        <w:jc w:val="center"/>
        <w:rPr>
          <w:b/>
        </w:rPr>
      </w:pPr>
      <w:r w:rsidRPr="00E221F5">
        <w:rPr>
          <w:b/>
        </w:rPr>
        <w:t xml:space="preserve">Causal </w:t>
      </w:r>
      <w:r w:rsidR="00666DDF" w:rsidRPr="00666DDF">
        <w:rPr>
          <w:b/>
        </w:rPr>
        <w:t>and</w:t>
      </w:r>
      <w:r w:rsidRPr="00E221F5">
        <w:rPr>
          <w:b/>
        </w:rPr>
        <w:t xml:space="preserve"> Mechanistic Explanations</w:t>
      </w:r>
      <w:r w:rsidR="00CF1265">
        <w:rPr>
          <w:b/>
        </w:rPr>
        <w:t>,</w:t>
      </w:r>
      <w:r w:rsidRPr="00E221F5">
        <w:rPr>
          <w:b/>
        </w:rPr>
        <w:t xml:space="preserve"> and </w:t>
      </w:r>
      <w:r w:rsidR="00CB290C">
        <w:rPr>
          <w:b/>
        </w:rPr>
        <w:t>a Lesson from</w:t>
      </w:r>
      <w:r w:rsidRPr="00E221F5">
        <w:rPr>
          <w:b/>
        </w:rPr>
        <w:t xml:space="preserve"> Ecology</w:t>
      </w:r>
    </w:p>
    <w:p w14:paraId="3DCA3EBB" w14:textId="77777777" w:rsidR="00225AFF" w:rsidRDefault="00225AFF" w:rsidP="00225AFF">
      <w:pPr>
        <w:widowControl w:val="0"/>
        <w:autoSpaceDE w:val="0"/>
        <w:autoSpaceDN w:val="0"/>
        <w:adjustRightInd w:val="0"/>
        <w:jc w:val="center"/>
        <w:rPr>
          <w:sz w:val="21"/>
          <w:szCs w:val="21"/>
        </w:rPr>
      </w:pPr>
      <w:proofErr w:type="spellStart"/>
      <w:r>
        <w:rPr>
          <w:sz w:val="21"/>
          <w:szCs w:val="21"/>
        </w:rPr>
        <w:t>Viorel</w:t>
      </w:r>
      <w:proofErr w:type="spellEnd"/>
      <w:r>
        <w:rPr>
          <w:sz w:val="21"/>
          <w:szCs w:val="21"/>
        </w:rPr>
        <w:t xml:space="preserve"> </w:t>
      </w:r>
      <w:proofErr w:type="spellStart"/>
      <w:r>
        <w:rPr>
          <w:sz w:val="21"/>
          <w:szCs w:val="21"/>
        </w:rPr>
        <w:t>Pâslaru</w:t>
      </w:r>
      <w:proofErr w:type="spellEnd"/>
    </w:p>
    <w:p w14:paraId="12D55D3C" w14:textId="77777777" w:rsidR="00225AFF" w:rsidRDefault="00225AFF" w:rsidP="00225AFF">
      <w:pPr>
        <w:tabs>
          <w:tab w:val="left" w:pos="6587"/>
        </w:tabs>
        <w:jc w:val="center"/>
        <w:rPr>
          <w:sz w:val="20"/>
          <w:szCs w:val="20"/>
        </w:rPr>
      </w:pPr>
      <w:r w:rsidRPr="009C08B8">
        <w:rPr>
          <w:sz w:val="20"/>
          <w:szCs w:val="20"/>
        </w:rPr>
        <w:t>Department of Philosophy, University of Dayton, 300 College Park, Dayton, OH 45469-1546, USA</w:t>
      </w:r>
    </w:p>
    <w:p w14:paraId="27ECAD8A" w14:textId="22E07324" w:rsidR="00225AFF" w:rsidRPr="00225AFF" w:rsidRDefault="00DE18D4" w:rsidP="00225AFF">
      <w:pPr>
        <w:tabs>
          <w:tab w:val="left" w:pos="6587"/>
        </w:tabs>
        <w:jc w:val="center"/>
        <w:rPr>
          <w:sz w:val="20"/>
          <w:szCs w:val="20"/>
        </w:rPr>
      </w:pPr>
      <w:hyperlink r:id="rId9" w:history="1">
        <w:r w:rsidR="00225AFF" w:rsidRPr="00225AFF">
          <w:rPr>
            <w:rStyle w:val="Hyperlink"/>
            <w:color w:val="auto"/>
            <w:sz w:val="20"/>
            <w:szCs w:val="20"/>
            <w:u w:val="none"/>
          </w:rPr>
          <w:t>vpaslaru1@udayton.edu</w:t>
        </w:r>
      </w:hyperlink>
    </w:p>
    <w:p w14:paraId="5CE37BCC" w14:textId="77777777" w:rsidR="00225AFF" w:rsidRDefault="00225AFF" w:rsidP="00225AFF"/>
    <w:p w14:paraId="2A16A4C2" w14:textId="44EB4D4A" w:rsidR="002357B3" w:rsidRDefault="002357B3" w:rsidP="002357B3">
      <w:proofErr w:type="spellStart"/>
      <w:r>
        <w:t>Jani</w:t>
      </w:r>
      <w:proofErr w:type="spellEnd"/>
      <w:r>
        <w:t xml:space="preserve"> </w:t>
      </w:r>
      <w:proofErr w:type="spellStart"/>
      <w:r>
        <w:t>Raerinne</w:t>
      </w:r>
      <w:proofErr w:type="spellEnd"/>
      <w:r>
        <w:t xml:space="preserve"> (2011) and Lindley Darden (2013) argue that causal claims are not sufficiently explanatory, and causal talk should be replaced with mechanistic talk. I examine several examples from ecological research, two of which rely on causal </w:t>
      </w:r>
      <w:r w:rsidR="007C7473">
        <w:t>models</w:t>
      </w:r>
      <w:r>
        <w:t xml:space="preserve"> and structural equation modeling, to show that the assertions of </w:t>
      </w:r>
      <w:proofErr w:type="spellStart"/>
      <w:r>
        <w:t>Raerinne</w:t>
      </w:r>
      <w:proofErr w:type="spellEnd"/>
      <w:r>
        <w:t xml:space="preserve"> and of Darden have to be reconsidered. </w:t>
      </w:r>
    </w:p>
    <w:p w14:paraId="458D2DD7" w14:textId="77777777" w:rsidR="000761C4" w:rsidRDefault="000761C4" w:rsidP="00403271">
      <w:pPr>
        <w:spacing w:line="480" w:lineRule="auto"/>
      </w:pPr>
    </w:p>
    <w:p w14:paraId="76DC66B3" w14:textId="005CD818" w:rsidR="00B168CD" w:rsidRDefault="00B168CD" w:rsidP="00403271">
      <w:pPr>
        <w:spacing w:line="480" w:lineRule="auto"/>
        <w:rPr>
          <w:b/>
        </w:rPr>
      </w:pPr>
      <w:r w:rsidRPr="005A55D7">
        <w:rPr>
          <w:b/>
        </w:rPr>
        <w:t>Keywords</w:t>
      </w:r>
    </w:p>
    <w:p w14:paraId="31C9EDC2" w14:textId="6364F596" w:rsidR="007C7473" w:rsidRPr="007C7473" w:rsidRDefault="007C7473" w:rsidP="00403271">
      <w:pPr>
        <w:spacing w:line="480" w:lineRule="auto"/>
      </w:pPr>
      <w:proofErr w:type="gramStart"/>
      <w:r w:rsidRPr="007C7473">
        <w:t xml:space="preserve">Mechanisms; </w:t>
      </w:r>
      <w:r>
        <w:t>Mechanistic explanation; Causal explanation; Ecology; Causal models; Structural equation modeling.</w:t>
      </w:r>
      <w:proofErr w:type="gramEnd"/>
      <w:r>
        <w:t xml:space="preserve"> </w:t>
      </w:r>
    </w:p>
    <w:p w14:paraId="04DAB5F6" w14:textId="77777777" w:rsidR="00B168CD" w:rsidRDefault="00B168CD" w:rsidP="00403271">
      <w:pPr>
        <w:spacing w:line="480" w:lineRule="auto"/>
      </w:pPr>
    </w:p>
    <w:p w14:paraId="430C012C" w14:textId="0FA58906" w:rsidR="00A87437" w:rsidRPr="00105010" w:rsidRDefault="00105010" w:rsidP="00403271">
      <w:pPr>
        <w:widowControl w:val="0"/>
        <w:autoSpaceDE w:val="0"/>
        <w:autoSpaceDN w:val="0"/>
        <w:adjustRightInd w:val="0"/>
        <w:spacing w:line="480" w:lineRule="auto"/>
        <w:rPr>
          <w:b/>
        </w:rPr>
      </w:pPr>
      <w:r>
        <w:rPr>
          <w:b/>
        </w:rPr>
        <w:t>1</w:t>
      </w:r>
      <w:r>
        <w:rPr>
          <w:b/>
        </w:rPr>
        <w:tab/>
      </w:r>
      <w:r w:rsidR="00A87437" w:rsidRPr="00105010">
        <w:rPr>
          <w:b/>
        </w:rPr>
        <w:t xml:space="preserve">Introduction </w:t>
      </w:r>
    </w:p>
    <w:p w14:paraId="06D35AA4" w14:textId="77777777" w:rsidR="00504749" w:rsidRPr="00504749" w:rsidRDefault="00504749" w:rsidP="00403271">
      <w:pPr>
        <w:pStyle w:val="ListParagraph"/>
        <w:widowControl w:val="0"/>
        <w:autoSpaceDE w:val="0"/>
        <w:autoSpaceDN w:val="0"/>
        <w:adjustRightInd w:val="0"/>
        <w:spacing w:line="480" w:lineRule="auto"/>
        <w:rPr>
          <w:b/>
        </w:rPr>
      </w:pPr>
    </w:p>
    <w:p w14:paraId="2F59D166" w14:textId="1411C49E" w:rsidR="003A0CD1" w:rsidRDefault="00195CAB" w:rsidP="00403271">
      <w:pPr>
        <w:widowControl w:val="0"/>
        <w:autoSpaceDE w:val="0"/>
        <w:autoSpaceDN w:val="0"/>
        <w:adjustRightInd w:val="0"/>
        <w:spacing w:line="480" w:lineRule="auto"/>
      </w:pPr>
      <w:r>
        <w:t>The mechanistic perspective on scientific explanation is typically described as a reaction to the deductive-</w:t>
      </w:r>
      <w:proofErr w:type="spellStart"/>
      <w:r>
        <w:t>nomological</w:t>
      </w:r>
      <w:proofErr w:type="spellEnd"/>
      <w:r>
        <w:t xml:space="preserve"> view</w:t>
      </w:r>
      <w:r w:rsidR="00FF777F">
        <w:t xml:space="preserve"> </w:t>
      </w:r>
      <w:r w:rsidR="00FF777F">
        <w:fldChar w:fldCharType="begin">
          <w:fldData xml:space="preserve">PEVuZE5vdGU+PENpdGU+PEF1dGhvcj5NYWNoYW1lcjwvQXV0aG9yPjxZZWFyPjIwMDA8L1llYXI+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</w:fldData>
        </w:fldChar>
      </w:r>
      <w:r w:rsidR="00292859">
        <w:instrText xml:space="preserve"> ADDIN EN.CITE </w:instrText>
      </w:r>
      <w:r w:rsidR="00292859">
        <w:fldChar w:fldCharType="begin">
          <w:fldData xml:space="preserve">PEVuZE5vdGU+PENpdGU+PEF1dGhvcj5NYWNoYW1lcjwvQXV0aG9yPjxZZWFyPjIwMDA8L1llYXI+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</w:fldData>
        </w:fldChar>
      </w:r>
      <w:r w:rsidR="00292859">
        <w:instrText xml:space="preserve"> ADDIN EN.CITE.DATA </w:instrText>
      </w:r>
      <w:r w:rsidR="00292859">
        <w:fldChar w:fldCharType="end"/>
      </w:r>
      <w:r w:rsidR="00FF777F">
        <w:fldChar w:fldCharType="separate"/>
      </w:r>
      <w:r w:rsidR="00292859">
        <w:rPr>
          <w:noProof/>
        </w:rPr>
        <w:t>(Machamer et al. 2000; Bechtel and Abrahamsen 2005)</w:t>
      </w:r>
      <w:r w:rsidR="00FF777F">
        <w:fldChar w:fldCharType="end"/>
      </w:r>
      <w:r>
        <w:t xml:space="preserve">. </w:t>
      </w:r>
      <w:r w:rsidR="00DE49C2">
        <w:t>The mech</w:t>
      </w:r>
      <w:r w:rsidR="00173C9C">
        <w:t xml:space="preserve">anistic perspective also </w:t>
      </w:r>
      <w:r w:rsidR="00173C9C" w:rsidRPr="00B37A04">
        <w:t>defines</w:t>
      </w:r>
      <w:r w:rsidR="00DE49C2">
        <w:t xml:space="preserve"> itself by contrast to c</w:t>
      </w:r>
      <w:r w:rsidR="0065522C">
        <w:t xml:space="preserve">ausal conceptions, and mechanisms </w:t>
      </w:r>
      <w:r w:rsidR="00173C9C" w:rsidRPr="00B37A04">
        <w:t>are</w:t>
      </w:r>
      <w:r w:rsidR="0065522C">
        <w:t xml:space="preserve"> opposed to causes. </w:t>
      </w:r>
      <w:proofErr w:type="spellStart"/>
      <w:r w:rsidR="00D7372A">
        <w:t>Glennan</w:t>
      </w:r>
      <w:proofErr w:type="spellEnd"/>
      <w:r w:rsidR="00D7372A">
        <w:t xml:space="preserve"> </w:t>
      </w:r>
      <w:r w:rsidR="00D7372A">
        <w:fldChar w:fldCharType="begin"/>
      </w:r>
      <w:r w:rsidR="00D7372A">
        <w:instrText xml:space="preserve"> ADDIN EN.CITE &lt;EndNote&gt;&lt;Cite ExcludeAuth="1"&gt;&lt;Author&gt;Glennan&lt;/Author&gt;&lt;Year&gt;1996&lt;/Year&gt;&lt;RecNum&gt;151&lt;/RecNum&gt;&lt;DisplayText&gt;(1996)&lt;/DisplayText&gt;&lt;record&gt;&lt;rec-number&gt;151&lt;/rec-number&gt;&lt;foreign-keys&gt;&lt;key app="EN" db-id="2setz2zzhradz7ezzpqp5vrcesdtax559a5v" timestamp="0"&gt;151&lt;/key&gt;&lt;/foreign-keys&gt;&lt;ref-type name="Journal Article"&gt;17&lt;/ref-type&gt;&lt;contributors&gt;&lt;authors&gt;&lt;author&gt;Glennan, Stuart&lt;/author&gt;&lt;/authors&gt;&lt;/contributors&gt;&lt;titles&gt;&lt;title&gt;Mechanisms and the Nature of Causation&lt;/title&gt;&lt;secondary-title&gt;Erkenntnis&lt;/secondary-title&gt;&lt;/titles&gt;&lt;periodical&gt;&lt;full-title&gt;Erkenntnis&lt;/full-title&gt;&lt;/periodical&gt;&lt;pages&gt;49-71&lt;/pages&gt;&lt;volume&gt;44&lt;/volume&gt;&lt;keywords&gt;&lt;keyword&gt;explanation&lt;/keyword&gt;&lt;keyword&gt;Mechanism&lt;/keyword&gt;&lt;keyword&gt;Causation.&lt;/keyword&gt;&lt;/keywords&gt;&lt;dates&gt;&lt;year&gt;1996&lt;/year&gt;&lt;/dates&gt;&lt;urls&gt;&lt;/urls&gt;&lt;/record&gt;&lt;/Cite&gt;&lt;/EndNote&gt;</w:instrText>
      </w:r>
      <w:r w:rsidR="00D7372A">
        <w:fldChar w:fldCharType="separate"/>
      </w:r>
      <w:r w:rsidR="00D7372A">
        <w:rPr>
          <w:noProof/>
        </w:rPr>
        <w:t>(1996)</w:t>
      </w:r>
      <w:r w:rsidR="00D7372A">
        <w:fldChar w:fldCharType="end"/>
      </w:r>
      <w:r w:rsidR="00D7372A">
        <w:t xml:space="preserve"> </w:t>
      </w:r>
      <w:r w:rsidR="00B83E49" w:rsidRPr="00B37A04">
        <w:t>seeks</w:t>
      </w:r>
      <w:r w:rsidR="00D7372A">
        <w:t xml:space="preserve"> mechanisms to explain causation, while </w:t>
      </w:r>
      <w:proofErr w:type="spellStart"/>
      <w:r w:rsidR="00D7372A">
        <w:t>Machamer</w:t>
      </w:r>
      <w:proofErr w:type="spellEnd"/>
      <w:r w:rsidR="00D7372A">
        <w:t>, Darden, and Craver</w:t>
      </w:r>
      <w:r w:rsidR="00F80686">
        <w:t xml:space="preserve"> </w:t>
      </w:r>
      <w:r w:rsidR="00F80686">
        <w:fldChar w:fldCharType="begin"/>
      </w:r>
      <w:r w:rsidR="00F80686">
        <w:instrText xml:space="preserve"> ADDIN EN.CITE &lt;EndNote&gt;&lt;Cite ExcludeAuth="1"&gt;&lt;Author&gt;Machamer&lt;/Author&gt;&lt;Year&gt;2000&lt;/Year&gt;&lt;RecNum&gt;23&lt;/RecNum&gt;&lt;DisplayText&gt;(2000)&lt;/DisplayText&gt;&lt;record&gt;&lt;rec-number&gt;23&lt;/rec-number&gt;&lt;foreign-keys&gt;&lt;key app="EN" db-id="2setz2zzhradz7ezzpqp5vrcesdtax559a5v" timestamp="0"&gt;23&lt;/key&gt;&lt;/foreign-keys&gt;&lt;ref-type name="Journal Article"&gt;17&lt;/ref-type&gt;&lt;contributors&gt;&lt;authors&gt;&lt;author&gt;Machamer, Peter&lt;/author&gt;&lt;author&gt;Darden, Lindley&lt;/author&gt;&lt;author&gt;Craver, Carl F.&lt;/author&gt;&lt;/authors&gt;&lt;/contributors&gt;&lt;titles&gt;&lt;title&gt;Thinking about Mechanisms&lt;/title&gt;&lt;secondary-title&gt;Philosophy of Science&lt;/secondary-title&gt;&lt;/titles&gt;&lt;periodical&gt;&lt;full-title&gt;Philosophy of Science&lt;/full-title&gt;&lt;/periodical&gt;&lt;pages&gt;1-25&lt;/pages&gt;&lt;volume&gt;67&lt;/volume&gt;&lt;number&gt;1&lt;/number&gt;&lt;keywords&gt;&lt;keyword&gt;Mechanism&lt;/keyword&gt;&lt;keyword&gt;explanation&lt;/keyword&gt;&lt;keyword&gt;causality&lt;/keyword&gt;&lt;keyword&gt;law&lt;/keyword&gt;&lt;keyword&gt;Reduction&lt;/keyword&gt;&lt;keyword&gt;scientific change&lt;/keyword&gt;&lt;/keywords&gt;&lt;dates&gt;&lt;year&gt;2000&lt;/year&gt;&lt;pub-dates&gt;&lt;date&gt;March&lt;/date&gt;&lt;/pub-dates&gt;&lt;/dates&gt;&lt;urls&gt;&lt;pdf-urls&gt;&lt;url&gt;h&lt;/url&gt;&lt;url&gt;file://localhost/Users/viorel/Documents/Biblioteca/MachamerDardenCraverMechanisms.pdf&lt;/url&gt;&lt;/pdf-urls&gt;&lt;/urls&gt;&lt;/record&gt;&lt;/Cite&gt;&lt;/EndNote&gt;</w:instrText>
      </w:r>
      <w:r w:rsidR="00F80686">
        <w:fldChar w:fldCharType="separate"/>
      </w:r>
      <w:r w:rsidR="00F80686">
        <w:rPr>
          <w:noProof/>
        </w:rPr>
        <w:t>(2000)</w:t>
      </w:r>
      <w:r w:rsidR="00F80686">
        <w:fldChar w:fldCharType="end"/>
      </w:r>
      <w:r w:rsidR="008B6B95">
        <w:t xml:space="preserve"> – henceforth MDC –</w:t>
      </w:r>
      <w:r w:rsidR="00D7372A">
        <w:t xml:space="preserve"> </w:t>
      </w:r>
      <w:r w:rsidR="00EE5F85" w:rsidRPr="00B37A04">
        <w:t>argue</w:t>
      </w:r>
      <w:r w:rsidR="00EE5F85">
        <w:t xml:space="preserve"> that the term “cause” is abstract and has to be specified in terms of </w:t>
      </w:r>
      <w:r w:rsidR="008E5822">
        <w:t xml:space="preserve">more specific activities, such as push, carry, scrape, if it is to become meaningful. </w:t>
      </w:r>
      <w:r w:rsidR="00386E22">
        <w:t xml:space="preserve">Subsequent developments </w:t>
      </w:r>
      <w:r w:rsidR="00386E22" w:rsidRPr="0024443B">
        <w:t>integrate</w:t>
      </w:r>
      <w:r w:rsidR="00386E22">
        <w:t xml:space="preserve"> causation</w:t>
      </w:r>
      <w:r w:rsidR="00D144F1">
        <w:t xml:space="preserve">, in particular as conceived along counterfactual lines by Woodward </w:t>
      </w:r>
      <w:r w:rsidR="00961FEC">
        <w:fldChar w:fldCharType="begin"/>
      </w:r>
      <w:r w:rsidR="00EE7D1E">
        <w:instrText xml:space="preserve"> ADDIN EN.CITE &lt;EndNote&gt;&lt;Cite ExcludeAuth="1"&gt;&lt;Author&gt;Woodward&lt;/Author&gt;&lt;Year&gt;2000&lt;/Year&gt;&lt;RecNum&gt;425&lt;/RecNum&gt;&lt;DisplayText&gt;(2000, 2003)&lt;/DisplayText&gt;&lt;record&gt;&lt;rec-number&gt;425&lt;/rec-number&gt;&lt;foreign-keys&gt;&lt;key app="EN" db-id="2setz2zzhradz7ezzpqp5vrcesdtax559a5v" timestamp="0"&gt;425&lt;/key&gt;&lt;/foreign-keys&gt;&lt;ref-type name="Journal Article"&gt;17&lt;/ref-type&gt;&lt;contributors&gt;&lt;authors&gt;&lt;author&gt;Woodward, James&lt;/author&gt;&lt;/authors&gt;&lt;/contributors&gt;&lt;titles&gt;&lt;title&gt;Explanation and Invariance in the Special Sciences&lt;/title&gt;&lt;secondary-title&gt;British Journal for the Philosophy of Science&lt;/secondary-title&gt;&lt;/titles&gt;&lt;periodical&gt;&lt;full-title&gt;British Journal for the Philosophy of Science&lt;/full-title&gt;&lt;/periodical&gt;&lt;pages&gt;197-254&lt;/pages&gt;&lt;volume&gt;51&lt;/volume&gt;&lt;keywords&gt;&lt;keyword&gt;explanation&lt;/keyword&gt;&lt;keyword&gt;invariance&lt;/keyword&gt;&lt;/keywords&gt;&lt;dates&gt;&lt;year&gt;2000&lt;/year&gt;&lt;/dates&gt;&lt;urls&gt;&lt;/urls&gt;&lt;/record&gt;&lt;/Cite&gt;&lt;Cite&gt;&lt;Author&gt;Woodward&lt;/Author&gt;&lt;Year&gt;2003&lt;/Year&gt;&lt;RecNum&gt;2&lt;/RecNum&gt;&lt;record&gt;&lt;rec-number&gt;2&lt;/rec-number&gt;&lt;foreign-keys&gt;&lt;key app="EN" db-id="2setz2zzhradz7ezzpqp5vrcesdtax559a5v" timestamp="0"&gt;2&lt;/key&gt;&lt;/foreign-keys&gt;&lt;ref-type name="Book"&gt;6&lt;/ref-type&gt;&lt;contributors&gt;&lt;authors&gt;&lt;author&gt;Woodward, James&lt;/author&gt;&lt;/authors&gt;&lt;/contributors&gt;&lt;titles&gt;&lt;title&gt;Making Things Happen: A Theory of Causal Explanation&lt;/title&gt;&lt;/titles&gt;&lt;pages&gt;vi, 410 p.&lt;/pages&gt;&lt;keywords&gt;&lt;keyword&gt;Causation.&lt;/keyword&gt;&lt;keyword&gt;Explanation.&lt;/keyword&gt;&lt;keyword&gt;Science Philosophy.&lt;/keyword&gt;&lt;/keywords&gt;&lt;dates&gt;&lt;year&gt;2003&lt;/year&gt;&lt;/dates&gt;&lt;pub-location&gt;Oxford; New York&lt;/pub-location&gt;&lt;publisher&gt;Oxford University Press&lt;/publisher&gt;&lt;isbn&gt;0195155270&lt;/isbn&gt;&lt;call-num&gt;U of Cincinnati LANGSAM Stacks BD541 .W64 2003 c.1 AVAILABLE&lt;/call-num&gt;&lt;urls&gt;&lt;/urls&gt;&lt;/record&gt;&lt;/Cite&gt;&lt;/EndNote&gt;</w:instrText>
      </w:r>
      <w:r w:rsidR="00961FEC">
        <w:fldChar w:fldCharType="separate"/>
      </w:r>
      <w:r w:rsidR="00EE7D1E">
        <w:rPr>
          <w:noProof/>
        </w:rPr>
        <w:t>(2000, 2003)</w:t>
      </w:r>
      <w:r w:rsidR="00961FEC">
        <w:fldChar w:fldCharType="end"/>
      </w:r>
      <w:r w:rsidR="00386E22">
        <w:t xml:space="preserve"> to </w:t>
      </w:r>
      <w:r w:rsidR="00D144F1">
        <w:t xml:space="preserve">account for mechanisms. </w:t>
      </w:r>
      <w:r w:rsidR="00EE7D1E">
        <w:t>The w</w:t>
      </w:r>
      <w:r w:rsidR="00B92D72">
        <w:t xml:space="preserve">ork of </w:t>
      </w:r>
      <w:proofErr w:type="spellStart"/>
      <w:r w:rsidR="00B92D72">
        <w:t>Glennan</w:t>
      </w:r>
      <w:proofErr w:type="spellEnd"/>
      <w:r w:rsidR="00B92D72">
        <w:t xml:space="preserve"> </w:t>
      </w:r>
      <w:r w:rsidR="00132E77">
        <w:fldChar w:fldCharType="begin"/>
      </w:r>
      <w:r w:rsidR="00132E77">
        <w:instrText xml:space="preserve"> ADDIN EN.CITE &lt;EndNote&gt;&lt;Cite ExcludeAuth="1"&gt;&lt;Author&gt;Glennan&lt;/Author&gt;&lt;Year&gt;2002&lt;/Year&gt;&lt;RecNum&gt;33&lt;/RecNum&gt;&lt;DisplayText&gt;(2002)&lt;/DisplayText&gt;&lt;record&gt;&lt;rec-number&gt;33&lt;/rec-number&gt;&lt;foreign-keys&gt;&lt;key app="EN" db-id="2setz2zzhradz7ezzpqp5vrcesdtax559a5v" timestamp="0"&gt;33&lt;/key&gt;&lt;/foreign-keys&gt;&lt;ref-type name="Journal Article"&gt;17&lt;/ref-type&gt;&lt;contributors&gt;&lt;authors&gt;&lt;author&gt;Glennan, Stuart&lt;/author&gt;&lt;/authors&gt;&lt;/contributors&gt;&lt;titles&gt;&lt;title&gt;Rethinking Mechanistic Explanation&lt;/title&gt;&lt;secondary-title&gt;Philosophy of Science&lt;/secondary-title&gt;&lt;/titles&gt;&lt;periodical&gt;&lt;full-title&gt;Philosophy of Science&lt;/full-title&gt;&lt;/periodical&gt;&lt;pages&gt;S342-S353&lt;/pages&gt;&lt;volume&gt;69&lt;/volume&gt;&lt;keywords&gt;&lt;keyword&gt;Mechanistic explanation&lt;/keyword&gt;&lt;keyword&gt;Salmon&lt;/keyword&gt;&lt;keyword&gt;Railton&lt;/keyword&gt;&lt;keyword&gt;unification&lt;/keyword&gt;&lt;/keywords&gt;&lt;dates&gt;&lt;year&gt;2002&lt;/year&gt;&lt;pub-dates&gt;&lt;date&gt;September 2002&lt;/date&gt;&lt;/pub-dates&gt;&lt;/dates&gt;&lt;urls&gt;&lt;/urls&gt;&lt;/record&gt;&lt;/Cite&gt;&lt;/EndNote&gt;</w:instrText>
      </w:r>
      <w:r w:rsidR="00132E77">
        <w:fldChar w:fldCharType="separate"/>
      </w:r>
      <w:r w:rsidR="00132E77">
        <w:rPr>
          <w:noProof/>
        </w:rPr>
        <w:t>(2002)</w:t>
      </w:r>
      <w:r w:rsidR="00132E77">
        <w:fldChar w:fldCharType="end"/>
      </w:r>
      <w:r w:rsidR="00132E77">
        <w:t xml:space="preserve"> </w:t>
      </w:r>
      <w:r w:rsidR="00B92D72">
        <w:t>and Craver</w:t>
      </w:r>
      <w:r w:rsidR="00132E77">
        <w:t xml:space="preserve"> </w:t>
      </w:r>
      <w:r w:rsidR="00D62BAD">
        <w:fldChar w:fldCharType="begin"/>
      </w:r>
      <w:r w:rsidR="00D62BAD">
        <w:instrText xml:space="preserve"> ADDIN EN.CITE &lt;EndNote&gt;&lt;Cite ExcludeAuth="1"&gt;&lt;Author&gt;Craver&lt;/Author&gt;&lt;Year&gt;2007&lt;/Year&gt;&lt;RecNum&gt;528&lt;/RecNum&gt;&lt;DisplayText&gt;(2007)&lt;/DisplayText&gt;&lt;record&gt;&lt;rec-number&gt;528&lt;/rec-number&gt;&lt;foreign-keys&gt;&lt;key app="EN" db-id="2setz2zzhradz7ezzpqp5vrcesdtax559a5v" timestamp="1253074999"&gt;528&lt;/key&gt;&lt;/foreign-keys&gt;&lt;ref-type name="Book"&gt;6&lt;/ref-type&gt;&lt;contributors&gt;&lt;authors&gt;&lt;author&gt;Craver, Carl F.&lt;/author&gt;&lt;/authors&gt;&lt;/contributors&gt;&lt;titles&gt;&lt;title&gt;Explaining the brain: Mechanisms and the mosaic unity of neuroscience&lt;/title&gt;&lt;/titles&gt;&lt;keywords&gt;&lt;keyword&gt;explanation&lt;/keyword&gt;&lt;/keywords&gt;&lt;dates&gt;&lt;year&gt;2007&lt;/year&gt;&lt;/dates&gt;&lt;pub-location&gt;New York&lt;/pub-location&gt;&lt;publisher&gt;Oxford University Press&lt;/publisher&gt;&lt;urls&gt;&lt;/urls&gt;&lt;/record&gt;&lt;/Cite&gt;&lt;/EndNote&gt;</w:instrText>
      </w:r>
      <w:r w:rsidR="00D62BAD">
        <w:fldChar w:fldCharType="separate"/>
      </w:r>
      <w:r w:rsidR="00D62BAD">
        <w:rPr>
          <w:noProof/>
        </w:rPr>
        <w:t>(2007)</w:t>
      </w:r>
      <w:r w:rsidR="00D62BAD">
        <w:fldChar w:fldCharType="end"/>
      </w:r>
      <w:r w:rsidR="00121099">
        <w:t xml:space="preserve"> </w:t>
      </w:r>
      <w:r w:rsidR="00121099">
        <w:lastRenderedPageBreak/>
        <w:t xml:space="preserve">illustrates this approach, while Woodward </w:t>
      </w:r>
      <w:r w:rsidR="005802A9">
        <w:fldChar w:fldCharType="begin"/>
      </w:r>
      <w:r w:rsidR="005802A9">
        <w:instrText xml:space="preserve"> ADDIN EN.CITE &lt;EndNote&gt;&lt;Cite ExcludeAuth="1"&gt;&lt;Author&gt;Woodward&lt;/Author&gt;&lt;Year&gt;2002&lt;/Year&gt;&lt;RecNum&gt;26&lt;/RecNum&gt;&lt;DisplayText&gt;(2002)&lt;/DisplayText&gt;&lt;record&gt;&lt;rec-number&gt;26&lt;/rec-number&gt;&lt;foreign-keys&gt;&lt;key app="EN" db-id="2setz2zzhradz7ezzpqp5vrcesdtax559a5v" timestamp="0"&gt;26&lt;/key&gt;&lt;/foreign-keys&gt;&lt;ref-type name="Journal Article"&gt;17&lt;/ref-type&gt;&lt;contributors&gt;&lt;authors&gt;&lt;author&gt;Woodward, Jim &lt;/author&gt;&lt;/authors&gt;&lt;/contributors&gt;&lt;titles&gt;&lt;title&gt;What Is a Mechanism? A Counterfactual Account&lt;/title&gt;&lt;secondary-title&gt;Philosophy of Science&lt;/secondary-title&gt;&lt;/titles&gt;&lt;periodical&gt;&lt;full-title&gt;Philosophy of Science&lt;/full-title&gt;&lt;/periodical&gt;&lt;pages&gt;S366-S377&lt;/pages&gt;&lt;volume&gt;69&lt;/volume&gt;&lt;keywords&gt;&lt;keyword&gt;Mechanism&lt;/keyword&gt;&lt;keyword&gt;counterfactual&lt;/keyword&gt;&lt;keyword&gt;invariant&lt;/keyword&gt;&lt;keyword&gt;invariance&lt;/keyword&gt;&lt;keyword&gt;intervention&lt;/keyword&gt;&lt;/keywords&gt;&lt;dates&gt;&lt;year&gt;2002&lt;/year&gt;&lt;pub-dates&gt;&lt;date&gt;September 2002&lt;/date&gt;&lt;/pub-dates&gt;&lt;/dates&gt;&lt;urls&gt;&lt;pdf-urls&gt;&lt;url&gt;file://localhost/Users/viorel/Documents/Biblioteca/WoodwardJMechanCounterfactAcct.pdf&lt;/url&gt;&lt;/pdf-urls&gt;&lt;/urls&gt;&lt;/record&gt;&lt;/Cite&gt;&lt;/EndNote&gt;</w:instrText>
      </w:r>
      <w:r w:rsidR="005802A9">
        <w:fldChar w:fldCharType="separate"/>
      </w:r>
      <w:r w:rsidR="005802A9">
        <w:rPr>
          <w:noProof/>
        </w:rPr>
        <w:t>(2002)</w:t>
      </w:r>
      <w:r w:rsidR="005802A9">
        <w:fldChar w:fldCharType="end"/>
      </w:r>
      <w:r w:rsidR="005802A9">
        <w:t xml:space="preserve"> </w:t>
      </w:r>
      <w:r w:rsidR="00121099">
        <w:t xml:space="preserve">himself </w:t>
      </w:r>
      <w:r w:rsidR="00121099" w:rsidRPr="00FD7B4A">
        <w:t>propose</w:t>
      </w:r>
      <w:r w:rsidR="00B82B37" w:rsidRPr="00FD7B4A">
        <w:t>s</w:t>
      </w:r>
      <w:r w:rsidR="00121099">
        <w:t xml:space="preserve"> a counterfactual account of mechanisms</w:t>
      </w:r>
      <w:r w:rsidR="008B639A">
        <w:t xml:space="preserve">, </w:t>
      </w:r>
      <w:r w:rsidR="00890FED">
        <w:t>conceiving of</w:t>
      </w:r>
      <w:r w:rsidR="008B639A">
        <w:t xml:space="preserve"> them </w:t>
      </w:r>
      <w:r w:rsidR="00890FED">
        <w:t>as</w:t>
      </w:r>
      <w:r w:rsidR="008B639A">
        <w:t xml:space="preserve"> networks of causal relations understood counterfactually. </w:t>
      </w:r>
      <w:r w:rsidR="009B484C">
        <w:t xml:space="preserve">He </w:t>
      </w:r>
      <w:r w:rsidR="009B484C" w:rsidRPr="00AE4F7A">
        <w:t>continue</w:t>
      </w:r>
      <w:r w:rsidR="009F7A3A" w:rsidRPr="00AE4F7A">
        <w:t>s</w:t>
      </w:r>
      <w:r w:rsidR="009B484C">
        <w:t xml:space="preserve"> this approach in a recent response</w:t>
      </w:r>
      <w:r w:rsidR="005B3BD3">
        <w:t xml:space="preserve"> </w:t>
      </w:r>
      <w:r w:rsidR="005B3BD3">
        <w:fldChar w:fldCharType="begin"/>
      </w:r>
      <w:r w:rsidR="00292859">
        <w:instrText xml:space="preserve"> ADDIN EN.CITE &lt;EndNote&gt;&lt;Cite&gt;&lt;Author&gt;Woodward&lt;/Author&gt;&lt;Year&gt;2011&lt;/Year&gt;&lt;RecNum&gt;705&lt;/RecNum&gt;&lt;DisplayText&gt;(Woodward 2011)&lt;/DisplayText&gt;&lt;record&gt;&lt;rec-number&gt;705&lt;/rec-number&gt;&lt;foreign-keys&gt;&lt;key app="EN" db-id="2setz2zzhradz7ezzpqp5vrcesdtax559a5v" timestamp="1330749380"&gt;705&lt;/key&gt;&lt;/foreign-keys&gt;&lt;ref-type name="Journal Article"&gt;17&lt;/ref-type&gt;&lt;contributors&gt;&lt;authors&gt;&lt;author&gt;Woodward, J.&lt;/author&gt;&lt;/authors&gt;&lt;/contributors&gt;&lt;titles&gt;&lt;title&gt;Mechanisms revisited&lt;/title&gt;&lt;secondary-title&gt;Synthese&lt;/secondary-title&gt;&lt;/titles&gt;&lt;periodical&gt;&lt;full-title&gt;Synthese&lt;/full-title&gt;&lt;/periodical&gt;&lt;pages&gt;409-427&lt;/pages&gt;&lt;volume&gt;183&lt;/volume&gt;&lt;keywords&gt;&lt;keyword&gt;Mechanism&lt;/keyword&gt;&lt;keyword&gt;intervention&lt;/keyword&gt;&lt;keyword&gt;Causation&lt;/keyword&gt;&lt;/keywords&gt;&lt;dates&gt;&lt;year&gt;2011&lt;/year&gt;&lt;/dates&gt;&lt;isbn&gt;0039-7857&lt;/isbn&gt;&lt;urls&gt;&lt;/urls&gt;&lt;/record&gt;&lt;/Cite&gt;&lt;/EndNote&gt;</w:instrText>
      </w:r>
      <w:r w:rsidR="005B3BD3">
        <w:fldChar w:fldCharType="separate"/>
      </w:r>
      <w:r w:rsidR="00292859">
        <w:rPr>
          <w:noProof/>
        </w:rPr>
        <w:t>(Woodward 2011)</w:t>
      </w:r>
      <w:r w:rsidR="005B3BD3">
        <w:fldChar w:fldCharType="end"/>
      </w:r>
      <w:r w:rsidR="009B484C">
        <w:t xml:space="preserve"> to </w:t>
      </w:r>
      <w:proofErr w:type="spellStart"/>
      <w:r w:rsidR="009B484C">
        <w:t>Waskan’s</w:t>
      </w:r>
      <w:proofErr w:type="spellEnd"/>
      <w:r w:rsidR="009B484C">
        <w:t xml:space="preserve"> </w:t>
      </w:r>
      <w:r w:rsidR="005B3BD3">
        <w:fldChar w:fldCharType="begin"/>
      </w:r>
      <w:r w:rsidR="005B3BD3">
        <w:instrText xml:space="preserve"> ADDIN EN.CITE &lt;EndNote&gt;&lt;Cite ExcludeAuth="1"&gt;&lt;Author&gt;Waskan&lt;/Author&gt;&lt;Year&gt;2011&lt;/Year&gt;&lt;RecNum&gt;1617&lt;/RecNum&gt;&lt;DisplayText&gt;(2011)&lt;/DisplayText&gt;&lt;record&gt;&lt;rec-number&gt;1617&lt;/rec-number&gt;&lt;foreign-keys&gt;&lt;key app="EN" db-id="2setz2zzhradz7ezzpqp5vrcesdtax559a5v" timestamp="1414999393"&gt;1617&lt;/key&gt;&lt;/foreign-keys&gt;&lt;ref-type name="Journal Article"&gt;17&lt;/ref-type&gt;&lt;contributors&gt;&lt;authors&gt;&lt;author&gt;Waskan, Jonathan&lt;/author&gt;&lt;/authors&gt;&lt;/contributors&gt;&lt;titles&gt;&lt;title&gt;Mechanistic explanation at the limit&lt;/title&gt;&lt;secondary-title&gt;Synthese&lt;/secondary-title&gt;&lt;/titles&gt;&lt;periodical&gt;&lt;full-title&gt;Synthese&lt;/full-title&gt;&lt;/periodical&gt;&lt;pages&gt;389-408&lt;/pages&gt;&lt;volume&gt;183&lt;/volume&gt;&lt;number&gt;3&lt;/number&gt;&lt;keywords&gt;&lt;keyword&gt;Mechanism&lt;/keyword&gt;&lt;keyword&gt;explanation&lt;/keyword&gt;&lt;keyword&gt;counterfactual&lt;/keyword&gt;&lt;keyword&gt;causal&lt;/keyword&gt;&lt;keyword&gt;Woodward&lt;/keyword&gt;&lt;/keywords&gt;&lt;dates&gt;&lt;year&gt;2011&lt;/year&gt;&lt;/dates&gt;&lt;isbn&gt;0039-7857&lt;/isbn&gt;&lt;urls&gt;&lt;/urls&gt;&lt;/record&gt;&lt;/Cite&gt;&lt;/EndNote&gt;</w:instrText>
      </w:r>
      <w:r w:rsidR="005B3BD3">
        <w:fldChar w:fldCharType="separate"/>
      </w:r>
      <w:r w:rsidR="005B3BD3">
        <w:rPr>
          <w:noProof/>
        </w:rPr>
        <w:t>(2011)</w:t>
      </w:r>
      <w:r w:rsidR="005B3BD3">
        <w:fldChar w:fldCharType="end"/>
      </w:r>
      <w:r w:rsidR="005B3BD3">
        <w:t xml:space="preserve"> </w:t>
      </w:r>
      <w:r w:rsidR="009B484C">
        <w:t xml:space="preserve">arguments for maintaining mechanistic explanation distinct from counterfactual </w:t>
      </w:r>
      <w:r w:rsidR="002C1E47">
        <w:t>theories of explanation and causa</w:t>
      </w:r>
      <w:r w:rsidR="0023613C">
        <w:t>tion</w:t>
      </w:r>
      <w:r w:rsidR="002C1E47">
        <w:t xml:space="preserve">. </w:t>
      </w:r>
    </w:p>
    <w:p w14:paraId="74E80EAD" w14:textId="77777777" w:rsidR="00B06F77" w:rsidRDefault="006F327A" w:rsidP="00403271">
      <w:pPr>
        <w:widowControl w:val="0"/>
        <w:autoSpaceDE w:val="0"/>
        <w:autoSpaceDN w:val="0"/>
        <w:adjustRightInd w:val="0"/>
        <w:spacing w:line="480" w:lineRule="auto"/>
        <w:ind w:firstLine="720"/>
      </w:pPr>
      <w:r w:rsidRPr="00841536">
        <w:t>This article contributes to the aforementioned debate by scrutinizing</w:t>
      </w:r>
      <w:r w:rsidR="00D22159">
        <w:t xml:space="preserve"> two recent examinations of </w:t>
      </w:r>
      <w:r w:rsidR="003A0CD1">
        <w:t xml:space="preserve">the relationship between </w:t>
      </w:r>
      <w:r w:rsidR="00D22159">
        <w:t xml:space="preserve">causal claims and description of mechanisms in scientific </w:t>
      </w:r>
      <w:r w:rsidR="00DB1AAD">
        <w:t>explanations</w:t>
      </w:r>
      <w:r w:rsidR="00D22159">
        <w:t xml:space="preserve">. </w:t>
      </w:r>
      <w:proofErr w:type="spellStart"/>
      <w:r w:rsidR="00471386">
        <w:t>Jani</w:t>
      </w:r>
      <w:proofErr w:type="spellEnd"/>
      <w:r w:rsidR="00471386">
        <w:t xml:space="preserve"> </w:t>
      </w:r>
      <w:proofErr w:type="spellStart"/>
      <w:r w:rsidR="00471386">
        <w:t>Raerinne</w:t>
      </w:r>
      <w:proofErr w:type="spellEnd"/>
      <w:r w:rsidR="00471386">
        <w:t xml:space="preserve"> </w:t>
      </w:r>
      <w:r w:rsidR="00471386">
        <w:fldChar w:fldCharType="begin"/>
      </w:r>
      <w:r w:rsidR="00471386">
        <w:instrText xml:space="preserve"> ADDIN EN.CITE &lt;EndNote&gt;&lt;Cite ExcludeAuth="1"&gt;&lt;Author&gt;Raerinne&lt;/Author&gt;&lt;Year&gt;2011&lt;/Year&gt;&lt;RecNum&gt;1593&lt;/RecNum&gt;&lt;DisplayText&gt;(2011)&lt;/DisplayText&gt;&lt;record&gt;&lt;rec-number&gt;1593&lt;/rec-number&gt;&lt;foreign-keys&gt;&lt;key app="EN" db-id="2setz2zzhradz7ezzpqp5vrcesdtax559a5v" timestamp="1391489375"&gt;1593&lt;/key&gt;&lt;/foreign-keys&gt;&lt;ref-type name="Journal Article"&gt;17&lt;/ref-type&gt;&lt;contributors&gt;&lt;authors&gt;&lt;author&gt;Raerinne, Jani&lt;/author&gt;&lt;/authors&gt;&lt;/contributors&gt;&lt;titles&gt;&lt;title&gt;Causal and mechanistic explanations in ecology&lt;/title&gt;&lt;secondary-title&gt;Acta biotheoretica&lt;/secondary-title&gt;&lt;/titles&gt;&lt;periodical&gt;&lt;full-title&gt;Acta Biotheoretica&lt;/full-title&gt;&lt;/periodical&gt;&lt;pages&gt;251-271&lt;/pages&gt;&lt;volume&gt;59&lt;/volume&gt;&lt;number&gt;3-4&lt;/number&gt;&lt;keywords&gt;&lt;keyword&gt;causality&lt;/keyword&gt;&lt;keyword&gt;Mechanism&lt;/keyword&gt;&lt;keyword&gt;explanation&lt;/keyword&gt;&lt;keyword&gt;laws&lt;/keyword&gt;&lt;keyword&gt;allometry&lt;/keyword&gt;&lt;keyword&gt;ecology&lt;/keyword&gt;&lt;/keywords&gt;&lt;dates&gt;&lt;year&gt;2011&lt;/year&gt;&lt;/dates&gt;&lt;isbn&gt;0001-5342&lt;/isbn&gt;&lt;urls&gt;&lt;/urls&gt;&lt;/record&gt;&lt;/Cite&gt;&lt;/EndNote&gt;</w:instrText>
      </w:r>
      <w:r w:rsidR="00471386">
        <w:fldChar w:fldCharType="separate"/>
      </w:r>
      <w:r w:rsidR="00471386">
        <w:rPr>
          <w:noProof/>
        </w:rPr>
        <w:t>(2011)</w:t>
      </w:r>
      <w:r w:rsidR="00471386">
        <w:fldChar w:fldCharType="end"/>
      </w:r>
      <w:r w:rsidR="00471386">
        <w:t xml:space="preserve"> examines </w:t>
      </w:r>
      <w:r w:rsidR="00366A24">
        <w:t xml:space="preserve">representative cases of </w:t>
      </w:r>
      <w:r w:rsidR="00CE32B7">
        <w:t>research by ecologists</w:t>
      </w:r>
      <w:r w:rsidR="00471386">
        <w:t xml:space="preserve">, and argues that in ecology many causal explanations are “phenomenological” invariant generalizations that do not offer satisfactory explanations. </w:t>
      </w:r>
      <w:r w:rsidR="00E77A7B">
        <w:t>Mechanistic explanations of ecological phenomena could prove satisfactory, but such explanations in ecology are undetermined by data,</w:t>
      </w:r>
      <w:r w:rsidR="002E64DD">
        <w:t xml:space="preserve"> and hence, fall</w:t>
      </w:r>
      <w:r w:rsidR="00E77A7B">
        <w:t xml:space="preserve"> short of expectations. </w:t>
      </w:r>
      <w:r w:rsidR="00D86E8E">
        <w:t>Lindl</w:t>
      </w:r>
      <w:r w:rsidR="00B02914">
        <w:t>ey Darden</w:t>
      </w:r>
      <w:r w:rsidR="0013414B">
        <w:t xml:space="preserve"> </w:t>
      </w:r>
      <w:r w:rsidR="0013414B">
        <w:fldChar w:fldCharType="begin"/>
      </w:r>
      <w:r w:rsidR="0013414B">
        <w:instrText xml:space="preserve"> ADDIN EN.CITE &lt;EndNote&gt;&lt;Cite ExcludeAuth="1"&gt;&lt;Author&gt;Darden&lt;/Author&gt;&lt;Year&gt;2013&lt;/Year&gt;&lt;RecNum&gt;1594&lt;/RecNum&gt;&lt;DisplayText&gt;(2013)&lt;/DisplayText&gt;&lt;record&gt;&lt;rec-number&gt;1594&lt;/rec-number&gt;&lt;foreign-keys&gt;&lt;key app="EN" db-id="2setz2zzhradz7ezzpqp5vrcesdtax559a5v" timestamp="1391489513"&gt;1594&lt;/key&gt;&lt;/foreign-keys&gt;&lt;ref-type name="Book Section"&gt;5&lt;/ref-type&gt;&lt;contributors&gt;&lt;authors&gt;&lt;author&gt;Darden, Lindley&lt;/author&gt;&lt;/authors&gt;&lt;secondary-authors&gt;&lt;author&gt;Chao, Hsiang-Ke&lt;/author&gt;&lt;author&gt;Chen, Szu-Ting&lt;/author&gt;&lt;author&gt;Millstein, Roberta L.&lt;/author&gt;&lt;/secondary-authors&gt;&lt;/contributors&gt;&lt;titles&gt;&lt;title&gt;Mechanisms versus causes in biology and medicine&lt;/title&gt;&lt;secondary-title&gt;Mechanism and Causality in Biology and Economics&lt;/secondary-title&gt;&lt;/titles&gt;&lt;pages&gt;19-34&lt;/pages&gt;&lt;keywords&gt;&lt;keyword&gt;Mechanism&lt;/keyword&gt;&lt;keyword&gt;causality&lt;/keyword&gt;&lt;keyword&gt;biology&lt;/keyword&gt;&lt;keyword&gt;medicine&lt;/keyword&gt;&lt;/keywords&gt;&lt;dates&gt;&lt;year&gt;2013&lt;/year&gt;&lt;/dates&gt;&lt;pub-location&gt;Dordreht&lt;/pub-location&gt;&lt;publisher&gt;Springer&lt;/publisher&gt;&lt;isbn&gt;9400724535&lt;/isbn&gt;&lt;urls&gt;&lt;/urls&gt;&lt;/record&gt;&lt;/Cite&gt;&lt;/EndNote&gt;</w:instrText>
      </w:r>
      <w:r w:rsidR="0013414B">
        <w:fldChar w:fldCharType="separate"/>
      </w:r>
      <w:r w:rsidR="0013414B">
        <w:rPr>
          <w:noProof/>
        </w:rPr>
        <w:t>(2013)</w:t>
      </w:r>
      <w:r w:rsidR="0013414B">
        <w:fldChar w:fldCharType="end"/>
      </w:r>
      <w:r w:rsidR="00B02914">
        <w:t xml:space="preserve"> examines this issue </w:t>
      </w:r>
      <w:r w:rsidR="00741FBA">
        <w:t xml:space="preserve">too, but </w:t>
      </w:r>
      <w:r w:rsidR="00B02914">
        <w:t xml:space="preserve">in the context of biology and medicine, with a special focus on the case of cystic fibrosis. </w:t>
      </w:r>
      <w:r w:rsidR="00741FBA">
        <w:t xml:space="preserve">Although she does not </w:t>
      </w:r>
      <w:r w:rsidR="00ED37BA">
        <w:t>discuss ecological case</w:t>
      </w:r>
      <w:r w:rsidR="0062702C">
        <w:t>s</w:t>
      </w:r>
      <w:r w:rsidR="00ED37BA">
        <w:t xml:space="preserve">, it is important to examine her view, since she </w:t>
      </w:r>
      <w:r w:rsidR="001A6E2F">
        <w:t>intends her conception of mechanisms and its relationship to causa</w:t>
      </w:r>
      <w:r w:rsidR="00937C45">
        <w:t>tion</w:t>
      </w:r>
      <w:r w:rsidR="001A6E2F">
        <w:t xml:space="preserve"> to be general and applicable beyond the area of molecular and cell biology.</w:t>
      </w:r>
      <w:r w:rsidR="00741FBA">
        <w:t xml:space="preserve"> </w:t>
      </w:r>
      <w:r w:rsidR="00595729">
        <w:t xml:space="preserve">Darden argues that causal claims of the kind “C causes E” do not offer satisfactory explanations, </w:t>
      </w:r>
      <w:r w:rsidR="00A13997">
        <w:t xml:space="preserve">but descriptions of mechanisms do. </w:t>
      </w:r>
      <w:r w:rsidR="00AD0F2B">
        <w:t xml:space="preserve">Accordingly, causal talk has to be replaced with </w:t>
      </w:r>
      <w:r w:rsidR="00CC3BF8">
        <w:t>mechanistic talk in the sense of MDC.</w:t>
      </w:r>
      <w:r w:rsidR="00C3663D">
        <w:t xml:space="preserve"> </w:t>
      </w:r>
    </w:p>
    <w:p w14:paraId="19FA1456" w14:textId="5C34667B" w:rsidR="00A00F10" w:rsidRDefault="00C3663D" w:rsidP="00403271">
      <w:pPr>
        <w:widowControl w:val="0"/>
        <w:autoSpaceDE w:val="0"/>
        <w:autoSpaceDN w:val="0"/>
        <w:adjustRightInd w:val="0"/>
        <w:spacing w:line="480" w:lineRule="auto"/>
        <w:ind w:firstLine="720"/>
      </w:pPr>
      <w:r>
        <w:t xml:space="preserve">I </w:t>
      </w:r>
      <w:r w:rsidR="00442EC4">
        <w:t xml:space="preserve">question these claims of </w:t>
      </w:r>
      <w:proofErr w:type="spellStart"/>
      <w:r w:rsidR="00442EC4">
        <w:t>Raerinne</w:t>
      </w:r>
      <w:proofErr w:type="spellEnd"/>
      <w:r w:rsidR="00442EC4">
        <w:t xml:space="preserve"> and Darden and </w:t>
      </w:r>
      <w:r>
        <w:t xml:space="preserve">argue that </w:t>
      </w:r>
      <w:r w:rsidR="00442EC4">
        <w:t xml:space="preserve">both causal and mechanistic </w:t>
      </w:r>
      <w:r w:rsidR="004C1701">
        <w:t xml:space="preserve">perspectives are necessary to </w:t>
      </w:r>
      <w:r w:rsidR="00460B94">
        <w:t>formulate scientific explanations and to account for the explanatory practice of scientists.</w:t>
      </w:r>
      <w:r w:rsidR="007337B3">
        <w:t xml:space="preserve"> </w:t>
      </w:r>
      <w:r w:rsidR="000D588E">
        <w:t>My reasoning is based on examin</w:t>
      </w:r>
      <w:r w:rsidR="00903E0D">
        <w:t>ation of examples from ecology and it proceeds as follows</w:t>
      </w:r>
      <w:r w:rsidR="005F6E02">
        <w:t>:</w:t>
      </w:r>
      <w:r w:rsidR="00903E0D">
        <w:t xml:space="preserve"> </w:t>
      </w:r>
      <w:r w:rsidR="008D5C1D">
        <w:t xml:space="preserve">In section 2, I outline the views of </w:t>
      </w:r>
      <w:proofErr w:type="spellStart"/>
      <w:r w:rsidR="008D5C1D">
        <w:t>Raerinne</w:t>
      </w:r>
      <w:proofErr w:type="spellEnd"/>
      <w:r w:rsidR="008D5C1D">
        <w:t xml:space="preserve"> and Darden on mechanisms and causality. I formulate four theses that I think summarize their stances on these topics. </w:t>
      </w:r>
      <w:r w:rsidR="00727E6F">
        <w:t xml:space="preserve">After that, in section 3, I describe the use of structural equation modeling and of causal </w:t>
      </w:r>
      <w:r w:rsidR="00130FFE">
        <w:t>models</w:t>
      </w:r>
      <w:r w:rsidR="00727E6F">
        <w:t xml:space="preserve"> for the study of causal structures. For illustration, I look at a study o</w:t>
      </w:r>
      <w:r w:rsidR="00B44E32">
        <w:t>n</w:t>
      </w:r>
      <w:r w:rsidR="00727E6F">
        <w:t xml:space="preserve"> pollination by Randal Mitchell and at a study on competition by Eric G. Lamb and James F. Cahill. </w:t>
      </w:r>
      <w:r w:rsidR="00424D3D">
        <w:t xml:space="preserve">In light of this examination, I show in section 4 that the four theses that I take to express the views of </w:t>
      </w:r>
      <w:proofErr w:type="spellStart"/>
      <w:r w:rsidR="00424D3D">
        <w:t>Raerinne</w:t>
      </w:r>
      <w:proofErr w:type="spellEnd"/>
      <w:r w:rsidR="00424D3D">
        <w:t xml:space="preserve"> and Darden </w:t>
      </w:r>
      <w:r w:rsidR="00DA02F0">
        <w:t xml:space="preserve">do not characterize adequately the nature and </w:t>
      </w:r>
      <w:r w:rsidR="006243BF">
        <w:t xml:space="preserve">use of causal claims in ecology and that mechanistic talk cannot replace causal talk. Instead, it has to </w:t>
      </w:r>
      <w:r w:rsidR="005F634A">
        <w:t xml:space="preserve">incorporate it for successful explanations and to account for the explanatory practice of ecologists. </w:t>
      </w:r>
    </w:p>
    <w:p w14:paraId="2C021E6E" w14:textId="77777777" w:rsidR="00B7176C" w:rsidRDefault="00B7176C" w:rsidP="00403271">
      <w:pPr>
        <w:widowControl w:val="0"/>
        <w:autoSpaceDE w:val="0"/>
        <w:autoSpaceDN w:val="0"/>
        <w:adjustRightInd w:val="0"/>
        <w:spacing w:line="480" w:lineRule="auto"/>
      </w:pPr>
    </w:p>
    <w:p w14:paraId="025DB302" w14:textId="76A1E46D" w:rsidR="00525E5B" w:rsidRPr="00105010" w:rsidRDefault="00A87437" w:rsidP="00403271">
      <w:pPr>
        <w:pStyle w:val="ListParagraph"/>
        <w:widowControl w:val="0"/>
        <w:numPr>
          <w:ilvl w:val="0"/>
          <w:numId w:val="11"/>
        </w:numPr>
        <w:autoSpaceDE w:val="0"/>
        <w:autoSpaceDN w:val="0"/>
        <w:adjustRightInd w:val="0"/>
        <w:spacing w:line="480" w:lineRule="auto"/>
        <w:ind w:left="360"/>
        <w:rPr>
          <w:b/>
        </w:rPr>
      </w:pPr>
      <w:proofErr w:type="spellStart"/>
      <w:r w:rsidRPr="00105010">
        <w:rPr>
          <w:b/>
        </w:rPr>
        <w:t>Raerinne</w:t>
      </w:r>
      <w:proofErr w:type="spellEnd"/>
      <w:r w:rsidRPr="00105010">
        <w:rPr>
          <w:b/>
        </w:rPr>
        <w:t xml:space="preserve"> and Darden on Mechanisms and Causa</w:t>
      </w:r>
      <w:r w:rsidR="00F76BCD">
        <w:rPr>
          <w:b/>
        </w:rPr>
        <w:t>tion</w:t>
      </w:r>
    </w:p>
    <w:p w14:paraId="492C9461" w14:textId="77777777" w:rsidR="00BC0F90" w:rsidRDefault="00BC0F90" w:rsidP="00403271">
      <w:pPr>
        <w:widowControl w:val="0"/>
        <w:autoSpaceDE w:val="0"/>
        <w:autoSpaceDN w:val="0"/>
        <w:adjustRightInd w:val="0"/>
        <w:spacing w:line="480" w:lineRule="auto"/>
      </w:pPr>
    </w:p>
    <w:p w14:paraId="47341FBD" w14:textId="711F4E42" w:rsidR="001661C8" w:rsidRDefault="000F6391" w:rsidP="00403271">
      <w:pPr>
        <w:widowControl w:val="0"/>
        <w:autoSpaceDE w:val="0"/>
        <w:autoSpaceDN w:val="0"/>
        <w:adjustRightInd w:val="0"/>
        <w:spacing w:line="480" w:lineRule="auto"/>
      </w:pPr>
      <w:proofErr w:type="spellStart"/>
      <w:r>
        <w:t>Jani</w:t>
      </w:r>
      <w:proofErr w:type="spellEnd"/>
      <w:r>
        <w:t xml:space="preserve"> </w:t>
      </w:r>
      <w:proofErr w:type="spellStart"/>
      <w:r w:rsidR="00CE19A4">
        <w:t>Raerinne</w:t>
      </w:r>
      <w:proofErr w:type="spellEnd"/>
      <w:r w:rsidR="00CE19A4">
        <w:t xml:space="preserve"> takes up </w:t>
      </w:r>
      <w:r w:rsidR="00BC0F90">
        <w:t>a distinction made in philosophical literature between two types of causal explanation that he calls “simple causal claims” and “mecha</w:t>
      </w:r>
      <w:r w:rsidR="004954E1">
        <w:t>nistic causal explanations</w:t>
      </w:r>
      <w:r w:rsidR="00BC0F90">
        <w:t>”</w:t>
      </w:r>
      <w:r w:rsidR="004954E1">
        <w:t>:</w:t>
      </w:r>
      <w:r w:rsidR="00BC0F90">
        <w:t xml:space="preserve"> </w:t>
      </w:r>
    </w:p>
    <w:p w14:paraId="1F27A02E" w14:textId="78819196" w:rsidR="001661C8" w:rsidRDefault="004C600D" w:rsidP="001661C8">
      <w:pPr>
        <w:widowControl w:val="0"/>
        <w:autoSpaceDE w:val="0"/>
        <w:autoSpaceDN w:val="0"/>
        <w:adjustRightInd w:val="0"/>
        <w:spacing w:line="480" w:lineRule="auto"/>
        <w:ind w:left="720"/>
      </w:pPr>
      <w:r>
        <w:t>A simple causal claim describes the causal connection between the phenomeno</w:t>
      </w:r>
      <w:r w:rsidR="00890E27">
        <w:t>n-to-be-explained and the thing</w:t>
      </w:r>
      <w:r>
        <w:t xml:space="preserve"> that do</w:t>
      </w:r>
      <w:r w:rsidR="00890E27">
        <w:t>es</w:t>
      </w:r>
      <w:r>
        <w:t xml:space="preserve"> the explaining. It refers to a </w:t>
      </w:r>
      <w:r w:rsidR="00A07ACE">
        <w:t>‘</w:t>
      </w:r>
      <w:r>
        <w:t>phenomenological</w:t>
      </w:r>
      <w:r w:rsidR="00A07ACE">
        <w:t>’</w:t>
      </w:r>
      <w:r>
        <w:t xml:space="preserve"> or superficial causal explanation in which one has an invariant </w:t>
      </w:r>
      <w:r w:rsidR="005834D5">
        <w:t xml:space="preserve">relation between variables, but no account </w:t>
      </w:r>
      <w:r w:rsidR="00B6241D">
        <w:rPr>
          <w:sz w:val="20"/>
          <w:szCs w:val="20"/>
        </w:rPr>
        <w:t>—</w:t>
      </w:r>
      <w:r w:rsidR="005834D5">
        <w:t xml:space="preserve"> or mechanistic explanation </w:t>
      </w:r>
      <w:r w:rsidR="00B6241D">
        <w:rPr>
          <w:sz w:val="20"/>
          <w:szCs w:val="20"/>
        </w:rPr>
        <w:t>—</w:t>
      </w:r>
      <w:r w:rsidR="005834D5">
        <w:t xml:space="preserve"> as to why </w:t>
      </w:r>
      <w:r w:rsidR="0094449D">
        <w:t>or how the relation hol</w:t>
      </w:r>
      <w:r w:rsidR="0059779F">
        <w:t>ds between the variables</w:t>
      </w:r>
      <w:r w:rsidR="001661C8">
        <w:t>.</w:t>
      </w:r>
      <w:r w:rsidR="000C3878">
        <w:t>”</w:t>
      </w:r>
      <w:r w:rsidR="00491E15">
        <w:t xml:space="preserve"> </w:t>
      </w:r>
      <w:r w:rsidR="0059779F">
        <w:fldChar w:fldCharType="begin"/>
      </w:r>
      <w:r w:rsidR="00292859">
        <w:instrText xml:space="preserve"> ADDIN EN.CITE &lt;EndNote&gt;&lt;Cite&gt;&lt;Author&gt;Raerinne&lt;/Author&gt;&lt;Year&gt;2011&lt;/Year&gt;&lt;RecNum&gt;1593&lt;/RecNum&gt;&lt;Pages&gt;264&lt;/Pages&gt;&lt;DisplayText&gt;(Raerinne 2011, p. 264)&lt;/DisplayText&gt;&lt;record&gt;&lt;rec-number&gt;1593&lt;/rec-number&gt;&lt;foreign-keys&gt;&lt;key app="EN" db-id="2setz2zzhradz7ezzpqp5vrcesdtax559a5v" timestamp="1391489375"&gt;1593&lt;/key&gt;&lt;/foreign-keys&gt;&lt;ref-type name="Journal Article"&gt;17&lt;/ref-type&gt;&lt;contributors&gt;&lt;authors&gt;&lt;author&gt;Raerinne, Jani&lt;/author&gt;&lt;/authors&gt;&lt;/contributors&gt;&lt;titles&gt;&lt;title&gt;Causal and mechanistic explanations in ecology&lt;/title&gt;&lt;secondary-title&gt;Acta biotheoretica&lt;/secondary-title&gt;&lt;/titles&gt;&lt;periodical&gt;&lt;full-title&gt;Acta Biotheoretica&lt;/full-title&gt;&lt;/periodical&gt;&lt;pages&gt;251-271&lt;/pages&gt;&lt;volume&gt;59&lt;/volume&gt;&lt;number&gt;3-4&lt;/number&gt;&lt;keywords&gt;&lt;keyword&gt;causality&lt;/keyword&gt;&lt;keyword&gt;Mechanism&lt;/keyword&gt;&lt;keyword&gt;explanation&lt;/keyword&gt;&lt;keyword&gt;laws&lt;/keyword&gt;&lt;keyword&gt;allometry&lt;/keyword&gt;&lt;keyword&gt;ecology&lt;/keyword&gt;&lt;/keywords&gt;&lt;dates&gt;&lt;year&gt;2011&lt;/year&gt;&lt;/dates&gt;&lt;isbn&gt;0001-5342&lt;/isbn&gt;&lt;urls&gt;&lt;/urls&gt;&lt;/record&gt;&lt;/Cite&gt;&lt;/EndNote&gt;</w:instrText>
      </w:r>
      <w:r w:rsidR="0059779F">
        <w:fldChar w:fldCharType="separate"/>
      </w:r>
      <w:r w:rsidR="00292859">
        <w:rPr>
          <w:noProof/>
        </w:rPr>
        <w:t>(Raerinne 2011, p. 264)</w:t>
      </w:r>
      <w:r w:rsidR="0059779F">
        <w:fldChar w:fldCharType="end"/>
      </w:r>
      <w:r w:rsidR="0059779F">
        <w:t xml:space="preserve"> </w:t>
      </w:r>
    </w:p>
    <w:p w14:paraId="4374BD07" w14:textId="4E38D1F6" w:rsidR="00571EB2" w:rsidRDefault="00491E15" w:rsidP="001661C8">
      <w:pPr>
        <w:widowControl w:val="0"/>
        <w:autoSpaceDE w:val="0"/>
        <w:autoSpaceDN w:val="0"/>
        <w:adjustRightInd w:val="0"/>
        <w:spacing w:line="480" w:lineRule="auto"/>
        <w:ind w:firstLine="720"/>
      </w:pPr>
      <w:r>
        <w:t xml:space="preserve">He understands causal claims and the corresponding causal relations in terms of Woodward’s </w:t>
      </w:r>
      <w:r w:rsidR="00993BBD">
        <w:fldChar w:fldCharType="begin"/>
      </w:r>
      <w:r w:rsidR="00993BBD">
        <w:instrText xml:space="preserve"> ADDIN EN.CITE &lt;EndNote&gt;&lt;Cite ExcludeAuth="1"&gt;&lt;Author&gt;Woodward&lt;/Author&gt;&lt;Year&gt;2003&lt;/Year&gt;&lt;RecNum&gt;2&lt;/RecNum&gt;&lt;DisplayText&gt;(2003)&lt;/DisplayText&gt;&lt;record&gt;&lt;rec-number&gt;2&lt;/rec-number&gt;&lt;foreign-keys&gt;&lt;key app="EN" db-id="2setz2zzhradz7ezzpqp5vrcesdtax559a5v" timestamp="0"&gt;2&lt;/key&gt;&lt;/foreign-keys&gt;&lt;ref-type name="Book"&gt;6&lt;/ref-type&gt;&lt;contributors&gt;&lt;authors&gt;&lt;author&gt;Woodward, James&lt;/author&gt;&lt;/authors&gt;&lt;/contributors&gt;&lt;titles&gt;&lt;title&gt;Making Things Happen: A Theory of Causal Explanation&lt;/title&gt;&lt;/titles&gt;&lt;pages&gt;vi, 410 p.&lt;/pages&gt;&lt;keywords&gt;&lt;keyword&gt;Causation.&lt;/keyword&gt;&lt;keyword&gt;Explanation.&lt;/keyword&gt;&lt;keyword&gt;Science Philosophy.&lt;/keyword&gt;&lt;/keywords&gt;&lt;dates&gt;&lt;year&gt;2003&lt;/year&gt;&lt;/dates&gt;&lt;pub-location&gt;Oxford; New York&lt;/pub-location&gt;&lt;publisher&gt;Oxford University Press&lt;/publisher&gt;&lt;isbn&gt;0195155270&lt;/isbn&gt;&lt;call-num&gt;U of Cincinnati LANGSAM Stacks BD541 .W64 2003 c.1 AVAILABLE&lt;/call-num&gt;&lt;urls&gt;&lt;/urls&gt;&lt;/record&gt;&lt;/Cite&gt;&lt;/EndNote&gt;</w:instrText>
      </w:r>
      <w:r w:rsidR="00993BBD">
        <w:fldChar w:fldCharType="separate"/>
      </w:r>
      <w:r w:rsidR="00993BBD">
        <w:rPr>
          <w:noProof/>
        </w:rPr>
        <w:t>(2003)</w:t>
      </w:r>
      <w:r w:rsidR="00993BBD">
        <w:fldChar w:fldCharType="end"/>
      </w:r>
      <w:r w:rsidR="00993BBD">
        <w:t xml:space="preserve"> </w:t>
      </w:r>
      <w:proofErr w:type="spellStart"/>
      <w:r>
        <w:t>manipulationist</w:t>
      </w:r>
      <w:proofErr w:type="spellEnd"/>
      <w:r>
        <w:t xml:space="preserve"> account of causal explanation</w:t>
      </w:r>
      <w:r w:rsidR="005A5CCA">
        <w:t>:</w:t>
      </w:r>
      <w:r>
        <w:t xml:space="preserve"> </w:t>
      </w:r>
      <w:r w:rsidR="005A5CCA">
        <w:t>c</w:t>
      </w:r>
      <w:r w:rsidR="007069C8">
        <w:t xml:space="preserve">ausal claims describe </w:t>
      </w:r>
      <w:r w:rsidR="00911402">
        <w:t xml:space="preserve">causal </w:t>
      </w:r>
      <w:r w:rsidR="007069C8">
        <w:t>dependency relationships between changes in the values of independent variables and changes in the values of dependent variables. T</w:t>
      </w:r>
      <w:r w:rsidR="00E74F0D">
        <w:t>o be explanatory, a causal claim has to be invariant under interventions</w:t>
      </w:r>
      <w:r w:rsidR="00525E54">
        <w:t xml:space="preserve"> on independent variables that bring about changes in the dependent variable</w:t>
      </w:r>
      <w:r w:rsidR="00E74F0D">
        <w:t xml:space="preserve">. </w:t>
      </w:r>
    </w:p>
    <w:p w14:paraId="09216FA3" w14:textId="130595C9" w:rsidR="00B21BAE" w:rsidRDefault="00431DF6" w:rsidP="00403271">
      <w:pPr>
        <w:widowControl w:val="0"/>
        <w:autoSpaceDE w:val="0"/>
        <w:autoSpaceDN w:val="0"/>
        <w:adjustRightInd w:val="0"/>
        <w:spacing w:line="480" w:lineRule="auto"/>
        <w:ind w:firstLine="720"/>
      </w:pPr>
      <w:r>
        <w:t>As the name suggests, mechanist</w:t>
      </w:r>
      <w:r w:rsidR="00A218A9">
        <w:t>ic</w:t>
      </w:r>
      <w:r>
        <w:t xml:space="preserve"> explanations </w:t>
      </w:r>
      <w:r w:rsidR="00A218A9">
        <w:t>consist of descriptions of mecha</w:t>
      </w:r>
      <w:r w:rsidR="00571EB2">
        <w:t>nisms of phenomena</w:t>
      </w:r>
      <w:r w:rsidR="00390E12">
        <w:t xml:space="preserve">; they are causal and bottom-up explanations. </w:t>
      </w:r>
      <w:r w:rsidR="007B58EC">
        <w:t>A mechanistic explanation “</w:t>
      </w:r>
      <w:r w:rsidR="00390E12">
        <w:t>describe</w:t>
      </w:r>
      <w:r w:rsidR="007B58EC">
        <w:t>s</w:t>
      </w:r>
      <w:r w:rsidR="00390E12">
        <w:t xml:space="preserve"> the </w:t>
      </w:r>
      <w:r w:rsidR="007B58EC">
        <w:t xml:space="preserve">underlying mechanism </w:t>
      </w:r>
      <w:r w:rsidR="007B58EC">
        <w:rPr>
          <w:i/>
        </w:rPr>
        <w:t>within</w:t>
      </w:r>
      <w:r w:rsidR="007B58EC">
        <w:t xml:space="preserve"> the system by showing how the system is constituted and how this produces the phenomenon-to-be-explained”</w:t>
      </w:r>
      <w:r w:rsidR="00110344">
        <w:t xml:space="preserve"> </w:t>
      </w:r>
      <w:r w:rsidR="00110344">
        <w:fldChar w:fldCharType="begin"/>
      </w:r>
      <w:r w:rsidR="00292859">
        <w:instrText xml:space="preserve"> ADDIN EN.CITE &lt;EndNote&gt;&lt;Cite&gt;&lt;Author&gt;Raerinne&lt;/Author&gt;&lt;Year&gt;2011&lt;/Year&gt;&lt;RecNum&gt;1593&lt;/RecNum&gt;&lt;Pages&gt;264&lt;/Pages&gt;&lt;DisplayText&gt;(Raerinne 2011, p. 264)&lt;/DisplayText&gt;&lt;record&gt;&lt;rec-number&gt;1593&lt;/rec-number&gt;&lt;foreign-keys&gt;&lt;key app="EN" db-id="2setz2zzhradz7ezzpqp5vrcesdtax559a5v" timestamp="1391489375"&gt;1593&lt;/key&gt;&lt;/foreign-keys&gt;&lt;ref-type name="Journal Article"&gt;17&lt;/ref-type&gt;&lt;contributors&gt;&lt;authors&gt;&lt;author&gt;Raerinne, Jani&lt;/author&gt;&lt;/authors&gt;&lt;/contributors&gt;&lt;titles&gt;&lt;title&gt;Causal and mechanistic explanations in ecology&lt;/title&gt;&lt;secondary-title&gt;Acta biotheoretica&lt;/secondary-title&gt;&lt;/titles&gt;&lt;periodical&gt;&lt;full-title&gt;Acta Biotheoretica&lt;/full-title&gt;&lt;/periodical&gt;&lt;pages&gt;251-271&lt;/pages&gt;&lt;volume&gt;59&lt;/volume&gt;&lt;number&gt;3-4&lt;/number&gt;&lt;keywords&gt;&lt;keyword&gt;causality&lt;/keyword&gt;&lt;keyword&gt;Mechanism&lt;/keyword&gt;&lt;keyword&gt;explanation&lt;/keyword&gt;&lt;keyword&gt;laws&lt;/keyword&gt;&lt;keyword&gt;allometry&lt;/keyword&gt;&lt;keyword&gt;ecology&lt;/keyword&gt;&lt;/keywords&gt;&lt;dates&gt;&lt;year&gt;2011&lt;/year&gt;&lt;/dates&gt;&lt;isbn&gt;0001-5342&lt;/isbn&gt;&lt;urls&gt;&lt;/urls&gt;&lt;/record&gt;&lt;/Cite&gt;&lt;/EndNote&gt;</w:instrText>
      </w:r>
      <w:r w:rsidR="00110344">
        <w:fldChar w:fldCharType="separate"/>
      </w:r>
      <w:r w:rsidR="00292859">
        <w:rPr>
          <w:noProof/>
        </w:rPr>
        <w:t>(Raerinne 2011, p. 264)</w:t>
      </w:r>
      <w:r w:rsidR="00110344">
        <w:fldChar w:fldCharType="end"/>
      </w:r>
      <w:r w:rsidR="007B58EC">
        <w:t>.</w:t>
      </w:r>
      <w:r w:rsidR="00525C0F">
        <w:t xml:space="preserve"> Just like </w:t>
      </w:r>
      <w:r w:rsidR="00893152">
        <w:t xml:space="preserve">causal explanations based on </w:t>
      </w:r>
      <w:r w:rsidR="00525C0F">
        <w:t xml:space="preserve">simple causal dependencies, </w:t>
      </w:r>
      <w:r w:rsidR="00FE3CF3">
        <w:t xml:space="preserve">mechanistic explanations </w:t>
      </w:r>
      <w:r w:rsidR="00C55732">
        <w:t xml:space="preserve">are causal and </w:t>
      </w:r>
      <w:r w:rsidR="00757C30">
        <w:t>rely</w:t>
      </w:r>
      <w:r w:rsidR="00C55732">
        <w:t xml:space="preserve"> on invariance</w:t>
      </w:r>
      <w:r w:rsidR="00C55732" w:rsidRPr="00C55732">
        <w:t xml:space="preserve"> </w:t>
      </w:r>
      <w:r w:rsidR="00C55732">
        <w:t>and modularity.</w:t>
      </w:r>
      <w:r w:rsidR="002E1E5E">
        <w:t xml:space="preserve"> As for the relationship between the two types of explanation, </w:t>
      </w:r>
      <w:proofErr w:type="spellStart"/>
      <w:r w:rsidR="000C4A04">
        <w:t>Raerinne</w:t>
      </w:r>
      <w:proofErr w:type="spellEnd"/>
      <w:r w:rsidR="000C4A04">
        <w:t xml:space="preserve"> claims that </w:t>
      </w:r>
      <w:r w:rsidR="005A7E98">
        <w:t xml:space="preserve">mechanistic explanations complement </w:t>
      </w:r>
      <w:r w:rsidR="00D72116">
        <w:t>causal explanations formulated in terms of simple causal claims, for the former describes how the dependency relation between the thing that does the explaining and the phenomenon-to-be-explained</w:t>
      </w:r>
      <w:r w:rsidR="00395FC9">
        <w:t xml:space="preserve"> produces the latter</w:t>
      </w:r>
      <w:r w:rsidR="00D72116">
        <w:t xml:space="preserve">. </w:t>
      </w:r>
      <w:r w:rsidR="004D36C1">
        <w:t>That is</w:t>
      </w:r>
      <w:r w:rsidR="00D72116">
        <w:t xml:space="preserve">, </w:t>
      </w:r>
      <w:r w:rsidR="00A87AFD">
        <w:t xml:space="preserve">a mechanism </w:t>
      </w:r>
      <w:r w:rsidR="005D0E6D">
        <w:t>underlies a simple causal relationship</w:t>
      </w:r>
      <w:r w:rsidR="004D36C1">
        <w:t>, and a mechanistic explanation accounts for a simple causal relationship</w:t>
      </w:r>
      <w:r w:rsidR="005D0E6D">
        <w:t>.</w:t>
      </w:r>
      <w:r w:rsidR="000D1DDA">
        <w:t xml:space="preserve"> </w:t>
      </w:r>
      <w:proofErr w:type="spellStart"/>
      <w:r w:rsidR="000D1DDA">
        <w:t>Raerinne</w:t>
      </w:r>
      <w:proofErr w:type="spellEnd"/>
      <w:r w:rsidR="000D1DDA">
        <w:t xml:space="preserve"> seems to conceive of </w:t>
      </w:r>
      <w:r w:rsidR="002138D8">
        <w:t xml:space="preserve">mechanisms and </w:t>
      </w:r>
      <w:r w:rsidR="000D1DDA">
        <w:t xml:space="preserve">mechanistic explanations as elaborate sets of simple causal </w:t>
      </w:r>
      <w:r w:rsidR="002138D8">
        <w:t xml:space="preserve">relations and </w:t>
      </w:r>
      <w:r w:rsidR="000D1DDA">
        <w:t xml:space="preserve">explanations, </w:t>
      </w:r>
      <w:r w:rsidR="002138D8">
        <w:t xml:space="preserve">respectively, </w:t>
      </w:r>
      <w:r w:rsidR="000D1DDA">
        <w:t>just like Woodward</w:t>
      </w:r>
      <w:r w:rsidR="00DB1DED">
        <w:t xml:space="preserve"> </w:t>
      </w:r>
      <w:r w:rsidR="00DB1DED">
        <w:fldChar w:fldCharType="begin"/>
      </w:r>
      <w:r w:rsidR="00DB1DED">
        <w:instrText xml:space="preserve"> ADDIN EN.CITE &lt;EndNote&gt;&lt;Cite ExcludeAuth="1"&gt;&lt;Author&gt;Woodward&lt;/Author&gt;&lt;Year&gt;2002&lt;/Year&gt;&lt;RecNum&gt;26&lt;/RecNum&gt;&lt;DisplayText&gt;(2002)&lt;/DisplayText&gt;&lt;record&gt;&lt;rec-number&gt;26&lt;/rec-number&gt;&lt;foreign-keys&gt;&lt;key app="EN" db-id="2setz2zzhradz7ezzpqp5vrcesdtax559a5v" timestamp="0"&gt;26&lt;/key&gt;&lt;/foreign-keys&gt;&lt;ref-type name="Journal Article"&gt;17&lt;/ref-type&gt;&lt;contributors&gt;&lt;authors&gt;&lt;author&gt;Woodward, Jim &lt;/author&gt;&lt;/authors&gt;&lt;/contributors&gt;&lt;titles&gt;&lt;title&gt;What Is a Mechanism? A Counterfactual Account&lt;/title&gt;&lt;secondary-title&gt;Philosophy of Science&lt;/secondary-title&gt;&lt;/titles&gt;&lt;periodical&gt;&lt;full-title&gt;Philosophy of Science&lt;/full-title&gt;&lt;/periodical&gt;&lt;pages&gt;S366-S377&lt;/pages&gt;&lt;volume&gt;69&lt;/volume&gt;&lt;keywords&gt;&lt;keyword&gt;Mechanism&lt;/keyword&gt;&lt;keyword&gt;counterfactual&lt;/keyword&gt;&lt;keyword&gt;invariant&lt;/keyword&gt;&lt;keyword&gt;invariance&lt;/keyword&gt;&lt;keyword&gt;intervention&lt;/keyword&gt;&lt;/keywords&gt;&lt;dates&gt;&lt;year&gt;2002&lt;/year&gt;&lt;pub-dates&gt;&lt;date&gt;September 2002&lt;/date&gt;&lt;/pub-dates&gt;&lt;/dates&gt;&lt;urls&gt;&lt;pdf-urls&gt;&lt;url&gt;file://localhost/Users/viorel/Documents/Biblioteca/WoodwardJMechanCounterfactAcct.pdf&lt;/url&gt;&lt;/pdf-urls&gt;&lt;/urls&gt;&lt;/record&gt;&lt;/Cite&gt;&lt;/EndNote&gt;</w:instrText>
      </w:r>
      <w:r w:rsidR="00DB1DED">
        <w:fldChar w:fldCharType="separate"/>
      </w:r>
      <w:r w:rsidR="00DB1DED">
        <w:rPr>
          <w:noProof/>
        </w:rPr>
        <w:t>(2002)</w:t>
      </w:r>
      <w:r w:rsidR="00DB1DED">
        <w:fldChar w:fldCharType="end"/>
      </w:r>
      <w:r w:rsidR="000D1DDA">
        <w:t xml:space="preserve"> does with his counterfactual account of mechanisms. </w:t>
      </w:r>
    </w:p>
    <w:p w14:paraId="7B54F2EF" w14:textId="761DB4AA" w:rsidR="003C02F7" w:rsidRDefault="0034024F" w:rsidP="00403271">
      <w:pPr>
        <w:widowControl w:val="0"/>
        <w:autoSpaceDE w:val="0"/>
        <w:autoSpaceDN w:val="0"/>
        <w:adjustRightInd w:val="0"/>
        <w:spacing w:line="480" w:lineRule="auto"/>
        <w:ind w:firstLine="720"/>
      </w:pPr>
      <w:proofErr w:type="spellStart"/>
      <w:r>
        <w:t>Raerinne</w:t>
      </w:r>
      <w:proofErr w:type="spellEnd"/>
      <w:r>
        <w:t xml:space="preserve"> views the situation of </w:t>
      </w:r>
      <w:r w:rsidR="0029373F">
        <w:t>explanation in ecology as wanting</w:t>
      </w:r>
      <w:r w:rsidR="00030EFF">
        <w:t xml:space="preserve"> because “many causal explanation</w:t>
      </w:r>
      <w:r w:rsidR="00AD3961">
        <w:t>s</w:t>
      </w:r>
      <w:r w:rsidR="00030EFF">
        <w:t xml:space="preserve"> in ecology are simple causal claims in the sense that there are no known or confirmed mechanistic explanations</w:t>
      </w:r>
      <w:r w:rsidR="00693D35">
        <w:t>, for how the causes of these explanations produce their effects</w:t>
      </w:r>
      <w:r w:rsidR="00030EFF">
        <w:t>”</w:t>
      </w:r>
      <w:r w:rsidR="0089722E">
        <w:t xml:space="preserve"> </w:t>
      </w:r>
      <w:r w:rsidR="0089722E">
        <w:fldChar w:fldCharType="begin"/>
      </w:r>
      <w:r w:rsidR="000A3D60">
        <w:instrText xml:space="preserve"> ADDIN EN.CITE &lt;EndNote&gt;&lt;Cite ExcludeAuth="1"&gt;&lt;Author&gt;Raerinne&lt;/Author&gt;&lt;Year&gt;2011&lt;/Year&gt;&lt;RecNum&gt;1593&lt;/RecNum&gt;&lt;Pages&gt;267&lt;/Pages&gt;&lt;DisplayText&gt;(2011, p. 267)&lt;/DisplayText&gt;&lt;record&gt;&lt;rec-number&gt;1593&lt;/rec-number&gt;&lt;foreign-keys&gt;&lt;key app="EN" db-id="2setz2zzhradz7ezzpqp5vrcesdtax559a5v" timestamp="1391489375"&gt;1593&lt;/key&gt;&lt;/foreign-keys&gt;&lt;ref-type name="Journal Article"&gt;17&lt;/ref-type&gt;&lt;contributors&gt;&lt;authors&gt;&lt;author&gt;Raerinne, Jani&lt;/author&gt;&lt;/authors&gt;&lt;/contributors&gt;&lt;titles&gt;&lt;title&gt;Causal and mechanistic explanations in ecology&lt;/title&gt;&lt;secondary-title&gt;Acta biotheoretica&lt;/secondary-title&gt;&lt;/titles&gt;&lt;periodical&gt;&lt;full-title&gt;Acta Biotheoretica&lt;/full-title&gt;&lt;/periodical&gt;&lt;pages&gt;251-271&lt;/pages&gt;&lt;volume&gt;59&lt;/volume&gt;&lt;number&gt;3-4&lt;/number&gt;&lt;keywords&gt;&lt;keyword&gt;causality&lt;/keyword&gt;&lt;keyword&gt;Mechanism&lt;/keyword&gt;&lt;keyword&gt;explanation&lt;/keyword&gt;&lt;keyword&gt;laws&lt;/keyword&gt;&lt;keyword&gt;allometry&lt;/keyword&gt;&lt;keyword&gt;ecology&lt;/keyword&gt;&lt;/keywords&gt;&lt;dates&gt;&lt;year&gt;2011&lt;/year&gt;&lt;/dates&gt;&lt;isbn&gt;0001-5342&lt;/isbn&gt;&lt;urls&gt;&lt;/urls&gt;&lt;/record&gt;&lt;/Cite&gt;&lt;/EndNote&gt;</w:instrText>
      </w:r>
      <w:r w:rsidR="0089722E">
        <w:fldChar w:fldCharType="separate"/>
      </w:r>
      <w:r w:rsidR="000A3D60">
        <w:rPr>
          <w:noProof/>
        </w:rPr>
        <w:t>(2011, p. 267)</w:t>
      </w:r>
      <w:r w:rsidR="0089722E">
        <w:fldChar w:fldCharType="end"/>
      </w:r>
      <w:r w:rsidR="0089722E">
        <w:t>.</w:t>
      </w:r>
      <w:r w:rsidR="00541BAD">
        <w:t xml:space="preserve"> </w:t>
      </w:r>
      <w:r w:rsidR="00A42D78">
        <w:t xml:space="preserve">He offers </w:t>
      </w:r>
      <w:r w:rsidR="00541BAD">
        <w:t>the several rules of the equilibriu</w:t>
      </w:r>
      <w:r w:rsidR="00A42D78">
        <w:t xml:space="preserve">m theory of island biogeography </w:t>
      </w:r>
      <w:r w:rsidR="00A42D78">
        <w:sym w:font="Symbol" w:char="F0BE"/>
      </w:r>
      <w:r w:rsidR="00541BAD">
        <w:t xml:space="preserve"> the area rule, the distance rule, the diversity-stability, the </w:t>
      </w:r>
      <w:proofErr w:type="spellStart"/>
      <w:r w:rsidR="00541BAD">
        <w:t>endemicity</w:t>
      </w:r>
      <w:proofErr w:type="spellEnd"/>
      <w:r w:rsidR="00541BAD">
        <w:t xml:space="preserve"> rule, and the intermediate disturbance rule</w:t>
      </w:r>
      <w:r w:rsidR="00A42D78">
        <w:t xml:space="preserve"> </w:t>
      </w:r>
      <w:r w:rsidR="00A42D78">
        <w:sym w:font="Symbol" w:char="F0BE"/>
      </w:r>
      <w:r w:rsidR="00A42D78">
        <w:t xml:space="preserve"> as illustrations of causal explanations in ecology</w:t>
      </w:r>
      <w:r w:rsidR="00541BAD">
        <w:t xml:space="preserve">. </w:t>
      </w:r>
      <w:r w:rsidR="00B26919">
        <w:t xml:space="preserve">The rules of island biogeography are simple in the sense that they link two variables, where one variable is independent and represents the cause, while the other one is dependent and </w:t>
      </w:r>
      <w:r w:rsidR="00A016BB">
        <w:t xml:space="preserve">stands for the effect. </w:t>
      </w:r>
      <w:r w:rsidR="00C87561">
        <w:t xml:space="preserve">That is, </w:t>
      </w:r>
      <w:r w:rsidR="00C87561" w:rsidRPr="00E67297">
        <w:t>C</w:t>
      </w:r>
      <w:r w:rsidR="00C87561">
        <w:t xml:space="preserve"> causes </w:t>
      </w:r>
      <w:r w:rsidR="00C87561" w:rsidRPr="00E67297">
        <w:t>E</w:t>
      </w:r>
      <w:r w:rsidR="00C87561">
        <w:t xml:space="preserve">. </w:t>
      </w:r>
      <w:r w:rsidR="00A016BB">
        <w:t>For example, the area rule states that species numbers tend to increase with island area. P</w:t>
      </w:r>
      <w:r w:rsidR="00C0644A">
        <w:t>ut in causal terms, the rule states that an i</w:t>
      </w:r>
      <w:r w:rsidR="00836150">
        <w:t>ncrease</w:t>
      </w:r>
      <w:r w:rsidR="00C0644A">
        <w:t xml:space="preserve"> in island area causes an increase in species numbers. </w:t>
      </w:r>
    </w:p>
    <w:p w14:paraId="72C8E728" w14:textId="04F8A5C1" w:rsidR="0087641D" w:rsidRDefault="00CC739A" w:rsidP="00403271">
      <w:pPr>
        <w:widowControl w:val="0"/>
        <w:autoSpaceDE w:val="0"/>
        <w:autoSpaceDN w:val="0"/>
        <w:adjustRightInd w:val="0"/>
        <w:spacing w:line="480" w:lineRule="auto"/>
        <w:ind w:left="720"/>
      </w:pPr>
      <w:r>
        <w:t xml:space="preserve">The following </w:t>
      </w:r>
      <w:r w:rsidR="00EC45E2">
        <w:t>two theses</w:t>
      </w:r>
      <w:r>
        <w:t xml:space="preserve"> summarize the foregoing</w:t>
      </w:r>
      <w:r w:rsidR="00EC45E2">
        <w:t>:</w:t>
      </w:r>
    </w:p>
    <w:p w14:paraId="69A81EBD" w14:textId="512FA167" w:rsidR="00911402" w:rsidRDefault="00911402" w:rsidP="00403271">
      <w:pPr>
        <w:widowControl w:val="0"/>
        <w:autoSpaceDE w:val="0"/>
        <w:autoSpaceDN w:val="0"/>
        <w:adjustRightInd w:val="0"/>
        <w:spacing w:line="480" w:lineRule="auto"/>
        <w:ind w:firstLine="720"/>
      </w:pPr>
      <w:r>
        <w:t xml:space="preserve">R (1): </w:t>
      </w:r>
      <w:r w:rsidR="003E0948">
        <w:t>C</w:t>
      </w:r>
      <w:r w:rsidR="008758B1">
        <w:t xml:space="preserve">ausal explanations </w:t>
      </w:r>
      <w:r w:rsidR="00EC45E2">
        <w:t xml:space="preserve">in ecology </w:t>
      </w:r>
      <w:r w:rsidR="008758B1">
        <w:t xml:space="preserve">consist of simple causal claims </w:t>
      </w:r>
      <w:r w:rsidR="00B16DD0">
        <w:t>that offer “phenomenological”</w:t>
      </w:r>
      <w:r w:rsidR="00915873">
        <w:t xml:space="preserve"> or super</w:t>
      </w:r>
      <w:r w:rsidR="00B16DD0">
        <w:t>fic</w:t>
      </w:r>
      <w:r w:rsidR="00915873">
        <w:t>i</w:t>
      </w:r>
      <w:r w:rsidR="00B16DD0">
        <w:t xml:space="preserve">al accounts of </w:t>
      </w:r>
      <w:r w:rsidR="00997EBA">
        <w:t xml:space="preserve">invariant </w:t>
      </w:r>
      <w:r w:rsidR="00954DC9">
        <w:t xml:space="preserve">dependency </w:t>
      </w:r>
      <w:r w:rsidR="00997EBA">
        <w:t>relations between variables</w:t>
      </w:r>
      <w:r w:rsidR="004A0B4E">
        <w:t>,</w:t>
      </w:r>
      <w:r w:rsidR="00997EBA">
        <w:t xml:space="preserve"> but no </w:t>
      </w:r>
      <w:r w:rsidR="00E918F6">
        <w:t xml:space="preserve">account of why or how the relationships hold. </w:t>
      </w:r>
    </w:p>
    <w:p w14:paraId="648095F8" w14:textId="2CA5DC35" w:rsidR="00E918F6" w:rsidRDefault="00E918F6" w:rsidP="00403271">
      <w:pPr>
        <w:widowControl w:val="0"/>
        <w:autoSpaceDE w:val="0"/>
        <w:autoSpaceDN w:val="0"/>
        <w:adjustRightInd w:val="0"/>
        <w:spacing w:line="480" w:lineRule="auto"/>
        <w:ind w:firstLine="720"/>
      </w:pPr>
      <w:r>
        <w:t xml:space="preserve">R (2): </w:t>
      </w:r>
      <w:r w:rsidR="003E0948">
        <w:t>M</w:t>
      </w:r>
      <w:r>
        <w:t>echanistic explanations</w:t>
      </w:r>
      <w:r w:rsidR="00EB2CF9">
        <w:t xml:space="preserve"> ought to</w:t>
      </w:r>
      <w:r>
        <w:t xml:space="preserve"> </w:t>
      </w:r>
      <w:r w:rsidR="003472F7">
        <w:t xml:space="preserve">describe </w:t>
      </w:r>
      <w:r w:rsidR="0005653E">
        <w:t xml:space="preserve">invariant and modular causal structures that </w:t>
      </w:r>
      <w:r w:rsidR="00954DC9">
        <w:t xml:space="preserve">underlie </w:t>
      </w:r>
      <w:r w:rsidR="00431F36">
        <w:t>the phenomenon-to-</w:t>
      </w:r>
      <w:r w:rsidR="00997057">
        <w:t>be-</w:t>
      </w:r>
      <w:r w:rsidR="00431F36">
        <w:t>explained</w:t>
      </w:r>
      <w:r w:rsidR="00954DC9">
        <w:t xml:space="preserve">. </w:t>
      </w:r>
    </w:p>
    <w:p w14:paraId="3D53AE4C" w14:textId="5D4C0E38" w:rsidR="00A87437" w:rsidRDefault="00EC2108" w:rsidP="00403271">
      <w:pPr>
        <w:widowControl w:val="0"/>
        <w:autoSpaceDE w:val="0"/>
        <w:autoSpaceDN w:val="0"/>
        <w:adjustRightInd w:val="0"/>
        <w:spacing w:line="480" w:lineRule="auto"/>
      </w:pPr>
      <w:r>
        <w:tab/>
        <w:t xml:space="preserve">In light of important cases of ecological research, I show </w:t>
      </w:r>
      <w:r w:rsidR="00774744">
        <w:t xml:space="preserve">in section 4 </w:t>
      </w:r>
      <w:r>
        <w:t xml:space="preserve">that R (1) does not apply to those cases and, hence, </w:t>
      </w:r>
      <w:r w:rsidR="007B2330">
        <w:t>does not adequately characterize explanation in</w:t>
      </w:r>
      <w:r w:rsidR="00AB27EE">
        <w:t xml:space="preserve"> ecology</w:t>
      </w:r>
      <w:r>
        <w:t xml:space="preserve">. I agree with R (2), but </w:t>
      </w:r>
      <w:proofErr w:type="spellStart"/>
      <w:r>
        <w:t>Raerinne</w:t>
      </w:r>
      <w:proofErr w:type="spellEnd"/>
      <w:r>
        <w:t xml:space="preserve"> </w:t>
      </w:r>
      <w:r w:rsidR="004E7721">
        <w:t>thinks that ecological mechanisms are undermined by data and poorly known</w:t>
      </w:r>
      <w:r>
        <w:t>.</w:t>
      </w:r>
      <w:r w:rsidR="003E214F">
        <w:t xml:space="preserve"> </w:t>
      </w:r>
      <w:r w:rsidR="004E7721">
        <w:t xml:space="preserve">Ecologists have yet to offer accurate accounts of mechanisms. </w:t>
      </w:r>
      <w:r w:rsidR="00020E58">
        <w:t xml:space="preserve">I disagree, given the examples of ecological research. </w:t>
      </w:r>
    </w:p>
    <w:p w14:paraId="5CEE70E1" w14:textId="71198CC1" w:rsidR="00E61CFC" w:rsidRDefault="001E7CB3" w:rsidP="00E61CFC">
      <w:pPr>
        <w:widowControl w:val="0"/>
        <w:autoSpaceDE w:val="0"/>
        <w:autoSpaceDN w:val="0"/>
        <w:adjustRightInd w:val="0"/>
        <w:spacing w:line="480" w:lineRule="auto"/>
        <w:ind w:firstLine="720"/>
      </w:pPr>
      <w:r>
        <w:t xml:space="preserve">Lindley </w:t>
      </w:r>
      <w:r w:rsidR="00F62D8E">
        <w:t xml:space="preserve">Darden </w:t>
      </w:r>
      <w:r w:rsidR="0005736F">
        <w:t>argues that claims such as “C causes E” are impoverished compared to the claim that “this mechanism produces this phenomenon.”</w:t>
      </w:r>
      <w:r w:rsidR="008077E6">
        <w:t xml:space="preserve"> The claim “A mutation in the CFTR gene causes cystic fibrosis” is impoverished </w:t>
      </w:r>
      <w:r w:rsidR="00B84686">
        <w:t xml:space="preserve">by </w:t>
      </w:r>
      <w:r w:rsidR="008077E6">
        <w:t>compar</w:t>
      </w:r>
      <w:r w:rsidR="00B84686">
        <w:t>ison</w:t>
      </w:r>
      <w:r w:rsidR="008077E6">
        <w:t xml:space="preserve"> </w:t>
      </w:r>
      <w:r w:rsidR="00B84686">
        <w:t>to an account of the very large number of mechanisms involved in the production of the disease</w:t>
      </w:r>
      <w:r w:rsidR="006849F2">
        <w:t xml:space="preserve"> </w:t>
      </w:r>
      <w:r w:rsidR="006849F2">
        <w:fldChar w:fldCharType="begin"/>
      </w:r>
      <w:r w:rsidR="00F01FA4">
        <w:instrText xml:space="preserve"> ADDIN EN.CITE &lt;EndNote&gt;&lt;Cite ExcludeAuth="1"&gt;&lt;Author&gt;Darden&lt;/Author&gt;&lt;Year&gt;2013&lt;/Year&gt;&lt;RecNum&gt;1594&lt;/RecNum&gt;&lt;DisplayText&gt;(2013)&lt;/DisplayText&gt;&lt;record&gt;&lt;rec-number&gt;1594&lt;/rec-number&gt;&lt;foreign-keys&gt;&lt;key app="EN" db-id="2setz2zzhradz7ezzpqp5vrcesdtax559a5v" timestamp="1391489513"&gt;1594&lt;/key&gt;&lt;/foreign-keys&gt;&lt;ref-type name="Book Section"&gt;5&lt;/ref-type&gt;&lt;contributors&gt;&lt;authors&gt;&lt;author&gt;Darden, Lindley&lt;/author&gt;&lt;/authors&gt;&lt;secondary-authors&gt;&lt;author&gt;Chao, Hsiang-Ke&lt;/author&gt;&lt;author&gt;Chen, Szu-Ting&lt;/author&gt;&lt;author&gt;Millstein, Roberta L.&lt;/author&gt;&lt;/secondary-authors&gt;&lt;/contributors&gt;&lt;titles&gt;&lt;title&gt;Mechanisms versus causes in biology and medicine&lt;/title&gt;&lt;secondary-title&gt;Mechanism and Causality in Biology and Economics&lt;/secondary-title&gt;&lt;/titles&gt;&lt;pages&gt;19-34&lt;/pages&gt;&lt;keywords&gt;&lt;keyword&gt;Mechanism&lt;/keyword&gt;&lt;keyword&gt;causality&lt;/keyword&gt;&lt;keyword&gt;biology&lt;/keyword&gt;&lt;keyword&gt;medicine&lt;/keyword&gt;&lt;/keywords&gt;&lt;dates&gt;&lt;year&gt;2013&lt;/year&gt;&lt;/dates&gt;&lt;pub-location&gt;Dordreht&lt;/pub-location&gt;&lt;publisher&gt;Springer&lt;/publisher&gt;&lt;isbn&gt;9400724535&lt;/isbn&gt;&lt;urls&gt;&lt;/urls&gt;&lt;/record&gt;&lt;/Cite&gt;&lt;/EndNote&gt;</w:instrText>
      </w:r>
      <w:r w:rsidR="006849F2">
        <w:fldChar w:fldCharType="separate"/>
      </w:r>
      <w:r w:rsidR="00F01FA4">
        <w:rPr>
          <w:noProof/>
        </w:rPr>
        <w:t>(2013)</w:t>
      </w:r>
      <w:r w:rsidR="006849F2">
        <w:fldChar w:fldCharType="end"/>
      </w:r>
      <w:r w:rsidR="00B84686">
        <w:t xml:space="preserve">. </w:t>
      </w:r>
      <w:r w:rsidR="00123062">
        <w:t xml:space="preserve">She conceives of mechanisms in terms of a characterization that has become a </w:t>
      </w:r>
      <w:r w:rsidR="00167821">
        <w:rPr>
          <w:i/>
        </w:rPr>
        <w:t xml:space="preserve">locus </w:t>
      </w:r>
      <w:proofErr w:type="spellStart"/>
      <w:r w:rsidR="00167821">
        <w:rPr>
          <w:i/>
        </w:rPr>
        <w:t>classicus</w:t>
      </w:r>
      <w:proofErr w:type="spellEnd"/>
      <w:r w:rsidR="00123062">
        <w:t xml:space="preserve"> in the literature</w:t>
      </w:r>
      <w:r w:rsidR="006849F2">
        <w:t xml:space="preserve"> and is</w:t>
      </w:r>
      <w:r w:rsidR="00F56D1E">
        <w:t xml:space="preserve"> known</w:t>
      </w:r>
      <w:r w:rsidR="00E24273">
        <w:t xml:space="preserve"> as the MDC view</w:t>
      </w:r>
      <w:r w:rsidR="00123062">
        <w:t xml:space="preserve">: </w:t>
      </w:r>
      <w:r w:rsidR="006751CC">
        <w:t>“</w:t>
      </w:r>
      <w:r w:rsidR="00123062" w:rsidRPr="00123062">
        <w:t>Mechanisms are entities and activities organized such that they are productive of regular changes from start or set up to f</w:t>
      </w:r>
      <w:r w:rsidR="006751CC">
        <w:t>inish or termination conditions</w:t>
      </w:r>
      <w:r w:rsidR="00A0385E">
        <w:t>”</w:t>
      </w:r>
      <w:r w:rsidR="00123062">
        <w:t xml:space="preserve"> </w:t>
      </w:r>
      <w:r w:rsidR="00123062">
        <w:fldChar w:fldCharType="begin"/>
      </w:r>
      <w:r w:rsidR="00292859">
        <w:instrText xml:space="preserve"> ADDIN EN.CITE &lt;EndNote&gt;&lt;Cite&gt;&lt;Author&gt;Machamer&lt;/Author&gt;&lt;Year&gt;2000&lt;/Year&gt;&lt;RecNum&gt;23&lt;/RecNum&gt;&lt;Pages&gt;3&lt;/Pages&gt;&lt;DisplayText&gt;(Machamer et al. 2000, p. 3)&lt;/DisplayText&gt;&lt;record&gt;&lt;rec-number&gt;23&lt;/rec-number&gt;&lt;foreign-keys&gt;&lt;key app="EN" db-id="2setz2zzhradz7ezzpqp5vrcesdtax559a5v" timestamp="0"&gt;23&lt;/key&gt;&lt;/foreign-keys&gt;&lt;ref-type name="Journal Article"&gt;17&lt;/ref-type&gt;&lt;contributors&gt;&lt;authors&gt;&lt;author&gt;Machamer, Peter&lt;/author&gt;&lt;author&gt;Darden, Lindley&lt;/author&gt;&lt;author&gt;Craver, Carl F.&lt;/author&gt;&lt;/authors&gt;&lt;/contributors&gt;&lt;titles&gt;&lt;title&gt;Thinking about Mechanisms&lt;/title&gt;&lt;secondary-title&gt;Philosophy of Science&lt;/secondary-title&gt;&lt;/titles&gt;&lt;periodical&gt;&lt;full-title&gt;Philosophy of Science&lt;/full-title&gt;&lt;/periodical&gt;&lt;pages&gt;1-25&lt;/pages&gt;&lt;volume&gt;67&lt;/volume&gt;&lt;number&gt;1&lt;/number&gt;&lt;keywords&gt;&lt;keyword&gt;Mechanism&lt;/keyword&gt;&lt;keyword&gt;explanation&lt;/keyword&gt;&lt;keyword&gt;causality&lt;/keyword&gt;&lt;keyword&gt;law&lt;/keyword&gt;&lt;keyword&gt;Reduction&lt;/keyword&gt;&lt;keyword&gt;scientific change&lt;/keyword&gt;&lt;/keywords&gt;&lt;dates&gt;&lt;year&gt;2000&lt;/year&gt;&lt;pub-dates&gt;&lt;date&gt;March&lt;/date&gt;&lt;/pub-dates&gt;&lt;/dates&gt;&lt;urls&gt;&lt;pdf-urls&gt;&lt;url&gt;h&lt;/url&gt;&lt;url&gt;file://localhost/Users/viorel/Documents/Biblioteca/MachamerDardenCraverMechanisms.pdf&lt;/url&gt;&lt;/pdf-urls&gt;&lt;/urls&gt;&lt;/record&gt;&lt;/Cite&gt;&lt;/EndNote&gt;</w:instrText>
      </w:r>
      <w:r w:rsidR="00123062">
        <w:fldChar w:fldCharType="separate"/>
      </w:r>
      <w:r w:rsidR="00292859">
        <w:rPr>
          <w:noProof/>
        </w:rPr>
        <w:t>(Machamer et al. 2000, p. 3)</w:t>
      </w:r>
      <w:r w:rsidR="00123062">
        <w:fldChar w:fldCharType="end"/>
      </w:r>
      <w:r w:rsidR="006751CC">
        <w:t>.</w:t>
      </w:r>
      <w:r w:rsidR="00E61CFC">
        <w:t xml:space="preserve"> </w:t>
      </w:r>
    </w:p>
    <w:p w14:paraId="3C0AD2EE" w14:textId="0BBCEBA5" w:rsidR="00FD6F29" w:rsidRDefault="009D0EC1" w:rsidP="00E61CFC">
      <w:pPr>
        <w:widowControl w:val="0"/>
        <w:autoSpaceDE w:val="0"/>
        <w:autoSpaceDN w:val="0"/>
        <w:adjustRightInd w:val="0"/>
        <w:spacing w:line="480" w:lineRule="auto"/>
        <w:ind w:firstLine="720"/>
      </w:pPr>
      <w:r>
        <w:t xml:space="preserve">The problem with the talk </w:t>
      </w:r>
      <w:r w:rsidR="0048484F">
        <w:t xml:space="preserve">in terms </w:t>
      </w:r>
      <w:r>
        <w:t>of “cause” and “effect” is that these words are general</w:t>
      </w:r>
      <w:r w:rsidR="00F74506">
        <w:t xml:space="preserve"> and they have to be specified by more </w:t>
      </w:r>
      <w:r w:rsidR="00F01FA4">
        <w:t>specific causal terms. By doing</w:t>
      </w:r>
      <w:r w:rsidR="00F74506">
        <w:t xml:space="preserve"> so, one offers a more accurate account of </w:t>
      </w:r>
      <w:r w:rsidR="0077464F">
        <w:t xml:space="preserve">scientific explanation. </w:t>
      </w:r>
      <w:r w:rsidR="007B3485">
        <w:t>Darden shows how talk of “causes” and “effect” could be linked to “mechanism” and “phenomenon.”</w:t>
      </w:r>
      <w:r w:rsidR="00154CA7">
        <w:t xml:space="preserve"> In a mechanism, causes could be specified as activities, a mechanism at a lower level, </w:t>
      </w:r>
      <w:r w:rsidR="00002F11">
        <w:t>an earlier stage of the mechanism, or “start</w:t>
      </w:r>
      <w:r w:rsidR="007B3485">
        <w:t xml:space="preserve"> </w:t>
      </w:r>
      <w:r w:rsidR="00002F11">
        <w:t xml:space="preserve">or setup conditions.” The effect is the phenomenon of interest </w:t>
      </w:r>
      <w:r w:rsidR="0014133C">
        <w:t>that the mechanism produces</w:t>
      </w:r>
      <w:r w:rsidR="00C81D70">
        <w:t xml:space="preserve"> </w:t>
      </w:r>
      <w:r w:rsidR="007F0F65">
        <w:fldChar w:fldCharType="begin"/>
      </w:r>
      <w:r w:rsidR="00292859">
        <w:instrText xml:space="preserve"> ADDIN EN.CITE &lt;EndNote&gt;&lt;Cite&gt;&lt;Author&gt;Darden&lt;/Author&gt;&lt;Year&gt;2013&lt;/Year&gt;&lt;RecNum&gt;1594&lt;/RecNum&gt;&lt;Pages&gt;24-26&lt;/Pages&gt;&lt;DisplayText&gt;(Darden 2013, pp. 24-26)&lt;/DisplayText&gt;&lt;record&gt;&lt;rec-number&gt;1594&lt;/rec-number&gt;&lt;foreign-keys&gt;&lt;key app="EN" db-id="2setz2zzhradz7ezzpqp5vrcesdtax559a5v" timestamp="1391489513"&gt;1594&lt;/key&gt;&lt;/foreign-keys&gt;&lt;ref-type name="Book Section"&gt;5&lt;/ref-type&gt;&lt;contributors&gt;&lt;authors&gt;&lt;author&gt;Darden, Lindley&lt;/author&gt;&lt;/authors&gt;&lt;secondary-authors&gt;&lt;author&gt;Chao, Hsiang-Ke&lt;/author&gt;&lt;author&gt;Chen, Szu-Ting&lt;/author&gt;&lt;author&gt;Millstein, Roberta L.&lt;/author&gt;&lt;/secondary-authors&gt;&lt;/contributors&gt;&lt;titles&gt;&lt;title&gt;Mechanisms versus causes in biology and medicine&lt;/title&gt;&lt;secondary-title&gt;Mechanism and Causality in Biology and Economics&lt;/secondary-title&gt;&lt;/titles&gt;&lt;pages&gt;19-34&lt;/pages&gt;&lt;keywords&gt;&lt;keyword&gt;Mechanism&lt;/keyword&gt;&lt;keyword&gt;causality&lt;/keyword&gt;&lt;keyword&gt;biology&lt;/keyword&gt;&lt;keyword&gt;medicine&lt;/keyword&gt;&lt;/keywords&gt;&lt;dates&gt;&lt;year&gt;2013&lt;/year&gt;&lt;/dates&gt;&lt;pub-location&gt;Dordreht&lt;/pub-location&gt;&lt;publisher&gt;Springer&lt;/publisher&gt;&lt;isbn&gt;9400724535&lt;/isbn&gt;&lt;urls&gt;&lt;/urls&gt;&lt;/record&gt;&lt;/Cite&gt;&lt;/EndNote&gt;</w:instrText>
      </w:r>
      <w:r w:rsidR="007F0F65">
        <w:fldChar w:fldCharType="separate"/>
      </w:r>
      <w:r w:rsidR="00292859">
        <w:rPr>
          <w:noProof/>
        </w:rPr>
        <w:t>(Darden 2013, pp. 24-26)</w:t>
      </w:r>
      <w:r w:rsidR="007F0F65">
        <w:fldChar w:fldCharType="end"/>
      </w:r>
      <w:r w:rsidR="0014133C">
        <w:t xml:space="preserve">. </w:t>
      </w:r>
      <w:r w:rsidR="00FD6F29">
        <w:t xml:space="preserve">Moreover, mechanisms are sought for three reasons: explanation, prediction, and control. </w:t>
      </w:r>
      <w:r w:rsidR="008122BD">
        <w:t xml:space="preserve">Description of mechanisms </w:t>
      </w:r>
      <w:r w:rsidR="000A798F">
        <w:t xml:space="preserve">goes through a process of </w:t>
      </w:r>
      <w:proofErr w:type="spellStart"/>
      <w:r w:rsidR="000A798F">
        <w:t>recharacterization</w:t>
      </w:r>
      <w:proofErr w:type="spellEnd"/>
      <w:r w:rsidR="000A798F">
        <w:t xml:space="preserve">. </w:t>
      </w:r>
    </w:p>
    <w:p w14:paraId="289A0F7C" w14:textId="1E4F2468" w:rsidR="0014133C" w:rsidRDefault="005A16F2" w:rsidP="00403271">
      <w:pPr>
        <w:widowControl w:val="0"/>
        <w:autoSpaceDE w:val="0"/>
        <w:autoSpaceDN w:val="0"/>
        <w:adjustRightInd w:val="0"/>
        <w:spacing w:line="480" w:lineRule="auto"/>
        <w:ind w:firstLine="720"/>
      </w:pPr>
      <w:r>
        <w:t xml:space="preserve">The same cases of ecological research that I use to challenge </w:t>
      </w:r>
      <w:proofErr w:type="spellStart"/>
      <w:r>
        <w:t>Raerinne’s</w:t>
      </w:r>
      <w:proofErr w:type="spellEnd"/>
      <w:r>
        <w:t xml:space="preserve"> theses help me dispute two </w:t>
      </w:r>
      <w:r w:rsidR="00DC7D73">
        <w:t>key claims</w:t>
      </w:r>
      <w:r>
        <w:t xml:space="preserve"> </w:t>
      </w:r>
      <w:r w:rsidR="00CF03A9">
        <w:t>that I think summarize</w:t>
      </w:r>
      <w:r w:rsidR="00123062">
        <w:t xml:space="preserve"> Darden</w:t>
      </w:r>
      <w:r w:rsidR="00CF03A9">
        <w:t>’s</w:t>
      </w:r>
      <w:r w:rsidR="00123062">
        <w:t xml:space="preserve"> </w:t>
      </w:r>
      <w:r w:rsidR="00CF03A9">
        <w:t xml:space="preserve">view </w:t>
      </w:r>
      <w:r w:rsidR="00123062">
        <w:t xml:space="preserve">on </w:t>
      </w:r>
      <w:r w:rsidR="00CF03A9">
        <w:t xml:space="preserve">the explanatory value of </w:t>
      </w:r>
      <w:r w:rsidR="00824B60">
        <w:t>caus</w:t>
      </w:r>
      <w:r w:rsidR="007F0F65">
        <w:t>al claims</w:t>
      </w:r>
      <w:r w:rsidR="00824B60">
        <w:t xml:space="preserve"> and </w:t>
      </w:r>
      <w:r w:rsidR="00CF03A9">
        <w:t xml:space="preserve">of </w:t>
      </w:r>
      <w:r w:rsidR="00A032F8">
        <w:t xml:space="preserve">descriptions of </w:t>
      </w:r>
      <w:r w:rsidR="00824B60">
        <w:t>mechanisms</w:t>
      </w:r>
      <w:r w:rsidR="0014133C">
        <w:t>:</w:t>
      </w:r>
    </w:p>
    <w:p w14:paraId="6A11B0C5" w14:textId="4D92DEB5" w:rsidR="00123062" w:rsidRDefault="00123062" w:rsidP="00403271">
      <w:pPr>
        <w:widowControl w:val="0"/>
        <w:autoSpaceDE w:val="0"/>
        <w:autoSpaceDN w:val="0"/>
        <w:adjustRightInd w:val="0"/>
        <w:spacing w:line="480" w:lineRule="auto"/>
        <w:ind w:firstLine="720"/>
      </w:pPr>
      <w:r>
        <w:t xml:space="preserve">D (1): </w:t>
      </w:r>
      <w:r w:rsidR="003E0948">
        <w:t>C</w:t>
      </w:r>
      <w:r w:rsidR="00EC6B8F">
        <w:t xml:space="preserve">ausal claims of the form “C causes E” are impoverished </w:t>
      </w:r>
      <w:r w:rsidR="000F4C5B">
        <w:t>claims about</w:t>
      </w:r>
      <w:r w:rsidR="00EC6B8F">
        <w:t xml:space="preserve"> </w:t>
      </w:r>
      <w:r w:rsidR="00147605">
        <w:t>phenomena under scrutiny</w:t>
      </w:r>
      <w:r w:rsidR="0097605F">
        <w:t xml:space="preserve">, while descriptions </w:t>
      </w:r>
      <w:r w:rsidR="00E24273">
        <w:t xml:space="preserve">of underlying mechanisms </w:t>
      </w:r>
      <w:proofErr w:type="spellStart"/>
      <w:r w:rsidR="00E24273">
        <w:rPr>
          <w:i/>
        </w:rPr>
        <w:t>sensu</w:t>
      </w:r>
      <w:proofErr w:type="spellEnd"/>
      <w:r w:rsidR="00E24273">
        <w:t xml:space="preserve"> MDC offer </w:t>
      </w:r>
      <w:r w:rsidR="00144529">
        <w:t>satisfactory explanations</w:t>
      </w:r>
      <w:r w:rsidR="00147605">
        <w:t xml:space="preserve">. </w:t>
      </w:r>
    </w:p>
    <w:p w14:paraId="1658296B" w14:textId="506FCC89" w:rsidR="00147605" w:rsidRDefault="00147605" w:rsidP="00403271">
      <w:pPr>
        <w:widowControl w:val="0"/>
        <w:autoSpaceDE w:val="0"/>
        <w:autoSpaceDN w:val="0"/>
        <w:adjustRightInd w:val="0"/>
        <w:spacing w:line="480" w:lineRule="auto"/>
        <w:ind w:firstLine="720"/>
      </w:pPr>
      <w:r>
        <w:t xml:space="preserve">D (2): </w:t>
      </w:r>
      <w:r w:rsidR="00911629">
        <w:t xml:space="preserve">Causal talk has to be replaced with talk of activities, sub-mechanisms, </w:t>
      </w:r>
      <w:proofErr w:type="gramStart"/>
      <w:r w:rsidR="00911629">
        <w:t>stages</w:t>
      </w:r>
      <w:proofErr w:type="gramEnd"/>
      <w:r w:rsidR="00911629">
        <w:t xml:space="preserve"> and setup conditions. </w:t>
      </w:r>
    </w:p>
    <w:p w14:paraId="7B71F6DB" w14:textId="129B0D4F" w:rsidR="00123062" w:rsidRDefault="005B134F" w:rsidP="00403271">
      <w:pPr>
        <w:widowControl w:val="0"/>
        <w:autoSpaceDE w:val="0"/>
        <w:autoSpaceDN w:val="0"/>
        <w:adjustRightInd w:val="0"/>
        <w:spacing w:line="480" w:lineRule="auto"/>
      </w:pPr>
      <w:r>
        <w:tab/>
        <w:t xml:space="preserve">In section 4, I show that </w:t>
      </w:r>
      <w:r w:rsidR="003E0948">
        <w:t xml:space="preserve">D (1) does not accurately characterize ecologists’ use of causal </w:t>
      </w:r>
      <w:r w:rsidR="006A2A0B">
        <w:t>claims and their role in formulating causal explanations</w:t>
      </w:r>
      <w:r w:rsidR="007C5383">
        <w:t>.</w:t>
      </w:r>
      <w:r w:rsidR="003E0948">
        <w:t xml:space="preserve"> D (2) </w:t>
      </w:r>
      <w:r w:rsidR="007C5383">
        <w:t>cannot be applied to some population-level causal relationships</w:t>
      </w:r>
      <w:r w:rsidR="004E0521">
        <w:t xml:space="preserve"> </w:t>
      </w:r>
      <w:r w:rsidR="00C0712F">
        <w:t xml:space="preserve">and </w:t>
      </w:r>
      <w:r w:rsidR="004E0521">
        <w:t>that render</w:t>
      </w:r>
      <w:r w:rsidR="00C0712F">
        <w:t>s</w:t>
      </w:r>
      <w:r w:rsidR="004E0521">
        <w:t xml:space="preserve"> causal-talk unavoidable. </w:t>
      </w:r>
      <w:r w:rsidR="00FA0334">
        <w:t xml:space="preserve">Note that R (1) and D (1) are similar in their </w:t>
      </w:r>
      <w:r w:rsidR="00234029">
        <w:t>assertion</w:t>
      </w:r>
      <w:r w:rsidR="00FA0334">
        <w:t xml:space="preserve"> that </w:t>
      </w:r>
      <w:r w:rsidR="00106C78">
        <w:t xml:space="preserve">causal claims </w:t>
      </w:r>
      <w:r w:rsidR="00234029">
        <w:t xml:space="preserve">do not offer </w:t>
      </w:r>
      <w:r w:rsidR="003B5D67">
        <w:t>satisfactory</w:t>
      </w:r>
      <w:r w:rsidR="00234029">
        <w:t xml:space="preserve"> explanations. Only mechanistic explanations do. The two theses differ in that R</w:t>
      </w:r>
      <w:r w:rsidR="00E21EE0">
        <w:t xml:space="preserve"> </w:t>
      </w:r>
      <w:r w:rsidR="00234029">
        <w:t>(1) admits that causal explanations have some me</w:t>
      </w:r>
      <w:r w:rsidR="00703698">
        <w:t>rit, even if “phenomenological,”</w:t>
      </w:r>
      <w:r w:rsidR="00234029">
        <w:t xml:space="preserve"> or superficial, and this merit can be accounted for in terms of Woodward’s view on causation and causal explanation. B</w:t>
      </w:r>
      <w:r w:rsidR="007D6F1A">
        <w:t>y</w:t>
      </w:r>
      <w:r w:rsidR="00234029">
        <w:t xml:space="preserve"> contrast, D (1) strip</w:t>
      </w:r>
      <w:r w:rsidR="0029697F">
        <w:t>s</w:t>
      </w:r>
      <w:r w:rsidR="00234029">
        <w:t xml:space="preserve"> causal </w:t>
      </w:r>
      <w:r w:rsidR="006B7592">
        <w:t>claims</w:t>
      </w:r>
      <w:r w:rsidR="00234029">
        <w:t xml:space="preserve"> even of this </w:t>
      </w:r>
      <w:r w:rsidR="000C053C">
        <w:t>virtue</w:t>
      </w:r>
      <w:r w:rsidR="00234029" w:rsidRPr="000C053C">
        <w:t>.</w:t>
      </w:r>
      <w:r w:rsidR="00234029">
        <w:t xml:space="preserve"> </w:t>
      </w:r>
      <w:r w:rsidR="00E21EE0">
        <w:t xml:space="preserve">Next, I examine the cases of ecological research that will help show the limitations of R (1), R (2), D (1) and D (2). </w:t>
      </w:r>
    </w:p>
    <w:p w14:paraId="24B1919D" w14:textId="77777777" w:rsidR="008408DD" w:rsidRDefault="008408DD" w:rsidP="00403271">
      <w:pPr>
        <w:widowControl w:val="0"/>
        <w:autoSpaceDE w:val="0"/>
        <w:autoSpaceDN w:val="0"/>
        <w:adjustRightInd w:val="0"/>
        <w:spacing w:line="480" w:lineRule="auto"/>
      </w:pPr>
    </w:p>
    <w:p w14:paraId="337BB601" w14:textId="77777777" w:rsidR="00B7176C" w:rsidRDefault="00B7176C" w:rsidP="00403271">
      <w:pPr>
        <w:widowControl w:val="0"/>
        <w:autoSpaceDE w:val="0"/>
        <w:autoSpaceDN w:val="0"/>
        <w:adjustRightInd w:val="0"/>
        <w:spacing w:line="480" w:lineRule="auto"/>
      </w:pPr>
    </w:p>
    <w:p w14:paraId="625A589C" w14:textId="4D070CAD" w:rsidR="00C13AAB" w:rsidRPr="00ED5D1E" w:rsidRDefault="00DB627F" w:rsidP="00403271">
      <w:pPr>
        <w:widowControl w:val="0"/>
        <w:autoSpaceDE w:val="0"/>
        <w:autoSpaceDN w:val="0"/>
        <w:adjustRightInd w:val="0"/>
        <w:spacing w:line="480" w:lineRule="auto"/>
        <w:rPr>
          <w:b/>
        </w:rPr>
      </w:pPr>
      <w:r>
        <w:rPr>
          <w:b/>
        </w:rPr>
        <w:t>3</w:t>
      </w:r>
      <w:r>
        <w:rPr>
          <w:b/>
        </w:rPr>
        <w:tab/>
      </w:r>
      <w:r w:rsidR="00ED5D1E" w:rsidRPr="00ED5D1E">
        <w:rPr>
          <w:b/>
        </w:rPr>
        <w:t xml:space="preserve">Causal Explanations and Mechanism Description in the Study of Competition </w:t>
      </w:r>
      <w:r w:rsidR="00836A02">
        <w:rPr>
          <w:b/>
        </w:rPr>
        <w:t>and Pollination</w:t>
      </w:r>
    </w:p>
    <w:p w14:paraId="6A73227A" w14:textId="77777777" w:rsidR="00ED5D1E" w:rsidRPr="00A00F10" w:rsidRDefault="00ED5D1E" w:rsidP="00403271">
      <w:pPr>
        <w:widowControl w:val="0"/>
        <w:autoSpaceDE w:val="0"/>
        <w:autoSpaceDN w:val="0"/>
        <w:adjustRightInd w:val="0"/>
        <w:spacing w:line="480" w:lineRule="auto"/>
      </w:pPr>
    </w:p>
    <w:p w14:paraId="644CB39A" w14:textId="5B653C41" w:rsidR="002C5780" w:rsidRDefault="00501A56" w:rsidP="00403271">
      <w:pPr>
        <w:spacing w:line="480" w:lineRule="auto"/>
      </w:pPr>
      <w:r>
        <w:t xml:space="preserve">Causal relationships and explanations are central in ecological research that </w:t>
      </w:r>
      <w:r w:rsidR="00051B7F">
        <w:t>employs</w:t>
      </w:r>
      <w:r w:rsidR="000B4223">
        <w:t xml:space="preserve"> structural equation modeling, or SEM for short. </w:t>
      </w:r>
      <w:r w:rsidR="00161151">
        <w:t xml:space="preserve">SEM is used to </w:t>
      </w:r>
      <w:r w:rsidR="0035330F">
        <w:t xml:space="preserve">infer causes from observational, statistical data, to test causal hypotheses and to help formulate new hypotheses concerning causal structures </w:t>
      </w:r>
      <w:r w:rsidR="0035330F">
        <w:fldChar w:fldCharType="begin"/>
      </w:r>
      <w:r w:rsidR="00292859">
        <w:instrText xml:space="preserve"> ADDIN EN.CITE &lt;EndNote&gt;&lt;Cite&gt;&lt;Author&gt;Shipley&lt;/Author&gt;&lt;Year&gt;2002&lt;/Year&gt;&lt;RecNum&gt;1466&lt;/RecNum&gt;&lt;DisplayText&gt;(Shipley 2002; Grace 2006)&lt;/DisplayText&gt;&lt;record&gt;&lt;rec-number&gt;1466&lt;/rec-number&gt;&lt;foreign-keys&gt;&lt;key app="EN" db-id="2setz2zzhradz7ezzpqp5vrcesdtax559a5v"&gt;1466&lt;/key&gt;&lt;/foreign-keys&gt;&lt;ref-type name="Book"&gt;6&lt;/ref-type&gt;&lt;contributors&gt;&lt;authors&gt;&lt;author&gt;Shipley, Bill&lt;/author&gt;&lt;/authors&gt;&lt;/contributors&gt;&lt;titles&gt;&lt;title&gt;Cause and correlation in biology: a user&amp;apos;s guide to path analysis, structural equations and causal inference&lt;/title&gt;&lt;/titles&gt;&lt;keywords&gt;&lt;keyword&gt;structural equation modeling&lt;/keyword&gt;&lt;keyword&gt;ecology&lt;/keyword&gt;&lt;keyword&gt;model&lt;/keyword&gt;&lt;/keywords&gt;&lt;dates&gt;&lt;year&gt;2002&lt;/year&gt;&lt;/dates&gt;&lt;pub-location&gt;Cambridge, UK&lt;/pub-location&gt;&lt;publisher&gt;Cambridge: Cambridge University Press&lt;/publisher&gt;&lt;isbn&gt;0521529212&lt;/isbn&gt;&lt;urls&gt;&lt;/urls&gt;&lt;/record&gt;&lt;/Cite&gt;&lt;Cite&gt;&lt;Author&gt;Grace&lt;/Author&gt;&lt;Year&gt;2006&lt;/Year&gt;&lt;RecNum&gt;1464&lt;/RecNum&gt;&lt;record&gt;&lt;rec-number&gt;1464&lt;/rec-number&gt;&lt;foreign-keys&gt;&lt;key app="EN" db-id="2setz2zzhradz7ezzpqp5vrcesdtax559a5v" timestamp="1364530250"&gt;1464&lt;/key&gt;&lt;/foreign-keys&gt;&lt;ref-type name="Book"&gt;6&lt;/ref-type&gt;&lt;contributors&gt;&lt;authors&gt;&lt;author&gt;Grace, James B.&lt;/author&gt;&lt;/authors&gt;&lt;/contributors&gt;&lt;titles&gt;&lt;title&gt;Structural equation modeling and natural systems&lt;/title&gt;&lt;/titles&gt;&lt;keywords&gt;&lt;keyword&gt;Model&lt;/keyword&gt;&lt;keyword&gt;ecology&lt;/keyword&gt;&lt;keyword&gt;structural equation modeling&lt;/keyword&gt;&lt;/keywords&gt;&lt;dates&gt;&lt;year&gt;2006&lt;/year&gt;&lt;/dates&gt;&lt;pub-location&gt;Cambridge&lt;/pub-location&gt;&lt;publisher&gt;Cambridge University Press&lt;/publisher&gt;&lt;isbn&gt;0521837421&lt;/isbn&gt;&lt;urls&gt;&lt;/urls&gt;&lt;/record&gt;&lt;/Cite&gt;&lt;/EndNote&gt;</w:instrText>
      </w:r>
      <w:r w:rsidR="0035330F">
        <w:fldChar w:fldCharType="separate"/>
      </w:r>
      <w:r w:rsidR="00292859">
        <w:rPr>
          <w:noProof/>
        </w:rPr>
        <w:t>(Shipley 2002; Grace 2006)</w:t>
      </w:r>
      <w:r w:rsidR="0035330F">
        <w:fldChar w:fldCharType="end"/>
      </w:r>
      <w:r w:rsidR="0035330F">
        <w:t xml:space="preserve">. As such, SEM method leads to causal explanations of ecological phenomena. </w:t>
      </w:r>
      <w:r w:rsidR="002C5780">
        <w:t xml:space="preserve">That this method is </w:t>
      </w:r>
      <w:r w:rsidR="00D92B4E">
        <w:t>important</w:t>
      </w:r>
      <w:r w:rsidR="002C5780">
        <w:t xml:space="preserve"> in ecology is evidenced by its </w:t>
      </w:r>
      <w:r w:rsidR="003C3E69">
        <w:t xml:space="preserve">recent </w:t>
      </w:r>
      <w:r w:rsidR="002C5780">
        <w:t xml:space="preserve">use </w:t>
      </w:r>
      <w:r w:rsidR="003C3E69">
        <w:t>in</w:t>
      </w:r>
      <w:r w:rsidR="002C5780">
        <w:t xml:space="preserve"> the investigation</w:t>
      </w:r>
      <w:r w:rsidR="000426C6">
        <w:t xml:space="preserve"> of various ecological problems, such as effects of natural selection </w:t>
      </w:r>
      <w:r w:rsidR="000426C6">
        <w:fldChar w:fldCharType="begin"/>
      </w:r>
      <w:r w:rsidR="00292859">
        <w:instrText xml:space="preserve"> ADDIN EN.CITE &lt;EndNote&gt;&lt;Cite&gt;&lt;Author&gt;Scheiner&lt;/Author&gt;&lt;Year&gt;2000&lt;/Year&gt;&lt;RecNum&gt;1559&lt;/RecNum&gt;&lt;DisplayText&gt;(Scheiner et al. 2000)&lt;/DisplayText&gt;&lt;record&gt;&lt;rec-number&gt;1559&lt;/rec-number&gt;&lt;foreign-keys&gt;&lt;key app="EN" db-id="2setz2zzhradz7ezzpqp5vrcesdtax559a5v" timestamp="1379895986"&gt;1559&lt;/key&gt;&lt;/foreign-keys&gt;&lt;ref-type name="Journal Article"&gt;17&lt;/ref-type&gt;&lt;contributors&gt;&lt;authors&gt;&lt;author&gt;Scheiner, S. M.&lt;/author&gt;&lt;author&gt;Mitchell, R. J.&lt;/author&gt;&lt;author&gt;Callahan, H. S.&lt;/author&gt;&lt;/authors&gt;&lt;/contributors&gt;&lt;titles&gt;&lt;title&gt;Using path analysis to measure natural selection&lt;/title&gt;&lt;secondary-title&gt;Journal of Evolutionary Biology&lt;/secondary-title&gt;&lt;/titles&gt;&lt;periodical&gt;&lt;full-title&gt;Journal of Evolutionary Biology&lt;/full-title&gt;&lt;/periodical&gt;&lt;pages&gt;423-433&lt;/pages&gt;&lt;volume&gt;13&lt;/volume&gt;&lt;number&gt;3&lt;/number&gt;&lt;keywords&gt;&lt;keyword&gt;structural equation modeling&lt;/keyword&gt;&lt;keyword&gt;path-analysis&lt;/keyword&gt;&lt;keyword&gt;selection&lt;/keyword&gt;&lt;keyword&gt;ecology&lt;/keyword&gt;&lt;/keywords&gt;&lt;dates&gt;&lt;year&gt;2000&lt;/year&gt;&lt;/dates&gt;&lt;isbn&gt;1010-061X&lt;/isbn&gt;&lt;urls&gt;&lt;/urls&gt;&lt;/record&gt;&lt;/Cite&gt;&lt;/EndNote&gt;</w:instrText>
      </w:r>
      <w:r w:rsidR="000426C6">
        <w:fldChar w:fldCharType="separate"/>
      </w:r>
      <w:r w:rsidR="00292859">
        <w:rPr>
          <w:noProof/>
        </w:rPr>
        <w:t>(Scheiner et al. 2000)</w:t>
      </w:r>
      <w:r w:rsidR="000426C6">
        <w:fldChar w:fldCharType="end"/>
      </w:r>
      <w:r w:rsidR="000426C6">
        <w:t xml:space="preserve">, individual and environmental variability in observed populations </w:t>
      </w:r>
      <w:r w:rsidR="000426C6">
        <w:fldChar w:fldCharType="begin"/>
      </w:r>
      <w:r w:rsidR="00292859">
        <w:instrText xml:space="preserve"> ADDIN EN.CITE &lt;EndNote&gt;&lt;Cite&gt;&lt;Author&gt;Cubaynes&lt;/Author&gt;&lt;Year&gt;2012&lt;/Year&gt;&lt;RecNum&gt;1542&lt;/RecNum&gt;&lt;DisplayText&gt;(Cubaynes et al. 2012)&lt;/DisplayText&gt;&lt;record&gt;&lt;rec-number&gt;1542&lt;/rec-number&gt;&lt;foreign-keys&gt;&lt;key app="EN" db-id="2setz2zzhradz7ezzpqp5vrcesdtax559a5v" timestamp="1379888425"&gt;1542&lt;/key&gt;&lt;/foreign-keys&gt;&lt;ref-type name="Journal Article"&gt;17&lt;/ref-type&gt;&lt;contributors&gt;&lt;authors&gt;&lt;author&gt;Cubaynes, Sarah&lt;/author&gt;&lt;author&gt;Doutrelant, Claire&lt;/author&gt;&lt;author&gt;Grégoire, Arnaud&lt;/author&gt;&lt;author&gt;Perret, Philippe&lt;/author&gt;&lt;author&gt;Faivre, Bruno&lt;/author&gt;&lt;author&gt;Gimenez, Olivier&lt;/author&gt;&lt;/authors&gt;&lt;/contributors&gt;&lt;titles&gt;&lt;title&gt;Testing hypotheses in evolutionary ecology with imperfect detection: capture-recapture structural equation modeling&lt;/title&gt;&lt;secondary-title&gt;Ecology&lt;/secondary-title&gt;&lt;/titles&gt;&lt;periodical&gt;&lt;full-title&gt;Ecology&lt;/full-title&gt;&lt;/periodical&gt;&lt;pages&gt;248-255&lt;/pages&gt;&lt;volume&gt;93&lt;/volume&gt;&lt;number&gt;2&lt;/number&gt;&lt;keywords&gt;&lt;keyword&gt;structural equation modeling&lt;/keyword&gt;&lt;keyword&gt;ecology&lt;/keyword&gt;&lt;keyword&gt;causal&lt;/keyword&gt;&lt;keyword&gt;model&lt;/keyword&gt;&lt;keyword&gt;causation&lt;/keyword&gt;&lt;/keywords&gt;&lt;dates&gt;&lt;year&gt;2012&lt;/year&gt;&lt;/dates&gt;&lt;isbn&gt;0012-9658&lt;/isbn&gt;&lt;urls&gt;&lt;/urls&gt;&lt;/record&gt;&lt;/Cite&gt;&lt;/EndNote&gt;</w:instrText>
      </w:r>
      <w:r w:rsidR="000426C6">
        <w:fldChar w:fldCharType="separate"/>
      </w:r>
      <w:r w:rsidR="00292859">
        <w:rPr>
          <w:noProof/>
        </w:rPr>
        <w:t>(Cubaynes et al. 2012)</w:t>
      </w:r>
      <w:r w:rsidR="000426C6">
        <w:fldChar w:fldCharType="end"/>
      </w:r>
      <w:r w:rsidR="000426C6">
        <w:t xml:space="preserve">, the effect of competition on </w:t>
      </w:r>
      <w:r w:rsidR="002D72C7">
        <w:t xml:space="preserve">the </w:t>
      </w:r>
      <w:r w:rsidR="000426C6">
        <w:t xml:space="preserve">life-history and fecundity of wild and hybrid or cultivated plant populations </w:t>
      </w:r>
      <w:r w:rsidR="000426C6">
        <w:fldChar w:fldCharType="begin"/>
      </w:r>
      <w:r w:rsidR="00292859">
        <w:instrText xml:space="preserve"> ADDIN EN.CITE &lt;EndNote&gt;&lt;Cite&gt;&lt;Author&gt;Campbell&lt;/Author&gt;&lt;Year&gt;2007&lt;/Year&gt;&lt;RecNum&gt;1581&lt;/RecNum&gt;&lt;DisplayText&gt;(Campbell and Snow 2007; Pantone et al. 1992)&lt;/DisplayText&gt;&lt;record&gt;&lt;rec-number&gt;1581&lt;/rec-number&gt;&lt;foreign-keys&gt;&lt;key app="EN" db-id="2setz2zzhradz7ezzpqp5vrcesdtax559a5v" timestamp="1385161273"&gt;1581&lt;/key&gt;&lt;/foreign-keys&gt;&lt;ref-type name="Journal Article"&gt;17&lt;/ref-type&gt;&lt;contributors&gt;&lt;authors&gt;&lt;author&gt;Campbell, Lesley G.&lt;/author&gt;&lt;author&gt;Snow, Allison A.&lt;/author&gt;&lt;/authors&gt;&lt;/contributors&gt;&lt;titles&gt;&lt;title&gt;Competition alters life history and increases the relative fecundity of crop–wild radish hybrids (Raphanus spp.)&lt;/title&gt;&lt;secondary-title&gt;New Phytologist&lt;/secondary-title&gt;&lt;/titles&gt;&lt;periodical&gt;&lt;full-title&gt;New Phytologist&lt;/full-title&gt;&lt;/periodical&gt;&lt;pages&gt;648-660&lt;/pages&gt;&lt;volume&gt;173&lt;/volume&gt;&lt;number&gt;3&lt;/number&gt;&lt;keywords&gt;&lt;keyword&gt;competition&lt;/keyword&gt;&lt;keyword&gt;ecology&lt;/keyword&gt;&lt;/keywords&gt;&lt;dates&gt;&lt;year&gt;2007&lt;/year&gt;&lt;/dates&gt;&lt;isbn&gt;1469-8137&lt;/isbn&gt;&lt;urls&gt;&lt;/urls&gt;&lt;/record&gt;&lt;/Cite&gt;&lt;Cite&gt;&lt;Author&gt;Pantone&lt;/Author&gt;&lt;Year&gt;1992&lt;/Year&gt;&lt;RecNum&gt;1537&lt;/RecNum&gt;&lt;record&gt;&lt;rec-number&gt;1537&lt;/rec-number&gt;&lt;foreign-keys&gt;&lt;key app="EN" db-id="2setz2zzhradz7ezzpqp5vrcesdtax559a5v" timestamp="1379622567"&gt;1537&lt;/key&gt;&lt;/foreign-keys&gt;&lt;ref-type name="Journal Article"&gt;17&lt;/ref-type&gt;&lt;contributors&gt;&lt;authors&gt;&lt;author&gt;Pantone, D. J.&lt;/author&gt;&lt;author&gt;Baker, J. B.&lt;/author&gt;&lt;author&gt;Jordan, P. W.&lt;/author&gt;&lt;/authors&gt;&lt;/contributors&gt;&lt;titles&gt;&lt;title&gt;Path analysis of red rice (Oryza sativa L.) competition with cultivated rice&lt;/title&gt;&lt;secondary-title&gt;Weed Science&lt;/secondary-title&gt;&lt;/titles&gt;&lt;periodical&gt;&lt;full-title&gt;Weed Science&lt;/full-title&gt;&lt;/periodical&gt;&lt;pages&gt;313-319&lt;/pages&gt;&lt;volume&gt;40&lt;/volume&gt;&lt;number&gt;2&lt;/number&gt;&lt;keywords&gt;&lt;keyword&gt;path-analysis&lt;/keyword&gt;&lt;keyword&gt;competition&lt;/keyword&gt;&lt;keyword&gt;ecology&lt;/keyword&gt;&lt;keyword&gt;Causation&lt;/keyword&gt;&lt;/keywords&gt;&lt;dates&gt;&lt;year&gt;1992&lt;/year&gt;&lt;/dates&gt;&lt;isbn&gt;0043-1745&lt;/isbn&gt;&lt;urls&gt;&lt;/urls&gt;&lt;/record&gt;&lt;/Cite&gt;&lt;/EndNote&gt;</w:instrText>
      </w:r>
      <w:r w:rsidR="000426C6">
        <w:fldChar w:fldCharType="separate"/>
      </w:r>
      <w:r w:rsidR="00292859">
        <w:rPr>
          <w:noProof/>
        </w:rPr>
        <w:t>(Campbell and Snow 2007; Pantone et al. 1992)</w:t>
      </w:r>
      <w:r w:rsidR="000426C6">
        <w:fldChar w:fldCharType="end"/>
      </w:r>
      <w:r w:rsidR="000426C6">
        <w:t xml:space="preserve">, the effects of seeding density on plant and panicle density and on final yield </w:t>
      </w:r>
      <w:r w:rsidR="000426C6">
        <w:fldChar w:fldCharType="begin"/>
      </w:r>
      <w:r w:rsidR="00292859">
        <w:instrText xml:space="preserve"> ADDIN EN.CITE &lt;EndNote&gt;&lt;Cite&gt;&lt;Author&gt;Lamb&lt;/Author&gt;&lt;Year&gt;2011&lt;/Year&gt;&lt;RecNum&gt;1571&lt;/RecNum&gt;&lt;DisplayText&gt;(Lamb et al. 2011)&lt;/DisplayText&gt;&lt;record&gt;&lt;rec-number&gt;1571&lt;/rec-number&gt;&lt;foreign-keys&gt;&lt;key app="EN" db-id="2setz2zzhradz7ezzpqp5vrcesdtax559a5v" timestamp="1381519801"&gt;1571&lt;/key&gt;&lt;/foreign-keys&gt;&lt;ref-type name="Journal Article"&gt;17&lt;/ref-type&gt;&lt;contributors&gt;&lt;authors&gt;&lt;author&gt;Lamb, Eric&lt;/author&gt;&lt;author&gt;Shirtliffe, Steven&lt;/author&gt;&lt;author&gt;May, William&lt;/author&gt;&lt;/authors&gt;&lt;/contributors&gt;&lt;titles&gt;&lt;title&gt;Structural Equation Modeling in the Plant Sciences: An Example Using Yield Components in Oat&lt;/title&gt;&lt;secondary-title&gt;Canadian Journal of Plant Science&lt;/secondary-title&gt;&lt;/titles&gt;&lt;periodical&gt;&lt;full-title&gt;Canadian Journal of Plant Science&lt;/full-title&gt;&lt;/periodical&gt;&lt;pages&gt;603-619&lt;/pages&gt;&lt;volume&gt;91&lt;/volume&gt;&lt;number&gt;4&lt;/number&gt;&lt;keywords&gt;&lt;keyword&gt;structural equation modeling&lt;/keyword&gt;&lt;keyword&gt;ecology&lt;/keyword&gt;&lt;/keywords&gt;&lt;dates&gt;&lt;year&gt;2011&lt;/year&gt;&lt;/dates&gt;&lt;isbn&gt;0008-4220&lt;/isbn&gt;&lt;urls&gt;&lt;/urls&gt;&lt;/record&gt;&lt;/Cite&gt;&lt;/EndNote&gt;</w:instrText>
      </w:r>
      <w:r w:rsidR="000426C6">
        <w:fldChar w:fldCharType="separate"/>
      </w:r>
      <w:r w:rsidR="00292859">
        <w:rPr>
          <w:noProof/>
        </w:rPr>
        <w:t>(Lamb et al. 2011)</w:t>
      </w:r>
      <w:r w:rsidR="000426C6">
        <w:fldChar w:fldCharType="end"/>
      </w:r>
      <w:r w:rsidR="000426C6">
        <w:t>, the strength of the interactions among species in natural communities, such as the strength of the direct and indirect effect of birds on other species of</w:t>
      </w:r>
      <w:r w:rsidR="00150BE3">
        <w:t xml:space="preserve"> an</w:t>
      </w:r>
      <w:r w:rsidR="000426C6">
        <w:t xml:space="preserve"> intertidal community </w:t>
      </w:r>
      <w:r w:rsidR="000426C6">
        <w:fldChar w:fldCharType="begin"/>
      </w:r>
      <w:r w:rsidR="00292859">
        <w:instrText xml:space="preserve"> ADDIN EN.CITE &lt;EndNote&gt;&lt;Cite&gt;&lt;Author&gt;Wootton&lt;/Author&gt;&lt;Year&gt;1994&lt;/Year&gt;&lt;RecNum&gt;1557&lt;/RecNum&gt;&lt;DisplayText&gt;(Wootton 1994)&lt;/DisplayText&gt;&lt;record&gt;&lt;rec-number&gt;1557&lt;/rec-number&gt;&lt;foreign-keys&gt;&lt;key app="EN" db-id="2setz2zzhradz7ezzpqp5vrcesdtax559a5v" timestamp="1379895387"&gt;1557&lt;/key&gt;&lt;/foreign-keys&gt;&lt;ref-type name="Journal Article"&gt;17&lt;/ref-type&gt;&lt;contributors&gt;&lt;authors&gt;&lt;author&gt;Wootton, J. Timothy&lt;/author&gt;&lt;/authors&gt;&lt;/contributors&gt;&lt;titles&gt;&lt;title&gt;Predicting direct and indirect effects: an integrated approach using experiments and path analysis&lt;/title&gt;&lt;secondary-title&gt;Ecology&lt;/secondary-title&gt;&lt;/titles&gt;&lt;periodical&gt;&lt;full-title&gt;Ecology&lt;/full-title&gt;&lt;/periodical&gt;&lt;pages&gt;151-165&lt;/pages&gt;&lt;volume&gt;75&lt;/volume&gt;&lt;number&gt;1&lt;/number&gt;&lt;keywords&gt;&lt;keyword&gt;structural equation modeling&lt;/keyword&gt;&lt;keyword&gt;path-analysis&lt;/keyword&gt;&lt;keyword&gt;causal&lt;/keyword&gt;&lt;keyword&gt;Model&lt;/keyword&gt;&lt;keyword&gt;ecology&lt;/keyword&gt;&lt;keyword&gt;direct&lt;/keyword&gt;&lt;keyword&gt;indirect&lt;/keyword&gt;&lt;keyword&gt;effect&lt;/keyword&gt;&lt;/keywords&gt;&lt;dates&gt;&lt;year&gt;1994&lt;/year&gt;&lt;/dates&gt;&lt;isbn&gt;0012-9658&lt;/isbn&gt;&lt;urls&gt;&lt;/urls&gt;&lt;/record&gt;&lt;/Cite&gt;&lt;/EndNote&gt;</w:instrText>
      </w:r>
      <w:r w:rsidR="000426C6">
        <w:fldChar w:fldCharType="separate"/>
      </w:r>
      <w:r w:rsidR="00292859">
        <w:rPr>
          <w:noProof/>
        </w:rPr>
        <w:t>(Wootton 1994)</w:t>
      </w:r>
      <w:r w:rsidR="000426C6">
        <w:fldChar w:fldCharType="end"/>
      </w:r>
      <w:r w:rsidR="000426C6">
        <w:t xml:space="preserve">, the importance of male-male competition, female choice and male-female conflict in water striders </w:t>
      </w:r>
      <w:r w:rsidR="000426C6">
        <w:fldChar w:fldCharType="begin"/>
      </w:r>
      <w:r w:rsidR="00292859">
        <w:instrText xml:space="preserve"> ADDIN EN.CITE &lt;EndNote&gt;&lt;Cite&gt;&lt;Author&gt;Sih&lt;/Author&gt;&lt;Year&gt;2002&lt;/Year&gt;&lt;RecNum&gt;1560&lt;/RecNum&gt;&lt;DisplayText&gt;(Sih et al. 2002)&lt;/DisplayText&gt;&lt;record&gt;&lt;rec-number&gt;1560&lt;/rec-number&gt;&lt;foreign-keys&gt;&lt;key app="EN" db-id="2setz2zzhradz7ezzpqp5vrcesdtax559a5v" timestamp="1379896653"&gt;1560&lt;/key&gt;&lt;/foreign-keys&gt;&lt;ref-type name="Journal Article"&gt;17&lt;/ref-type&gt;&lt;contributors&gt;&lt;authors&gt;&lt;author&gt;Sih, Andrew&lt;/author&gt;&lt;author&gt;Lauer, Michael&lt;/author&gt;&lt;author&gt;Krupa, James J.&lt;/author&gt;&lt;/authors&gt;&lt;/contributors&gt;&lt;titles&gt;&lt;title&gt;Path analysis and the relative importance of male–female conflict, female choice and male–male competition in water striders&lt;/title&gt;&lt;secondary-title&gt;Animal Behaviour&lt;/secondary-title&gt;&lt;/titles&gt;&lt;periodical&gt;&lt;full-title&gt;Animal Behaviour&lt;/full-title&gt;&lt;/periodical&gt;&lt;pages&gt;1079-1089&lt;/pages&gt;&lt;volume&gt;63&lt;/volume&gt;&lt;number&gt;6&lt;/number&gt;&lt;keywords&gt;&lt;keyword&gt;path-analysis&lt;/keyword&gt;&lt;keyword&gt;competition&lt;/keyword&gt;&lt;keyword&gt;structural equation modeling&lt;/keyword&gt;&lt;keyword&gt;causal&lt;/keyword&gt;&lt;keyword&gt;causation&lt;/keyword&gt;&lt;keyword&gt;model&lt;/keyword&gt;&lt;keyword&gt;ecology&lt;/keyword&gt;&lt;/keywords&gt;&lt;dates&gt;&lt;year&gt;2002&lt;/year&gt;&lt;/dates&gt;&lt;isbn&gt;0003-3472&lt;/isbn&gt;&lt;urls&gt;&lt;/urls&gt;&lt;/record&gt;&lt;/Cite&gt;&lt;/EndNote&gt;</w:instrText>
      </w:r>
      <w:r w:rsidR="000426C6">
        <w:fldChar w:fldCharType="separate"/>
      </w:r>
      <w:r w:rsidR="00292859">
        <w:rPr>
          <w:noProof/>
        </w:rPr>
        <w:t>(Sih et al. 2002)</w:t>
      </w:r>
      <w:r w:rsidR="000426C6">
        <w:fldChar w:fldCharType="end"/>
      </w:r>
      <w:r w:rsidR="000426C6">
        <w:t xml:space="preserve">, plant species richness in coastal wetlands </w:t>
      </w:r>
      <w:r w:rsidR="00797210">
        <w:fldChar w:fldCharType="begin"/>
      </w:r>
      <w:r w:rsidR="00292859">
        <w:instrText xml:space="preserve"> ADDIN EN.CITE &lt;EndNote&gt;&lt;Cite&gt;&lt;Author&gt;Grace&lt;/Author&gt;&lt;Year&gt;1997&lt;/Year&gt;&lt;RecNum&gt;1545&lt;/RecNum&gt;&lt;DisplayText&gt;(Grace and Pugesek 1997)&lt;/DisplayText&gt;&lt;record&gt;&lt;rec-number&gt;1545&lt;/rec-number&gt;&lt;foreign-keys&gt;&lt;key app="EN" db-id="2setz2zzhradz7ezzpqp5vrcesdtax559a5v" timestamp="1379889060"&gt;1545&lt;/key&gt;&lt;/foreign-keys&gt;&lt;ref-type name="Journal Article"&gt;17&lt;/ref-type&gt;&lt;contributors&gt;&lt;authors&gt;&lt;author&gt;Grace, James B.&lt;/author&gt;&lt;author&gt;Pugesek, Bruce H.&lt;/author&gt;&lt;/authors&gt;&lt;/contributors&gt;&lt;titles&gt;&lt;title&gt;A structural equation model of plant species richness and its application to a coastal wetland&lt;/title&gt;&lt;secondary-title&gt;American Naturalist&lt;/secondary-title&gt;&lt;/titles&gt;&lt;periodical&gt;&lt;full-title&gt;American Naturalist&lt;/full-title&gt;&lt;/periodical&gt;&lt;pages&gt;436-460&lt;/pages&gt;&lt;number&gt;149&lt;/number&gt;&lt;keywords&gt;&lt;keyword&gt;structural equation modeling&lt;/keyword&gt;&lt;keyword&gt;model&lt;/keyword&gt;&lt;keyword&gt;causation&lt;/keyword&gt;&lt;keyword&gt;causal&lt;/keyword&gt;&lt;keyword&gt;ecology&lt;/keyword&gt;&lt;/keywords&gt;&lt;dates&gt;&lt;year&gt;1997&lt;/year&gt;&lt;/dates&gt;&lt;isbn&gt;0003-0147&lt;/isbn&gt;&lt;urls&gt;&lt;/urls&gt;&lt;/record&gt;&lt;/Cite&gt;&lt;/EndNote&gt;</w:instrText>
      </w:r>
      <w:r w:rsidR="00797210">
        <w:fldChar w:fldCharType="separate"/>
      </w:r>
      <w:r w:rsidR="00292859">
        <w:rPr>
          <w:noProof/>
        </w:rPr>
        <w:t>(Grace and Pugesek 1997)</w:t>
      </w:r>
      <w:r w:rsidR="00797210">
        <w:fldChar w:fldCharType="end"/>
      </w:r>
      <w:r w:rsidR="000426C6">
        <w:t xml:space="preserve">, the effect of plant biomass on seed number and germination success </w:t>
      </w:r>
      <w:r w:rsidR="000426C6">
        <w:fldChar w:fldCharType="begin"/>
      </w:r>
      <w:r w:rsidR="00292859">
        <w:instrText xml:space="preserve"> ADDIN EN.CITE &lt;EndNote&gt;&lt;Cite&gt;&lt;Author&gt;Allison&lt;/Author&gt;&lt;Year&gt;2002&lt;/Year&gt;&lt;RecNum&gt;1583&lt;/RecNum&gt;&lt;DisplayText&gt;(Allison 2002)&lt;/DisplayText&gt;&lt;record&gt;&lt;rec-number&gt;1583&lt;/rec-number&gt;&lt;foreign-keys&gt;&lt;key app="EN" db-id="2setz2zzhradz7ezzpqp5vrcesdtax559a5v" timestamp="1385162321"&gt;1583&lt;/key&gt;&lt;/foreign-keys&gt;&lt;ref-type name="Journal Article"&gt;17&lt;/ref-type&gt;&lt;contributors&gt;&lt;authors&gt;&lt;author&gt;Allison, V. J.&lt;/author&gt;&lt;/authors&gt;&lt;/contributors&gt;&lt;titles&gt;&lt;title&gt;Nutrients, arbuscular mycorrhizas and competition interact to influence seed production and germination success in Achillea millefolium&lt;/title&gt;&lt;secondary-title&gt;Functional Ecology&lt;/secondary-title&gt;&lt;/titles&gt;&lt;periodical&gt;&lt;full-title&gt;Functional Ecology&lt;/full-title&gt;&lt;/periodical&gt;&lt;pages&gt;742-749&lt;/pages&gt;&lt;volume&gt;16&lt;/volume&gt;&lt;number&gt;6&lt;/number&gt;&lt;keywords&gt;&lt;keyword&gt;structural equation modeling&lt;/keyword&gt;&lt;keyword&gt;competition&lt;/keyword&gt;&lt;/keywords&gt;&lt;dates&gt;&lt;year&gt;2002&lt;/year&gt;&lt;/dates&gt;&lt;isbn&gt;1365-2435&lt;/isbn&gt;&lt;urls&gt;&lt;/urls&gt;&lt;/record&gt;&lt;/Cite&gt;&lt;/EndNote&gt;</w:instrText>
      </w:r>
      <w:r w:rsidR="000426C6">
        <w:fldChar w:fldCharType="separate"/>
      </w:r>
      <w:r w:rsidR="00292859">
        <w:rPr>
          <w:noProof/>
        </w:rPr>
        <w:t>(Allison 2002)</w:t>
      </w:r>
      <w:r w:rsidR="000426C6">
        <w:fldChar w:fldCharType="end"/>
      </w:r>
      <w:r w:rsidR="000426C6">
        <w:t xml:space="preserve">, the factors that determine reproductive success and plantlet survival </w:t>
      </w:r>
      <w:r w:rsidR="000426C6">
        <w:fldChar w:fldCharType="begin"/>
      </w:r>
      <w:r w:rsidR="00292859">
        <w:instrText xml:space="preserve"> ADDIN EN.CITE &lt;EndNote&gt;&lt;Cite&gt;&lt;Author&gt;Iriondo&lt;/Author&gt;&lt;Year&gt;2003&lt;/Year&gt;&lt;RecNum&gt;1540&lt;/RecNum&gt;&lt;DisplayText&gt;(Iriondo et al. 2003)&lt;/DisplayText&gt;&lt;record&gt;&lt;rec-number&gt;1540&lt;/rec-number&gt;&lt;foreign-keys&gt;&lt;key app="EN" db-id="2setz2zzhradz7ezzpqp5vrcesdtax559a5v" timestamp="1379886908"&gt;1540&lt;/key&gt;&lt;/foreign-keys&gt;&lt;ref-type name="Journal Article"&gt;17&lt;/ref-type&gt;&lt;contributors&gt;&lt;authors&gt;&lt;author&gt;Iriondo, José M.&lt;/author&gt;&lt;author&gt;Albert, Marı́a J.&lt;/author&gt;&lt;author&gt;Escudero, Adrián&lt;/author&gt;&lt;/authors&gt;&lt;/contributors&gt;&lt;titles&gt;&lt;title&gt;Structural equation modelling: an alternative for assessing causal relationships in threatened plant populations&lt;/title&gt;&lt;secondary-title&gt;Biological Conservation&lt;/secondary-title&gt;&lt;/titles&gt;&lt;periodical&gt;&lt;full-title&gt;Biological Conservation&lt;/full-title&gt;&lt;/periodical&gt;&lt;pages&gt;367-377&lt;/pages&gt;&lt;volume&gt;113&lt;/volume&gt;&lt;number&gt;3&lt;/number&gt;&lt;keywords&gt;&lt;keyword&gt;structural equation modeling&lt;/keyword&gt;&lt;keyword&gt;ecology&lt;/keyword&gt;&lt;keyword&gt;causal&lt;/keyword&gt;&lt;keyword&gt;causation&lt;/keyword&gt;&lt;keyword&gt;model&lt;/keyword&gt;&lt;/keywords&gt;&lt;dates&gt;&lt;year&gt;2003&lt;/year&gt;&lt;/dates&gt;&lt;isbn&gt;0006-3207&lt;/isbn&gt;&lt;urls&gt;&lt;/urls&gt;&lt;/record&gt;&lt;/Cite&gt;&lt;/EndNote&gt;</w:instrText>
      </w:r>
      <w:r w:rsidR="000426C6">
        <w:fldChar w:fldCharType="separate"/>
      </w:r>
      <w:r w:rsidR="00292859">
        <w:rPr>
          <w:noProof/>
        </w:rPr>
        <w:t>(Iriondo et al. 2003)</w:t>
      </w:r>
      <w:r w:rsidR="000426C6">
        <w:fldChar w:fldCharType="end"/>
      </w:r>
      <w:r w:rsidR="000426C6">
        <w:t xml:space="preserve">, the interspecific relationships between functional traits in succession </w:t>
      </w:r>
      <w:r w:rsidR="000426C6">
        <w:fldChar w:fldCharType="begin"/>
      </w:r>
      <w:r w:rsidR="00292859">
        <w:instrText xml:space="preserve"> ADDIN EN.CITE &lt;EndNote&gt;&lt;Cite&gt;&lt;Author&gt;Vile&lt;/Author&gt;&lt;Year&gt;2006&lt;/Year&gt;&lt;RecNum&gt;1548&lt;/RecNum&gt;&lt;DisplayText&gt;(Vile et al. 2006)&lt;/DisplayText&gt;&lt;record&gt;&lt;rec-number&gt;1548&lt;/rec-number&gt;&lt;foreign-keys&gt;&lt;key app="EN" db-id="2setz2zzhradz7ezzpqp5vrcesdtax559a5v" timestamp="1379891023"&gt;1548&lt;/key&gt;&lt;/foreign-keys&gt;&lt;ref-type name="Journal Article"&gt;17&lt;/ref-type&gt;&lt;contributors&gt;&lt;authors&gt;&lt;author&gt;Vile, Denis&lt;/author&gt;&lt;author&gt;Shipley, Bill&lt;/author&gt;&lt;author&gt;Garnier, Eric&lt;/author&gt;&lt;/authors&gt;&lt;/contributors&gt;&lt;titles&gt;&lt;title&gt;A structural equation model to integrate changes in functional strategies during old-field succession&lt;/title&gt;&lt;secondary-title&gt;Ecology&lt;/secondary-title&gt;&lt;/titles&gt;&lt;periodical&gt;&lt;full-title&gt;Ecology&lt;/full-title&gt;&lt;/periodical&gt;&lt;pages&gt;504-517&lt;/pages&gt;&lt;volume&gt;87&lt;/volume&gt;&lt;number&gt;2&lt;/number&gt;&lt;keywords&gt;&lt;keyword&gt;structural equation modeling&lt;/keyword&gt;&lt;keyword&gt;Model&lt;/keyword&gt;&lt;keyword&gt;causation&lt;/keyword&gt;&lt;keyword&gt;causal&lt;/keyword&gt;&lt;keyword&gt;ecology&lt;/keyword&gt;&lt;keyword&gt;path-analysis&lt;/keyword&gt;&lt;keyword&gt;allometry&lt;/keyword&gt;&lt;keyword&gt;succession&lt;/keyword&gt;&lt;keyword&gt;SEM&lt;/keyword&gt;&lt;keyword&gt;ecology&lt;/keyword&gt;&lt;/keywords&gt;&lt;dates&gt;&lt;year&gt;2006&lt;/year&gt;&lt;/dates&gt;&lt;isbn&gt;0012-9658&lt;/isbn&gt;&lt;urls&gt;&lt;/urls&gt;&lt;/record&gt;&lt;/Cite&gt;&lt;/EndNote&gt;</w:instrText>
      </w:r>
      <w:r w:rsidR="000426C6">
        <w:fldChar w:fldCharType="separate"/>
      </w:r>
      <w:r w:rsidR="00292859">
        <w:rPr>
          <w:noProof/>
        </w:rPr>
        <w:t>(Vile et al. 2006)</w:t>
      </w:r>
      <w:r w:rsidR="000426C6">
        <w:fldChar w:fldCharType="end"/>
      </w:r>
      <w:r w:rsidR="000426C6">
        <w:t xml:space="preserve">, the ecological structures and the role of ecological processes </w:t>
      </w:r>
      <w:r w:rsidR="000426C6">
        <w:fldChar w:fldCharType="begin"/>
      </w:r>
      <w:r w:rsidR="00292859">
        <w:instrText xml:space="preserve"> ADDIN EN.CITE &lt;EndNote&gt;&lt;Cite&gt;&lt;Author&gt;Arhonditsis&lt;/Author&gt;&lt;Year&gt;2006&lt;/Year&gt;&lt;RecNum&gt;1543&lt;/RecNum&gt;&lt;DisplayText&gt;(Arhonditsis et al. 2006)&lt;/DisplayText&gt;&lt;record&gt;&lt;rec-number&gt;1543&lt;/rec-number&gt;&lt;foreign-keys&gt;&lt;key app="EN" db-id="2setz2zzhradz7ezzpqp5vrcesdtax559a5v" timestamp="1379888633"&gt;1543&lt;/key&gt;&lt;/foreign-keys&gt;&lt;ref-type name="Journal Article"&gt;17&lt;/ref-type&gt;&lt;contributors&gt;&lt;authors&gt;&lt;author&gt;Arhonditsis, G. B.&lt;/author&gt;&lt;author&gt;Stow, C. A.&lt;/author&gt;&lt;author&gt;Steinberg, L. J.&lt;/author&gt;&lt;author&gt;Kenney, M. A.&lt;/author&gt;&lt;author&gt;Lathrop, R. C.&lt;/author&gt;&lt;author&gt;McBride, S. J.&lt;/author&gt;&lt;author&gt;Reckhow, K. H.&lt;/author&gt;&lt;/authors&gt;&lt;/contributors&gt;&lt;titles&gt;&lt;title&gt;Exploring ecological patterns with structural equation modeling and Bayesian analysis&lt;/title&gt;&lt;secondary-title&gt;Ecological Modelling&lt;/secondary-title&gt;&lt;/titles&gt;&lt;periodical&gt;&lt;full-title&gt;Ecological Modelling&lt;/full-title&gt;&lt;/periodical&gt;&lt;pages&gt;385-409&lt;/pages&gt;&lt;volume&gt;192&lt;/volume&gt;&lt;number&gt;3&lt;/number&gt;&lt;keywords&gt;&lt;keyword&gt;ecology&lt;/keyword&gt;&lt;keyword&gt;causal&lt;/keyword&gt;&lt;keyword&gt;causation&lt;/keyword&gt;&lt;keyword&gt;Model&lt;/keyword&gt;&lt;keyword&gt;structural equation modeling&lt;/keyword&gt;&lt;/keywords&gt;&lt;dates&gt;&lt;year&gt;2006&lt;/year&gt;&lt;/dates&gt;&lt;isbn&gt;0304-3800&lt;/isbn&gt;&lt;urls&gt;&lt;/urls&gt;&lt;/record&gt;&lt;/Cite&gt;&lt;/EndNote&gt;</w:instrText>
      </w:r>
      <w:r w:rsidR="000426C6">
        <w:fldChar w:fldCharType="separate"/>
      </w:r>
      <w:r w:rsidR="00292859">
        <w:rPr>
          <w:noProof/>
        </w:rPr>
        <w:t>(Arhonditsis et al. 2006)</w:t>
      </w:r>
      <w:r w:rsidR="000426C6">
        <w:fldChar w:fldCharType="end"/>
      </w:r>
      <w:r w:rsidR="000426C6">
        <w:t xml:space="preserve">, the direct and indirect effects of climate and habitat diversity on butterfly diversity </w:t>
      </w:r>
      <w:r w:rsidR="000426C6">
        <w:fldChar w:fldCharType="begin"/>
      </w:r>
      <w:r w:rsidR="00292859">
        <w:instrText xml:space="preserve"> ADDIN EN.CITE &lt;EndNote&gt;&lt;Cite&gt;&lt;Author&gt;Menéndez&lt;/Author&gt;&lt;Year&gt;2007&lt;/Year&gt;&lt;RecNum&gt;1549&lt;/RecNum&gt;&lt;DisplayText&gt;(Menéndez et al. 2007)&lt;/DisplayText&gt;&lt;record&gt;&lt;rec-number&gt;1549&lt;/rec-number&gt;&lt;foreign-keys&gt;&lt;key app="EN" db-id="2setz2zzhradz7ezzpqp5vrcesdtax559a5v" timestamp="1379891152"&gt;1549&lt;/key&gt;&lt;/foreign-keys&gt;&lt;ref-type name="Journal Article"&gt;17&lt;/ref-type&gt;&lt;contributors&gt;&lt;authors&gt;&lt;author&gt;Menéndez, Rosa&lt;/author&gt;&lt;author&gt;González-Megías, Adela&lt;/author&gt;&lt;author&gt;Collingham, Yvonne&lt;/author&gt;&lt;author&gt;Fox, Richard&lt;/author&gt;&lt;author&gt;Roy, David B.&lt;/author&gt;&lt;author&gt;Ohlemüller, Ralf&lt;/author&gt;&lt;author&gt;Thomas, Chris D.&lt;/author&gt;&lt;/authors&gt;&lt;/contributors&gt;&lt;titles&gt;&lt;title&gt;Direct and indirect effects of climate and habitat factors on butterfly diversity&lt;/title&gt;&lt;secondary-title&gt;Ecology&lt;/secondary-title&gt;&lt;/titles&gt;&lt;periodical&gt;&lt;full-title&gt;Ecology&lt;/full-title&gt;&lt;/periodical&gt;&lt;pages&gt;605-611&lt;/pages&gt;&lt;volume&gt;88&lt;/volume&gt;&lt;number&gt;3&lt;/number&gt;&lt;keywords&gt;&lt;keyword&gt;structural equation modeling&lt;/keyword&gt;&lt;keyword&gt;causal&lt;/keyword&gt;&lt;keyword&gt;causation&lt;/keyword&gt;&lt;keyword&gt;ecology&lt;/keyword&gt;&lt;keyword&gt;climate&lt;/keyword&gt;&lt;/keywords&gt;&lt;dates&gt;&lt;year&gt;2007&lt;/year&gt;&lt;/dates&gt;&lt;isbn&gt;0012-9658&lt;/isbn&gt;&lt;urls&gt;&lt;/urls&gt;&lt;/record&gt;&lt;/Cite&gt;&lt;/EndNote&gt;</w:instrText>
      </w:r>
      <w:r w:rsidR="000426C6">
        <w:fldChar w:fldCharType="separate"/>
      </w:r>
      <w:r w:rsidR="00292859">
        <w:rPr>
          <w:noProof/>
        </w:rPr>
        <w:t>(Menéndez et al. 2007)</w:t>
      </w:r>
      <w:r w:rsidR="000426C6">
        <w:fldChar w:fldCharType="end"/>
      </w:r>
      <w:r w:rsidR="000426C6">
        <w:t xml:space="preserve">, the environmental drivers of disease emergence </w:t>
      </w:r>
      <w:r w:rsidR="000426C6">
        <w:fldChar w:fldCharType="begin"/>
      </w:r>
      <w:r w:rsidR="00292859">
        <w:instrText xml:space="preserve"> ADDIN EN.CITE &lt;EndNote&gt;&lt;Cite&gt;&lt;Author&gt;Plowright&lt;/Author&gt;&lt;Year&gt;2008&lt;/Year&gt;&lt;RecNum&gt;1561&lt;/RecNum&gt;&lt;DisplayText&gt;(Plowright et al. 2008)&lt;/DisplayText&gt;&lt;record&gt;&lt;rec-number&gt;1561&lt;/rec-number&gt;&lt;foreign-keys&gt;&lt;key app="EN" db-id="2setz2zzhradz7ezzpqp5vrcesdtax559a5v" timestamp="1379898309"&gt;1561&lt;/key&gt;&lt;/foreign-keys&gt;&lt;ref-type name="Journal Article"&gt;17&lt;/ref-type&gt;&lt;contributors&gt;&lt;authors&gt;&lt;author&gt;Plowright, Raina K.&lt;/author&gt;&lt;author&gt;Sokolow, Susanne H.&lt;/author&gt;&lt;author&gt;Gorman, Michael E.&lt;/author&gt;&lt;author&gt;Daszak, Peter&lt;/author&gt;&lt;author&gt;Foley, Janet E.&lt;/author&gt;&lt;/authors&gt;&lt;/contributors&gt;&lt;titles&gt;&lt;title&gt;Causal inference in disease ecology: investigating ecological drivers of disease emergence&lt;/title&gt;&lt;secondary-title&gt;Frontiers in Ecology and the Environment&lt;/secondary-title&gt;&lt;/titles&gt;&lt;periodical&gt;&lt;full-title&gt;Frontiers in Ecology and the Environment&lt;/full-title&gt;&lt;/periodical&gt;&lt;pages&gt;420-429&lt;/pages&gt;&lt;volume&gt;6&lt;/volume&gt;&lt;number&gt;8&lt;/number&gt;&lt;keywords&gt;&lt;keyword&gt;causal&lt;/keyword&gt;&lt;keyword&gt;inference&lt;/keyword&gt;&lt;keyword&gt;model&lt;/keyword&gt;&lt;keyword&gt;ecology&lt;/keyword&gt;&lt;/keywords&gt;&lt;dates&gt;&lt;year&gt;2008&lt;/year&gt;&lt;/dates&gt;&lt;isbn&gt;1540-9309&lt;/isbn&gt;&lt;urls&gt;&lt;/urls&gt;&lt;/record&gt;&lt;/Cite&gt;&lt;/EndNote&gt;</w:instrText>
      </w:r>
      <w:r w:rsidR="000426C6">
        <w:fldChar w:fldCharType="separate"/>
      </w:r>
      <w:r w:rsidR="00292859">
        <w:rPr>
          <w:noProof/>
        </w:rPr>
        <w:t>(Plowright et al. 2008)</w:t>
      </w:r>
      <w:r w:rsidR="000426C6">
        <w:fldChar w:fldCharType="end"/>
      </w:r>
      <w:r w:rsidR="000426C6">
        <w:t xml:space="preserve">, and the effect of humans on terrestrial food webs </w:t>
      </w:r>
      <w:r w:rsidR="000426C6">
        <w:fldChar w:fldCharType="begin"/>
      </w:r>
      <w:r w:rsidR="00292859">
        <w:instrText xml:space="preserve"> ADDIN EN.CITE &lt;EndNote&gt;&lt;Cite&gt;&lt;Author&gt;Muhly&lt;/Author&gt;&lt;Year&gt;2013&lt;/Year&gt;&lt;RecNum&gt;1584&lt;/RecNum&gt;&lt;DisplayText&gt;(Muhly et al. 2013)&lt;/DisplayText&gt;&lt;record&gt;&lt;rec-number&gt;1584&lt;/rec-number&gt;&lt;foreign-keys&gt;&lt;key app="EN" db-id="2setz2zzhradz7ezzpqp5vrcesdtax559a5v" timestamp="1385248951"&gt;1584&lt;/key&gt;&lt;/foreign-keys&gt;&lt;ref-type name="Journal Article"&gt;17&lt;/ref-type&gt;&lt;contributors&gt;&lt;authors&gt;&lt;author&gt;Muhly, Tyler B.&lt;/author&gt;&lt;author&gt;Hebblewhite, Mark&lt;/author&gt;&lt;author&gt;Paton, Dale&lt;/author&gt;&lt;author&gt;Pitt, Justin A.&lt;/author&gt;&lt;author&gt;Boyce, Mark S.&lt;/author&gt;&lt;author&gt;Musiani, Marco&lt;/author&gt;&lt;/authors&gt;&lt;/contributors&gt;&lt;titles&gt;&lt;title&gt;Humans strengthen bottom-up effects and weaken trophic cascades in a terrestrial food web&lt;/title&gt;&lt;secondary-title&gt;PloS one&lt;/secondary-title&gt;&lt;/titles&gt;&lt;periodical&gt;&lt;full-title&gt;PLoS ONE&lt;/full-title&gt;&lt;/periodical&gt;&lt;pages&gt;e64311&lt;/pages&gt;&lt;volume&gt;8&lt;/volume&gt;&lt;number&gt;5&lt;/number&gt;&lt;keywords&gt;&lt;keyword&gt;food webs&lt;/keyword&gt;&lt;keyword&gt;causal&lt;/keyword&gt;&lt;keyword&gt;ecology&lt;/keyword&gt;&lt;/keywords&gt;&lt;dates&gt;&lt;year&gt;2013&lt;/year&gt;&lt;/dates&gt;&lt;isbn&gt;1932-6203&lt;/isbn&gt;&lt;urls&gt;&lt;/urls&gt;&lt;/record&gt;&lt;/Cite&gt;&lt;/EndNote&gt;</w:instrText>
      </w:r>
      <w:r w:rsidR="000426C6">
        <w:fldChar w:fldCharType="separate"/>
      </w:r>
      <w:r w:rsidR="00292859">
        <w:rPr>
          <w:noProof/>
        </w:rPr>
        <w:t>(Muhly et al. 2013)</w:t>
      </w:r>
      <w:r w:rsidR="000426C6">
        <w:fldChar w:fldCharType="end"/>
      </w:r>
      <w:r w:rsidR="000426C6">
        <w:t>.</w:t>
      </w:r>
    </w:p>
    <w:p w14:paraId="6E3D8586" w14:textId="1C666154" w:rsidR="00F9765F" w:rsidRDefault="0035330F" w:rsidP="006F365E">
      <w:pPr>
        <w:spacing w:line="480" w:lineRule="auto"/>
        <w:ind w:firstLine="720"/>
      </w:pPr>
      <w:r>
        <w:t xml:space="preserve">The first step in SEM is to conjecture causal relationships among variables in light of available knowledge about the phenomenon under scrutiny and </w:t>
      </w:r>
      <w:r w:rsidR="004B0270">
        <w:t xml:space="preserve">to </w:t>
      </w:r>
      <w:r>
        <w:t>formulate a path model incorporating the conjectured causal relationships. Causal relationships are described by parameters that show the magnitude of the direct or indirect effect that independent variables (observed or latent) exert on dependent variables (observed or latent). In graphical representations, arrows of varying thickness indicate the magnitude of the effect exerted by independent variables. The proposed model of the conjectured causal relationships is then tested for fit with the observed data</w:t>
      </w:r>
      <w:r w:rsidR="00792FA9">
        <w:t xml:space="preserve"> using a </w:t>
      </w:r>
      <w:r w:rsidR="00792FA9" w:rsidRPr="00837B91">
        <w:rPr>
          <w:i/>
        </w:rPr>
        <w:sym w:font="Symbol" w:char="F063"/>
      </w:r>
      <w:r w:rsidR="00792FA9" w:rsidRPr="00837B91">
        <w:rPr>
          <w:i/>
          <w:vertAlign w:val="superscript"/>
        </w:rPr>
        <w:t>2</w:t>
      </w:r>
      <w:r w:rsidR="00792FA9">
        <w:t xml:space="preserve"> test of model fit</w:t>
      </w:r>
      <w:r>
        <w:t xml:space="preserve">, and it is rejected if it does not agree with the data. Structural equations are used to calculate the effect of independent variables on the dependent variable. For example, structural equations (figure </w:t>
      </w:r>
      <w:r w:rsidR="002F1716">
        <w:t>1</w:t>
      </w:r>
      <w:r>
        <w:t>) calculate the values of the dependent variables linked by causal relations in a path model</w:t>
      </w:r>
      <w:r w:rsidR="000E21A1">
        <w:t xml:space="preserve"> (figure 2</w:t>
      </w:r>
      <w:r>
        <w:t>)</w:t>
      </w:r>
      <w:r w:rsidR="00D27949">
        <w:t>.</w:t>
      </w:r>
      <w:r>
        <w:rPr>
          <w:rStyle w:val="FootnoteReference"/>
        </w:rPr>
        <w:footnoteReference w:id="1"/>
      </w:r>
      <w:r w:rsidR="004D3646">
        <w:t xml:space="preserve"> The equations are interpreted causally in the sense that manipulations of </w:t>
      </w:r>
      <w:r w:rsidR="004D3646" w:rsidRPr="004B3B28">
        <w:rPr>
          <w:i/>
        </w:rPr>
        <w:t>x</w:t>
      </w:r>
      <w:r w:rsidR="004D3646">
        <w:t xml:space="preserve"> yield changes in the value of </w:t>
      </w:r>
      <w:r w:rsidR="004D3646" w:rsidRPr="004B3B28">
        <w:rPr>
          <w:i/>
        </w:rPr>
        <w:t>y</w:t>
      </w:r>
      <w:r w:rsidR="004D3646">
        <w:t xml:space="preserve">, provided that there is no other path from </w:t>
      </w:r>
      <w:r w:rsidR="004D3646" w:rsidRPr="004B3B28">
        <w:rPr>
          <w:i/>
        </w:rPr>
        <w:t>y</w:t>
      </w:r>
      <w:r w:rsidR="004D3646">
        <w:t xml:space="preserve"> to </w:t>
      </w:r>
      <w:r w:rsidR="004D3646" w:rsidRPr="004B3B28">
        <w:rPr>
          <w:i/>
        </w:rPr>
        <w:t>x</w:t>
      </w:r>
      <w:r w:rsidR="004D3646">
        <w:t>.</w:t>
      </w:r>
    </w:p>
    <w:p w14:paraId="733BA328" w14:textId="5E0DF7FB" w:rsidR="0035330F" w:rsidRDefault="0035330F" w:rsidP="00403271">
      <w:pPr>
        <w:spacing w:line="480" w:lineRule="auto"/>
      </w:pPr>
      <w:r>
        <w:rPr>
          <w:noProof/>
        </w:rPr>
        <w:drawing>
          <wp:inline distT="0" distB="0" distL="0" distR="0" wp14:anchorId="35568B69" wp14:editId="542EFF2E">
            <wp:extent cx="2717800" cy="54201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722682" cy="542989"/>
                    </a:xfrm>
                    <a:prstGeom prst="rect">
                      <a:avLst/>
                    </a:prstGeom>
                    <a:noFill/>
                    <a:ln w="9525">
                      <a:noFill/>
                      <a:miter lim="800000"/>
                      <a:headEnd/>
                      <a:tailEnd/>
                    </a:ln>
                  </pic:spPr>
                </pic:pic>
              </a:graphicData>
            </a:graphic>
          </wp:inline>
        </w:drawing>
      </w:r>
    </w:p>
    <w:p w14:paraId="5AB608A7" w14:textId="714F39CD" w:rsidR="00F9765F" w:rsidRDefault="001A49DC" w:rsidP="00403271">
      <w:pPr>
        <w:spacing w:line="480" w:lineRule="auto"/>
      </w:pPr>
      <w:proofErr w:type="gramStart"/>
      <w:r>
        <w:t>Fig.</w:t>
      </w:r>
      <w:r w:rsidR="0035330F">
        <w:t xml:space="preserve"> </w:t>
      </w:r>
      <w:r w:rsidR="002F1716">
        <w:t>1</w:t>
      </w:r>
      <w:r w:rsidR="00D16EB9">
        <w:t xml:space="preserve"> </w:t>
      </w:r>
      <w:r w:rsidR="00F9765F">
        <w:t xml:space="preserve">Structural equations that underlie a path </w:t>
      </w:r>
      <w:r w:rsidR="002E3A43">
        <w:t>diagram</w:t>
      </w:r>
      <w:r w:rsidR="00F9765F">
        <w:t xml:space="preserve"> </w:t>
      </w:r>
      <w:r w:rsidR="002070F0">
        <w:t xml:space="preserve">shown in </w:t>
      </w:r>
      <w:r w:rsidR="00F9765F">
        <w:t>figure 2.</w:t>
      </w:r>
      <w:proofErr w:type="gramEnd"/>
      <w:r w:rsidR="00F9765F">
        <w:t xml:space="preserve"> </w:t>
      </w:r>
      <w:r w:rsidR="00D16EB9">
        <w:t>F</w:t>
      </w:r>
      <w:r w:rsidR="004A1AC5">
        <w:t xml:space="preserve">rom Grace </w:t>
      </w:r>
      <w:r w:rsidR="004A1AC5">
        <w:fldChar w:fldCharType="begin"/>
      </w:r>
      <w:r w:rsidR="000A3D60">
        <w:instrText xml:space="preserve"> ADDIN EN.CITE &lt;EndNote&gt;&lt;Cite ExcludeAuth="1"&gt;&lt;Author&gt;Grace&lt;/Author&gt;&lt;Year&gt;2006&lt;/Year&gt;&lt;RecNum&gt;1464&lt;/RecNum&gt;&lt;Pages&gt;11&lt;/Pages&gt;&lt;DisplayText&gt;(2006, p. 11)&lt;/DisplayText&gt;&lt;record&gt;&lt;rec-number&gt;1464&lt;/rec-number&gt;&lt;foreign-keys&gt;&lt;key app="EN" db-id="2setz2zzhradz7ezzpqp5vrcesdtax559a5v" timestamp="1364530250"&gt;1464&lt;/key&gt;&lt;/foreign-keys&gt;&lt;ref-type name="Book"&gt;6&lt;/ref-type&gt;&lt;contributors&gt;&lt;authors&gt;&lt;author&gt;Grace, James B.&lt;/author&gt;&lt;/authors&gt;&lt;/contributors&gt;&lt;titles&gt;&lt;title&gt;Structural equation modeling and natural systems&lt;/title&gt;&lt;/titles&gt;&lt;keywords&gt;&lt;keyword&gt;Model&lt;/keyword&gt;&lt;keyword&gt;ecology&lt;/keyword&gt;&lt;keyword&gt;structural equation modeling&lt;/keyword&gt;&lt;/keywords&gt;&lt;dates&gt;&lt;year&gt;2006&lt;/year&gt;&lt;/dates&gt;&lt;pub-location&gt;Cambridge&lt;/pub-location&gt;&lt;publisher&gt;Cambridge University Press&lt;/publisher&gt;&lt;isbn&gt;0521837421&lt;/isbn&gt;&lt;urls&gt;&lt;/urls&gt;&lt;/record&gt;&lt;/Cite&gt;&lt;/EndNote&gt;</w:instrText>
      </w:r>
      <w:r w:rsidR="004A1AC5">
        <w:fldChar w:fldCharType="separate"/>
      </w:r>
      <w:r w:rsidR="000A3D60">
        <w:rPr>
          <w:noProof/>
        </w:rPr>
        <w:t>(2006, p. 11)</w:t>
      </w:r>
      <w:r w:rsidR="004A1AC5">
        <w:fldChar w:fldCharType="end"/>
      </w:r>
      <w:r w:rsidR="00917013">
        <w:t>.</w:t>
      </w:r>
      <w:r w:rsidR="001E72E0" w:rsidRPr="00896831">
        <w:t xml:space="preserve"> </w:t>
      </w:r>
      <w:proofErr w:type="gramStart"/>
      <w:r w:rsidR="001E72E0" w:rsidRPr="00896831">
        <w:rPr>
          <w:i/>
        </w:rPr>
        <w:t xml:space="preserve">Structural </w:t>
      </w:r>
      <w:r w:rsidR="000F0667" w:rsidRPr="00896831">
        <w:rPr>
          <w:i/>
        </w:rPr>
        <w:t>e</w:t>
      </w:r>
      <w:r w:rsidR="001E72E0" w:rsidRPr="00896831">
        <w:rPr>
          <w:i/>
        </w:rPr>
        <w:t xml:space="preserve">quation </w:t>
      </w:r>
      <w:r w:rsidR="000F0667" w:rsidRPr="00896831">
        <w:rPr>
          <w:i/>
        </w:rPr>
        <w:t>m</w:t>
      </w:r>
      <w:r w:rsidR="001E72E0" w:rsidRPr="00896831">
        <w:rPr>
          <w:i/>
        </w:rPr>
        <w:t xml:space="preserve">odeling and </w:t>
      </w:r>
      <w:r w:rsidR="000F0667" w:rsidRPr="00896831">
        <w:rPr>
          <w:i/>
        </w:rPr>
        <w:t>n</w:t>
      </w:r>
      <w:r w:rsidR="001E72E0" w:rsidRPr="00896831">
        <w:rPr>
          <w:i/>
        </w:rPr>
        <w:t xml:space="preserve">atural </w:t>
      </w:r>
      <w:r w:rsidR="000F0667" w:rsidRPr="00896831">
        <w:rPr>
          <w:i/>
        </w:rPr>
        <w:t>s</w:t>
      </w:r>
      <w:r w:rsidR="001E72E0" w:rsidRPr="00896831">
        <w:rPr>
          <w:i/>
        </w:rPr>
        <w:t>ystems</w:t>
      </w:r>
      <w:r w:rsidR="00A5259E" w:rsidRPr="00896831">
        <w:t>.</w:t>
      </w:r>
      <w:proofErr w:type="gramEnd"/>
      <w:r w:rsidR="00A5259E" w:rsidRPr="00896831">
        <w:t xml:space="preserve"> </w:t>
      </w:r>
      <w:proofErr w:type="gramStart"/>
      <w:r w:rsidR="001A2766" w:rsidRPr="00896831">
        <w:t xml:space="preserve">Copyright </w:t>
      </w:r>
      <w:r w:rsidR="00FD36CB" w:rsidRPr="00896831">
        <w:sym w:font="Symbol" w:char="F0E3"/>
      </w:r>
      <w:r w:rsidR="00FD36CB" w:rsidRPr="00896831">
        <w:t xml:space="preserve"> </w:t>
      </w:r>
      <w:r w:rsidR="001A2766" w:rsidRPr="00896831">
        <w:t xml:space="preserve">2006 </w:t>
      </w:r>
      <w:r w:rsidR="000F0667" w:rsidRPr="00896831">
        <w:t>Cambridge University Press.</w:t>
      </w:r>
      <w:proofErr w:type="gramEnd"/>
      <w:r w:rsidR="000F0667" w:rsidRPr="00896831">
        <w:t xml:space="preserve"> </w:t>
      </w:r>
      <w:r w:rsidR="00A5259E" w:rsidRPr="00896831">
        <w:t>Reprinted with permission</w:t>
      </w:r>
      <w:r w:rsidR="001A2766" w:rsidRPr="00896831">
        <w:t>.</w:t>
      </w:r>
      <w:r w:rsidR="00A5259E" w:rsidRPr="00896831">
        <w:t xml:space="preserve"> </w:t>
      </w:r>
      <w:r w:rsidR="004A1AC5" w:rsidRPr="00896831">
        <w:tab/>
      </w:r>
      <w:r w:rsidR="004A1AC5" w:rsidRPr="00896831">
        <w:tab/>
      </w:r>
      <w:r w:rsidR="004A1AC5" w:rsidRPr="00896831">
        <w:tab/>
      </w:r>
    </w:p>
    <w:p w14:paraId="2C449168" w14:textId="58EF5191" w:rsidR="00F9765F" w:rsidRDefault="00F9765F" w:rsidP="00403271">
      <w:pPr>
        <w:spacing w:line="480" w:lineRule="auto"/>
      </w:pPr>
      <w:r>
        <w:rPr>
          <w:noProof/>
        </w:rPr>
        <w:drawing>
          <wp:inline distT="0" distB="0" distL="0" distR="0" wp14:anchorId="70190B67" wp14:editId="0BD7658F">
            <wp:extent cx="2260600" cy="149458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263347" cy="1496399"/>
                    </a:xfrm>
                    <a:prstGeom prst="rect">
                      <a:avLst/>
                    </a:prstGeom>
                    <a:noFill/>
                    <a:ln w="9525">
                      <a:noFill/>
                      <a:miter lim="800000"/>
                      <a:headEnd/>
                      <a:tailEnd/>
                    </a:ln>
                  </pic:spPr>
                </pic:pic>
              </a:graphicData>
            </a:graphic>
          </wp:inline>
        </w:drawing>
      </w:r>
    </w:p>
    <w:p w14:paraId="51EF29AB" w14:textId="50FF5BCC" w:rsidR="0035330F" w:rsidRPr="007B5038" w:rsidRDefault="001A49DC" w:rsidP="00403271">
      <w:pPr>
        <w:spacing w:line="480" w:lineRule="auto"/>
      </w:pPr>
      <w:r>
        <w:t>Fig.</w:t>
      </w:r>
      <w:r w:rsidR="002F1716">
        <w:t xml:space="preserve"> 2</w:t>
      </w:r>
      <w:r w:rsidR="00D16EB9">
        <w:t xml:space="preserve"> </w:t>
      </w:r>
      <w:proofErr w:type="gramStart"/>
      <w:r w:rsidR="004E3020">
        <w:t>A</w:t>
      </w:r>
      <w:proofErr w:type="gramEnd"/>
      <w:r w:rsidR="004E3020">
        <w:t xml:space="preserve"> path model associated with structural equations </w:t>
      </w:r>
      <w:r w:rsidR="002070F0">
        <w:t xml:space="preserve">depicted in </w:t>
      </w:r>
      <w:r w:rsidR="004E3020">
        <w:t xml:space="preserve">figure 1. </w:t>
      </w:r>
      <w:r w:rsidR="00D16EB9">
        <w:t>F</w:t>
      </w:r>
      <w:r w:rsidR="004A1AC5">
        <w:t xml:space="preserve">rom Grace </w:t>
      </w:r>
      <w:r w:rsidR="004A1AC5">
        <w:fldChar w:fldCharType="begin"/>
      </w:r>
      <w:r w:rsidR="000A3D60">
        <w:instrText xml:space="preserve"> ADDIN EN.CITE &lt;EndNote&gt;&lt;Cite ExcludeAuth="1"&gt;&lt;Author&gt;Grace&lt;/Author&gt;&lt;Year&gt;2006&lt;/Year&gt;&lt;RecNum&gt;1464&lt;/RecNum&gt;&lt;Pages&gt;11&lt;/Pages&gt;&lt;DisplayText&gt;(2006, p. 11)&lt;/DisplayText&gt;&lt;record&gt;&lt;rec-number&gt;1464&lt;/rec-number&gt;&lt;foreign-keys&gt;&lt;key app="EN" db-id="2setz2zzhradz7ezzpqp5vrcesdtax559a5v" timestamp="1364530250"&gt;1464&lt;/key&gt;&lt;/foreign-keys&gt;&lt;ref-type name="Book"&gt;6&lt;/ref-type&gt;&lt;contributors&gt;&lt;authors&gt;&lt;author&gt;Grace, James B.&lt;/author&gt;&lt;/authors&gt;&lt;/contributors&gt;&lt;titles&gt;&lt;title&gt;Structural equation modeling and natural systems&lt;/title&gt;&lt;/titles&gt;&lt;keywords&gt;&lt;keyword&gt;Model&lt;/keyword&gt;&lt;keyword&gt;ecology&lt;/keyword&gt;&lt;keyword&gt;structural equation modeling&lt;/keyword&gt;&lt;/keywords&gt;&lt;dates&gt;&lt;year&gt;2006&lt;/year&gt;&lt;/dates&gt;&lt;pub-location&gt;Cambridge&lt;/pub-location&gt;&lt;publisher&gt;Cambridge University Press&lt;/publisher&gt;&lt;isbn&gt;0521837421&lt;/isbn&gt;&lt;urls&gt;&lt;/urls&gt;&lt;/record&gt;&lt;/Cite&gt;&lt;/EndNote&gt;</w:instrText>
      </w:r>
      <w:r w:rsidR="004A1AC5">
        <w:fldChar w:fldCharType="separate"/>
      </w:r>
      <w:r w:rsidR="000A3D60">
        <w:rPr>
          <w:noProof/>
        </w:rPr>
        <w:t>(2006, p. 11)</w:t>
      </w:r>
      <w:r w:rsidR="004A1AC5">
        <w:fldChar w:fldCharType="end"/>
      </w:r>
      <w:r w:rsidR="00B627F4">
        <w:t>.</w:t>
      </w:r>
      <w:r w:rsidR="000F0667" w:rsidRPr="007B5038">
        <w:t xml:space="preserve"> </w:t>
      </w:r>
      <w:proofErr w:type="gramStart"/>
      <w:r w:rsidR="000F0667" w:rsidRPr="007B5038">
        <w:rPr>
          <w:i/>
        </w:rPr>
        <w:t>Structural equation modeling and natural systems</w:t>
      </w:r>
      <w:r w:rsidR="000F0667" w:rsidRPr="007B5038">
        <w:t>.</w:t>
      </w:r>
      <w:proofErr w:type="gramEnd"/>
      <w:r w:rsidR="000F0667" w:rsidRPr="007B5038">
        <w:t xml:space="preserve"> </w:t>
      </w:r>
      <w:proofErr w:type="gramStart"/>
      <w:r w:rsidR="004E4571" w:rsidRPr="007B5038">
        <w:t xml:space="preserve">Copyright </w:t>
      </w:r>
      <w:r w:rsidR="00FD36CB" w:rsidRPr="007B5038">
        <w:sym w:font="Symbol" w:char="F0E3"/>
      </w:r>
      <w:r w:rsidR="000F0667" w:rsidRPr="007B5038">
        <w:t xml:space="preserve"> </w:t>
      </w:r>
      <w:r w:rsidR="004E4571" w:rsidRPr="007B5038">
        <w:t xml:space="preserve">2006 </w:t>
      </w:r>
      <w:r w:rsidR="000F0667" w:rsidRPr="007B5038">
        <w:t>Cambridge University Press.</w:t>
      </w:r>
      <w:proofErr w:type="gramEnd"/>
      <w:r w:rsidR="000F0667" w:rsidRPr="007B5038">
        <w:t xml:space="preserve"> Reprinted with permission</w:t>
      </w:r>
      <w:r w:rsidR="004E4571" w:rsidRPr="007B5038">
        <w:t>.</w:t>
      </w:r>
    </w:p>
    <w:p w14:paraId="5F1E73F0" w14:textId="77777777" w:rsidR="0035330F" w:rsidRPr="007B5038" w:rsidRDefault="0035330F" w:rsidP="00403271">
      <w:pPr>
        <w:spacing w:line="480" w:lineRule="auto"/>
      </w:pPr>
    </w:p>
    <w:p w14:paraId="444733F6" w14:textId="15B80E92" w:rsidR="00C656BD" w:rsidRDefault="008F4222" w:rsidP="00403271">
      <w:pPr>
        <w:spacing w:line="480" w:lineRule="auto"/>
      </w:pPr>
      <w:r>
        <w:tab/>
        <w:t xml:space="preserve">Randal Mitchell </w:t>
      </w:r>
      <w:r w:rsidR="00AD55C0">
        <w:fldChar w:fldCharType="begin"/>
      </w:r>
      <w:r w:rsidR="00263DFC">
        <w:instrText xml:space="preserve"> ADDIN EN.CITE &lt;EndNote&gt;&lt;Cite ExcludeAuth="1"&gt;&lt;Author&gt;Mitchell&lt;/Author&gt;&lt;Year&gt;1992&lt;/Year&gt;&lt;RecNum&gt;1438&lt;/RecNum&gt;&lt;DisplayText&gt;(1992, 1994)&lt;/DisplayText&gt;&lt;record&gt;&lt;rec-number&gt;1438&lt;/rec-number&gt;&lt;foreign-keys&gt;&lt;key app="EN" db-id="2setz2zzhradz7ezzpqp5vrcesdtax559a5v" timestamp="1360547533"&gt;1438&lt;/key&gt;&lt;/foreign-keys&gt;&lt;ref-type name="Journal Article"&gt;17&lt;/ref-type&gt;&lt;contributors&gt;&lt;authors&gt;&lt;author&gt;Mitchell, Randall J.&lt;/author&gt;&lt;/authors&gt;&lt;/contributors&gt;&lt;titles&gt;&lt;title&gt;Testing evolutionary and ecological hypotheses using path analysis and structural equation modelling&lt;/title&gt;&lt;secondary-title&gt;Functional Ecology&lt;/secondary-title&gt;&lt;/titles&gt;&lt;periodical&gt;&lt;full-title&gt;Functional Ecology&lt;/full-title&gt;&lt;/periodical&gt;&lt;pages&gt;123-129&lt;/pages&gt;&lt;volume&gt;6&lt;/volume&gt;&lt;number&gt;2&lt;/number&gt;&lt;keywords&gt;&lt;keyword&gt;path-analysis&lt;/keyword&gt;&lt;keyword&gt;Model&lt;/keyword&gt;&lt;keyword&gt;modelling&lt;/keyword&gt;&lt;keyword&gt;ecology&lt;/keyword&gt;&lt;keyword&gt;causal&lt;/keyword&gt;&lt;/keywords&gt;&lt;dates&gt;&lt;year&gt;1992&lt;/year&gt;&lt;/dates&gt;&lt;isbn&gt;0269-8463&lt;/isbn&gt;&lt;urls&gt;&lt;/urls&gt;&lt;/record&gt;&lt;/Cite&gt;&lt;Cite&gt;&lt;Author&gt;Mitchell&lt;/Author&gt;&lt;Year&gt;1994&lt;/Year&gt;&lt;RecNum&gt;1463&lt;/RecNum&gt;&lt;record&gt;&lt;rec-number&gt;1463&lt;/rec-number&gt;&lt;foreign-keys&gt;&lt;key app="EN" db-id="2setz2zzhradz7ezzpqp5vrcesdtax559a5v" timestamp="1364503249"&gt;1463&lt;/key&gt;&lt;/foreign-keys&gt;&lt;ref-type name="Journal Article"&gt;17&lt;/ref-type&gt;&lt;contributors&gt;&lt;authors&gt;&lt;author&gt;Mitchell, Randall J.&lt;/author&gt;&lt;/authors&gt;&lt;/contributors&gt;&lt;titles&gt;&lt;title&gt;&lt;style face="normal" font="default" size="100%"&gt;Effects of floral traits, pollinator visitation, and plant size on &lt;/style&gt;&lt;style face="italic" font="default" size="100%"&gt;Ipomopsis aggregata&lt;/style&gt;&lt;style face="normal" font="default" size="100%"&gt; fruit production&lt;/style&gt;&lt;/title&gt;&lt;secondary-title&gt;The American Naturalist&lt;/secondary-title&gt;&lt;/titles&gt;&lt;periodical&gt;&lt;full-title&gt;The American Naturalist&lt;/full-title&gt;&lt;/periodical&gt;&lt;pages&gt;870-889&lt;/pages&gt;&lt;volume&gt;143&lt;/volume&gt;&lt;number&gt;5&lt;/number&gt;&lt;keywords&gt;&lt;keyword&gt;causal&lt;/keyword&gt;&lt;keyword&gt;explanation&lt;/keyword&gt;&lt;keyword&gt;ecology&lt;/keyword&gt;&lt;/keywords&gt;&lt;dates&gt;&lt;year&gt;1994&lt;/year&gt;&lt;/dates&gt;&lt;isbn&gt;0003-0147&lt;/isbn&gt;&lt;urls&gt;&lt;/urls&gt;&lt;/record&gt;&lt;/Cite&gt;&lt;/EndNote&gt;</w:instrText>
      </w:r>
      <w:r w:rsidR="00AD55C0">
        <w:fldChar w:fldCharType="separate"/>
      </w:r>
      <w:r w:rsidR="00AD55C0">
        <w:rPr>
          <w:noProof/>
        </w:rPr>
        <w:t>(1992, 1994)</w:t>
      </w:r>
      <w:r w:rsidR="00AD55C0">
        <w:fldChar w:fldCharType="end"/>
      </w:r>
      <w:r w:rsidR="00AD55C0">
        <w:t xml:space="preserve"> </w:t>
      </w:r>
      <w:r w:rsidRPr="00E733DC">
        <w:t>use</w:t>
      </w:r>
      <w:r w:rsidR="004772E6" w:rsidRPr="00E733DC">
        <w:t>d</w:t>
      </w:r>
      <w:r>
        <w:t xml:space="preserve"> SEM to examine casual relationships and to test hypotheses about the causal relationships between floral traits, pollination visitation, plant size and fruit production. </w:t>
      </w:r>
      <w:r w:rsidR="00750556">
        <w:t xml:space="preserve">He first formulated a path diagram, which is a causal model, </w:t>
      </w:r>
      <w:r w:rsidR="002A3ED7">
        <w:t xml:space="preserve">of </w:t>
      </w:r>
      <w:r w:rsidR="00293809">
        <w:t>variou</w:t>
      </w:r>
      <w:r w:rsidR="00B94F1B">
        <w:t>s</w:t>
      </w:r>
      <w:r w:rsidR="002A3ED7">
        <w:t xml:space="preserve"> causal relations possible between floral traits, pollinator behavior and fruit production</w:t>
      </w:r>
      <w:r w:rsidR="00CD360D">
        <w:t>, and which were conjectured based on prior knowledge of the case</w:t>
      </w:r>
      <w:r w:rsidR="001E157A">
        <w:t xml:space="preserve"> (figure 3)</w:t>
      </w:r>
      <w:r w:rsidR="00CD360D">
        <w:t>.</w:t>
      </w:r>
      <w:r w:rsidR="00C32952">
        <w:t xml:space="preserve"> </w:t>
      </w:r>
      <w:r w:rsidR="001767BB">
        <w:t xml:space="preserve">He then </w:t>
      </w:r>
      <w:r w:rsidR="001767BB" w:rsidRPr="001A49DC">
        <w:t>change</w:t>
      </w:r>
      <w:r w:rsidR="00E026B0" w:rsidRPr="001A49DC">
        <w:t>d</w:t>
      </w:r>
      <w:r w:rsidR="001767BB">
        <w:t xml:space="preserve"> this scheme and </w:t>
      </w:r>
      <w:r w:rsidR="001767BB" w:rsidRPr="001A49DC">
        <w:t>produce</w:t>
      </w:r>
      <w:r w:rsidR="00A1658D" w:rsidRPr="001A49DC">
        <w:t>d</w:t>
      </w:r>
      <w:r w:rsidR="001767BB">
        <w:t xml:space="preserve"> a total of six causal diagrams by deleting </w:t>
      </w:r>
      <w:r w:rsidR="00F6382A">
        <w:t xml:space="preserve">or adding to it causal relations, as shown in figure 3. The six models that Mitchell </w:t>
      </w:r>
      <w:r w:rsidR="00F6382A" w:rsidRPr="001A49DC">
        <w:t>examine</w:t>
      </w:r>
      <w:r w:rsidR="00613968" w:rsidRPr="001A49DC">
        <w:t>d</w:t>
      </w:r>
      <w:r w:rsidR="00F6382A">
        <w:t xml:space="preserve"> express six different conjectures regarding the causal relations among the foregoing factors. </w:t>
      </w:r>
      <w:r w:rsidR="00A27D4A">
        <w:t xml:space="preserve">Using structural equations and testing </w:t>
      </w:r>
      <w:r w:rsidR="00F6382A">
        <w:t xml:space="preserve">the </w:t>
      </w:r>
      <w:r w:rsidR="007253E0">
        <w:t>six</w:t>
      </w:r>
      <w:r w:rsidR="00A27D4A">
        <w:t xml:space="preserve"> conjectured causal models for fit with the </w:t>
      </w:r>
      <w:r w:rsidR="00B830D2">
        <w:t xml:space="preserve">observed data, he </w:t>
      </w:r>
      <w:r w:rsidR="000D42BE" w:rsidRPr="000D03FD">
        <w:t>eliminate</w:t>
      </w:r>
      <w:r w:rsidR="0099461B" w:rsidRPr="000D03FD">
        <w:t>d</w:t>
      </w:r>
      <w:r w:rsidR="000D42BE">
        <w:t xml:space="preserve"> five conjectures and their models</w:t>
      </w:r>
      <w:r w:rsidR="001767BB">
        <w:t>,</w:t>
      </w:r>
      <w:r w:rsidR="000D42BE">
        <w:t xml:space="preserve"> and </w:t>
      </w:r>
      <w:r w:rsidR="00B830D2" w:rsidRPr="000D03FD">
        <w:t>identifie</w:t>
      </w:r>
      <w:r w:rsidR="00624343" w:rsidRPr="000D03FD">
        <w:t>d</w:t>
      </w:r>
      <w:r w:rsidR="00B830D2">
        <w:t xml:space="preserve"> </w:t>
      </w:r>
      <w:r w:rsidR="002A3ED7">
        <w:t>the</w:t>
      </w:r>
      <w:r w:rsidR="009016F8">
        <w:t xml:space="preserve"> causal diagram</w:t>
      </w:r>
      <w:r w:rsidR="003A27C3">
        <w:t xml:space="preserve"> that </w:t>
      </w:r>
      <w:r w:rsidR="001767BB">
        <w:t>better fits the data. That diagram expresses</w:t>
      </w:r>
      <w:r w:rsidR="003A27C3">
        <w:t xml:space="preserve"> the </w:t>
      </w:r>
      <w:r w:rsidR="002C279E" w:rsidRPr="00F818B6">
        <w:t>basic</w:t>
      </w:r>
      <w:r w:rsidR="002C279E">
        <w:t xml:space="preserve"> </w:t>
      </w:r>
      <w:r w:rsidR="003A27C3">
        <w:t xml:space="preserve">hypothesis </w:t>
      </w:r>
      <w:r w:rsidR="001767BB">
        <w:t>according to which</w:t>
      </w:r>
      <w:r w:rsidR="003A27C3">
        <w:t xml:space="preserve"> plant traits (floral nectar production rate, corolla size, number of open flowers, and inflorescent height) affect pollinator behavior </w:t>
      </w:r>
      <w:r w:rsidR="00E20D57">
        <w:t>(approaches and probes per flower)</w:t>
      </w:r>
      <w:r w:rsidR="00935B49">
        <w:t>,</w:t>
      </w:r>
      <w:r w:rsidR="00E20D57">
        <w:t xml:space="preserve"> </w:t>
      </w:r>
      <w:r w:rsidR="003A27C3">
        <w:t xml:space="preserve">which </w:t>
      </w:r>
      <w:r w:rsidR="0018396F">
        <w:t xml:space="preserve">may influence plant reproductive success through </w:t>
      </w:r>
      <w:r w:rsidR="00040E33">
        <w:t>fruit production (proportion fruit set and total fruit set)</w:t>
      </w:r>
      <w:r w:rsidR="00B830D2">
        <w:t xml:space="preserve"> (figure </w:t>
      </w:r>
      <w:r w:rsidR="00072063">
        <w:t>4</w:t>
      </w:r>
      <w:r w:rsidR="00B830D2">
        <w:t>)</w:t>
      </w:r>
      <w:r w:rsidR="00040E33">
        <w:t>.</w:t>
      </w:r>
      <w:r w:rsidR="00636225">
        <w:t xml:space="preserve"> </w:t>
      </w:r>
    </w:p>
    <w:p w14:paraId="7AA14625" w14:textId="6F1B9BA4" w:rsidR="00C656BD" w:rsidRDefault="00C656BD" w:rsidP="00403271">
      <w:pPr>
        <w:spacing w:line="480" w:lineRule="auto"/>
        <w:jc w:val="center"/>
      </w:pPr>
      <w:r w:rsidRPr="00C656BD">
        <w:rPr>
          <w:noProof/>
        </w:rPr>
        <w:drawing>
          <wp:inline distT="0" distB="0" distL="0" distR="0" wp14:anchorId="112EC2DD" wp14:editId="6A0D3DB9">
            <wp:extent cx="4516301" cy="4272176"/>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657" cy="4274405"/>
                    </a:xfrm>
                    <a:prstGeom prst="rect">
                      <a:avLst/>
                    </a:prstGeom>
                    <a:noFill/>
                    <a:ln>
                      <a:noFill/>
                    </a:ln>
                  </pic:spPr>
                </pic:pic>
              </a:graphicData>
            </a:graphic>
          </wp:inline>
        </w:drawing>
      </w:r>
    </w:p>
    <w:p w14:paraId="6E2AA648" w14:textId="2BE2FB03" w:rsidR="00C656BD" w:rsidRPr="000D467D" w:rsidRDefault="00CB432B" w:rsidP="0024658E">
      <w:pPr>
        <w:pStyle w:val="Default"/>
        <w:spacing w:line="480" w:lineRule="auto"/>
        <w:rPr>
          <w:rFonts w:ascii="Times New Roman" w:hAnsi="Times New Roman" w:cs="Times New Roman"/>
          <w:noProof/>
        </w:rPr>
      </w:pPr>
      <w:proofErr w:type="gramStart"/>
      <w:r>
        <w:rPr>
          <w:rFonts w:ascii="Times New Roman" w:hAnsi="Times New Roman" w:cs="Times New Roman"/>
        </w:rPr>
        <w:t>Fig. 3</w:t>
      </w:r>
      <w:r w:rsidR="00C656BD" w:rsidRPr="000D467D">
        <w:rPr>
          <w:rFonts w:ascii="Times New Roman" w:hAnsi="Times New Roman" w:cs="Times New Roman"/>
        </w:rPr>
        <w:t xml:space="preserve"> </w:t>
      </w:r>
      <w:r w:rsidR="008E2E7F" w:rsidRPr="000D467D">
        <w:rPr>
          <w:rFonts w:ascii="Times New Roman" w:hAnsi="Times New Roman" w:cs="Times New Roman"/>
        </w:rPr>
        <w:t xml:space="preserve">Initial model containing various possible </w:t>
      </w:r>
      <w:r w:rsidR="00F93E85" w:rsidRPr="000D467D">
        <w:rPr>
          <w:rFonts w:ascii="Times New Roman" w:hAnsi="Times New Roman" w:cs="Times New Roman"/>
        </w:rPr>
        <w:t>causal paths between floral tr</w:t>
      </w:r>
      <w:r w:rsidR="00087E54" w:rsidRPr="000D467D">
        <w:rPr>
          <w:rFonts w:ascii="Times New Roman" w:hAnsi="Times New Roman" w:cs="Times New Roman"/>
        </w:rPr>
        <w:t>ai</w:t>
      </w:r>
      <w:r w:rsidR="00F93E85" w:rsidRPr="000D467D">
        <w:rPr>
          <w:rFonts w:ascii="Times New Roman" w:hAnsi="Times New Roman" w:cs="Times New Roman"/>
        </w:rPr>
        <w:t>ts, pollinator behavior and fruit production</w:t>
      </w:r>
      <w:r w:rsidR="000F68BD">
        <w:rPr>
          <w:rFonts w:ascii="Times New Roman" w:hAnsi="Times New Roman" w:cs="Times New Roman"/>
        </w:rPr>
        <w:t>.</w:t>
      </w:r>
      <w:proofErr w:type="gramEnd"/>
      <w:r w:rsidR="000F68BD">
        <w:rPr>
          <w:rFonts w:ascii="Times New Roman" w:hAnsi="Times New Roman" w:cs="Times New Roman"/>
        </w:rPr>
        <w:t xml:space="preserve"> </w:t>
      </w:r>
      <w:r w:rsidR="000F68BD" w:rsidRPr="00CB432B">
        <w:rPr>
          <w:rFonts w:ascii="Times New Roman" w:hAnsi="Times New Roman" w:cs="Times New Roman"/>
        </w:rPr>
        <w:t>From Mitchell</w:t>
      </w:r>
      <w:r w:rsidR="00F93E85" w:rsidRPr="00CB432B">
        <w:rPr>
          <w:rFonts w:ascii="Times New Roman" w:hAnsi="Times New Roman" w:cs="Times New Roman"/>
        </w:rPr>
        <w:t xml:space="preserve"> </w:t>
      </w:r>
      <w:r w:rsidR="006F39C5" w:rsidRPr="00CB432B">
        <w:rPr>
          <w:rFonts w:ascii="Times New Roman" w:hAnsi="Times New Roman" w:cs="Times New Roman"/>
        </w:rPr>
        <w:fldChar w:fldCharType="begin"/>
      </w:r>
      <w:r w:rsidR="000F68BD" w:rsidRPr="00CB432B">
        <w:rPr>
          <w:rFonts w:ascii="Times New Roman" w:hAnsi="Times New Roman" w:cs="Times New Roman"/>
        </w:rPr>
        <w:instrText xml:space="preserve"> ADDIN EN.CITE &lt;EndNote&gt;&lt;Cite ExcludeAuth="1"&gt;&lt;Author&gt;Mitchell&lt;/Author&gt;&lt;Year&gt;1994&lt;/Year&gt;&lt;RecNum&gt;1463&lt;/RecNum&gt;&lt;Pages&gt;875&lt;/Pages&gt;&lt;DisplayText&gt;(1994, p. 875)&lt;/DisplayText&gt;&lt;record&gt;&lt;rec-number&gt;1463&lt;/rec-number&gt;&lt;foreign-keys&gt;&lt;key app="EN" db-id="2setz2zzhradz7ezzpqp5vrcesdtax559a5v" timestamp="1364503249"&gt;1463&lt;/key&gt;&lt;/foreign-keys&gt;&lt;ref-type name="Journal Article"&gt;17&lt;/ref-type&gt;&lt;contributors&gt;&lt;authors&gt;&lt;author&gt;Mitchell, Randall J.&lt;/author&gt;&lt;/authors&gt;&lt;/contributors&gt;&lt;titles&gt;&lt;title&gt;&lt;style face="normal" font="default" size="100%"&gt;Effects of floral traits, pollinator visitation, and plant size on &lt;/style&gt;&lt;style face="italic" font="default" size="100%"&gt;Ipomopsis aggregata&lt;/style&gt;&lt;style face="normal" font="default" size="100%"&gt; fruit production&lt;/style&gt;&lt;/title&gt;&lt;secondary-title&gt;The American Naturalist&lt;/secondary-title&gt;&lt;/titles&gt;&lt;periodical&gt;&lt;full-title&gt;The American Naturalist&lt;/full-title&gt;&lt;/periodical&gt;&lt;pages&gt;870-889&lt;/pages&gt;&lt;volume&gt;143&lt;/volume&gt;&lt;number&gt;5&lt;/number&gt;&lt;keywords&gt;&lt;keyword&gt;causal&lt;/keyword&gt;&lt;keyword&gt;explanation&lt;/keyword&gt;&lt;keyword&gt;ecology&lt;/keyword&gt;&lt;/keywords&gt;&lt;dates&gt;&lt;year&gt;1994&lt;/year&gt;&lt;/dates&gt;&lt;isbn&gt;0003-0147&lt;/isbn&gt;&lt;urls&gt;&lt;/urls&gt;&lt;/record&gt;&lt;/Cite&gt;&lt;/EndNote&gt;</w:instrText>
      </w:r>
      <w:r w:rsidR="006F39C5" w:rsidRPr="00CB432B">
        <w:rPr>
          <w:rFonts w:ascii="Times New Roman" w:hAnsi="Times New Roman" w:cs="Times New Roman"/>
        </w:rPr>
        <w:fldChar w:fldCharType="separate"/>
      </w:r>
      <w:r w:rsidR="000F68BD" w:rsidRPr="00CB432B">
        <w:rPr>
          <w:rFonts w:ascii="Times New Roman" w:hAnsi="Times New Roman" w:cs="Times New Roman"/>
          <w:noProof/>
        </w:rPr>
        <w:t>(1994, p. 875)</w:t>
      </w:r>
      <w:r w:rsidR="006F39C5" w:rsidRPr="00CB432B">
        <w:rPr>
          <w:rFonts w:ascii="Times New Roman" w:hAnsi="Times New Roman" w:cs="Times New Roman"/>
        </w:rPr>
        <w:fldChar w:fldCharType="end"/>
      </w:r>
      <w:r w:rsidR="00DC4BBD">
        <w:rPr>
          <w:rFonts w:ascii="Times New Roman" w:hAnsi="Times New Roman" w:cs="Times New Roman"/>
        </w:rPr>
        <w:t>.</w:t>
      </w:r>
      <w:r w:rsidR="00F60C14" w:rsidRPr="00CB432B">
        <w:rPr>
          <w:rFonts w:ascii="Times New Roman" w:hAnsi="Times New Roman" w:cs="Times New Roman"/>
          <w:noProof/>
        </w:rPr>
        <w:t xml:space="preserve"> Effects of</w:t>
      </w:r>
      <w:r w:rsidR="00F60C14" w:rsidRPr="000D467D">
        <w:rPr>
          <w:rFonts w:ascii="Times New Roman" w:hAnsi="Times New Roman" w:cs="Times New Roman"/>
          <w:noProof/>
        </w:rPr>
        <w:t xml:space="preserve"> floral traits, pollinator visitation, and plant size on </w:t>
      </w:r>
      <w:r w:rsidR="00F60C14" w:rsidRPr="000D467D">
        <w:rPr>
          <w:rFonts w:ascii="Times New Roman" w:hAnsi="Times New Roman" w:cs="Times New Roman"/>
          <w:i/>
          <w:noProof/>
        </w:rPr>
        <w:t>Ipomopsis aggregata</w:t>
      </w:r>
      <w:r w:rsidR="00F60C14" w:rsidRPr="000D467D">
        <w:rPr>
          <w:rFonts w:ascii="Times New Roman" w:hAnsi="Times New Roman" w:cs="Times New Roman"/>
          <w:noProof/>
        </w:rPr>
        <w:t xml:space="preserve"> fruit production. </w:t>
      </w:r>
      <w:r w:rsidR="00A1442C" w:rsidRPr="0025456E">
        <w:rPr>
          <w:rFonts w:ascii="Times New Roman" w:hAnsi="Times New Roman" w:cs="Times New Roman"/>
          <w:i/>
          <w:noProof/>
        </w:rPr>
        <w:t>The</w:t>
      </w:r>
      <w:r w:rsidR="00A1442C">
        <w:rPr>
          <w:rFonts w:ascii="Times New Roman" w:hAnsi="Times New Roman" w:cs="Times New Roman"/>
          <w:noProof/>
        </w:rPr>
        <w:t xml:space="preserve"> </w:t>
      </w:r>
      <w:r w:rsidR="00F60C14" w:rsidRPr="003F198E">
        <w:rPr>
          <w:rFonts w:ascii="Times New Roman" w:hAnsi="Times New Roman" w:cs="Times New Roman"/>
          <w:i/>
          <w:noProof/>
        </w:rPr>
        <w:t>American Naturalist</w:t>
      </w:r>
      <w:r w:rsidR="00F60C14" w:rsidRPr="000D467D">
        <w:rPr>
          <w:rFonts w:ascii="Times New Roman" w:hAnsi="Times New Roman" w:cs="Times New Roman"/>
          <w:noProof/>
        </w:rPr>
        <w:t xml:space="preserve"> 143 (5): 870-889</w:t>
      </w:r>
      <w:r w:rsidR="00067782" w:rsidRPr="000D467D">
        <w:rPr>
          <w:rFonts w:ascii="Times New Roman" w:hAnsi="Times New Roman" w:cs="Times New Roman"/>
          <w:noProof/>
        </w:rPr>
        <w:t>; p</w:t>
      </w:r>
      <w:r w:rsidR="000D467D">
        <w:rPr>
          <w:rFonts w:ascii="Times New Roman" w:hAnsi="Times New Roman" w:cs="Times New Roman"/>
          <w:noProof/>
        </w:rPr>
        <w:t>ublished by</w:t>
      </w:r>
      <w:r w:rsidR="00067782" w:rsidRPr="000D467D">
        <w:rPr>
          <w:rFonts w:ascii="Times New Roman" w:hAnsi="Times New Roman" w:cs="Times New Roman"/>
          <w:noProof/>
        </w:rPr>
        <w:t xml:space="preserve"> The University of Chicago Press for The American Society of Naturalists</w:t>
      </w:r>
      <w:r w:rsidR="00602F59" w:rsidRPr="000D467D">
        <w:rPr>
          <w:rFonts w:ascii="Times New Roman" w:hAnsi="Times New Roman" w:cs="Times New Roman"/>
          <w:noProof/>
        </w:rPr>
        <w:t>.</w:t>
      </w:r>
      <w:r w:rsidR="00F60C14" w:rsidRPr="000D467D">
        <w:rPr>
          <w:rFonts w:ascii="Times New Roman" w:hAnsi="Times New Roman" w:cs="Times New Roman"/>
          <w:noProof/>
        </w:rPr>
        <w:t xml:space="preserve"> Reprinted by permission of </w:t>
      </w:r>
      <w:r w:rsidR="00067782" w:rsidRPr="000D467D">
        <w:rPr>
          <w:rFonts w:ascii="Times New Roman" w:hAnsi="Times New Roman" w:cs="Times New Roman"/>
          <w:noProof/>
        </w:rPr>
        <w:t>The University of Chicago Press.</w:t>
      </w:r>
    </w:p>
    <w:p w14:paraId="506E341C" w14:textId="448CF83A" w:rsidR="00C656BD" w:rsidRPr="000D467D" w:rsidRDefault="00C656BD" w:rsidP="000D467D">
      <w:pPr>
        <w:pStyle w:val="Default"/>
        <w:rPr>
          <w:rFonts w:ascii="Times New Roman" w:hAnsi="Times New Roman" w:cs="Times New Roman"/>
          <w:noProof/>
        </w:rPr>
      </w:pPr>
    </w:p>
    <w:p w14:paraId="56572B35" w14:textId="71E01BEE" w:rsidR="0045353E" w:rsidRDefault="0020444B" w:rsidP="00403271">
      <w:pPr>
        <w:spacing w:line="480" w:lineRule="auto"/>
        <w:jc w:val="center"/>
      </w:pPr>
      <w:r>
        <w:rPr>
          <w:noProof/>
        </w:rPr>
        <w:drawing>
          <wp:inline distT="0" distB="0" distL="0" distR="0" wp14:anchorId="163C4FB3" wp14:editId="1B8DB273">
            <wp:extent cx="4457700" cy="36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983" cy="3616150"/>
                    </a:xfrm>
                    <a:prstGeom prst="rect">
                      <a:avLst/>
                    </a:prstGeom>
                    <a:noFill/>
                    <a:ln>
                      <a:noFill/>
                    </a:ln>
                  </pic:spPr>
                </pic:pic>
              </a:graphicData>
            </a:graphic>
          </wp:inline>
        </w:drawing>
      </w:r>
    </w:p>
    <w:p w14:paraId="1A717DF9" w14:textId="46CDB30B" w:rsidR="00636225" w:rsidRDefault="00E432DD" w:rsidP="002C5EBB">
      <w:pPr>
        <w:spacing w:line="480" w:lineRule="auto"/>
      </w:pPr>
      <w:r>
        <w:t>Fig. 4</w:t>
      </w:r>
      <w:r w:rsidR="002A5101">
        <w:t xml:space="preserve"> Solved path diagram supporting the basic hypothesis</w:t>
      </w:r>
      <w:r w:rsidR="007A4C57">
        <w:t>.</w:t>
      </w:r>
      <w:r w:rsidR="002A5101">
        <w:t xml:space="preserve"> </w:t>
      </w:r>
      <w:r w:rsidR="007A4C57" w:rsidRPr="007A4C57">
        <w:t>From Mitchell</w:t>
      </w:r>
      <w:r w:rsidR="007A4C57">
        <w:t xml:space="preserve"> </w:t>
      </w:r>
      <w:r w:rsidR="00403388">
        <w:fldChar w:fldCharType="begin"/>
      </w:r>
      <w:r w:rsidR="007A4C57">
        <w:instrText xml:space="preserve"> ADDIN EN.CITE &lt;EndNote&gt;&lt;Cite ExcludeAuth="1"&gt;&lt;Author&gt;Mitchell&lt;/Author&gt;&lt;Year&gt;1994&lt;/Year&gt;&lt;RecNum&gt;1463&lt;/RecNum&gt;&lt;Pages&gt;879&lt;/Pages&gt;&lt;DisplayText&gt;(1994, p. 879)&lt;/DisplayText&gt;&lt;record&gt;&lt;rec-number&gt;1463&lt;/rec-number&gt;&lt;foreign-keys&gt;&lt;key app="EN" db-id="2setz2zzhradz7ezzpqp5vrcesdtax559a5v" timestamp="1364503249"&gt;1463&lt;/key&gt;&lt;/foreign-keys&gt;&lt;ref-type name="Journal Article"&gt;17&lt;/ref-type&gt;&lt;contributors&gt;&lt;authors&gt;&lt;author&gt;Mitchell, Randall J.&lt;/author&gt;&lt;/authors&gt;&lt;/contributors&gt;&lt;titles&gt;&lt;title&gt;&lt;style face="normal" font="default" size="100%"&gt;Effects of floral traits, pollinator visitation, and plant size on &lt;/style&gt;&lt;style face="italic" font="default" size="100%"&gt;Ipomopsis aggregata&lt;/style&gt;&lt;style face="normal" font="default" size="100%"&gt; fruit production&lt;/style&gt;&lt;/title&gt;&lt;secondary-title&gt;The American Naturalist&lt;/secondary-title&gt;&lt;/titles&gt;&lt;periodical&gt;&lt;full-title&gt;The American Naturalist&lt;/full-title&gt;&lt;/periodical&gt;&lt;pages&gt;870-889&lt;/pages&gt;&lt;volume&gt;143&lt;/volume&gt;&lt;number&gt;5&lt;/number&gt;&lt;keywords&gt;&lt;keyword&gt;causal&lt;/keyword&gt;&lt;keyword&gt;explanation&lt;/keyword&gt;&lt;keyword&gt;ecology&lt;/keyword&gt;&lt;/keywords&gt;&lt;dates&gt;&lt;year&gt;1994&lt;/year&gt;&lt;/dates&gt;&lt;isbn&gt;0003-0147&lt;/isbn&gt;&lt;urls&gt;&lt;/urls&gt;&lt;/record&gt;&lt;/Cite&gt;&lt;/EndNote&gt;</w:instrText>
      </w:r>
      <w:r w:rsidR="00403388">
        <w:fldChar w:fldCharType="separate"/>
      </w:r>
      <w:r w:rsidR="007A4C57">
        <w:rPr>
          <w:noProof/>
        </w:rPr>
        <w:t>(1994, p. 879)</w:t>
      </w:r>
      <w:r w:rsidR="00403388">
        <w:fldChar w:fldCharType="end"/>
      </w:r>
      <w:r w:rsidR="00FF6BB3">
        <w:t>.</w:t>
      </w:r>
      <w:r w:rsidR="002C5EBB" w:rsidRPr="002C5EBB">
        <w:rPr>
          <w:noProof/>
        </w:rPr>
        <w:t xml:space="preserve"> </w:t>
      </w:r>
      <w:r w:rsidR="002C5EBB" w:rsidRPr="000D467D">
        <w:rPr>
          <w:noProof/>
        </w:rPr>
        <w:t xml:space="preserve">Effects of floral traits, pollinator visitation, and plant size on </w:t>
      </w:r>
      <w:r w:rsidR="002C5EBB" w:rsidRPr="000D467D">
        <w:rPr>
          <w:i/>
          <w:noProof/>
        </w:rPr>
        <w:t>Ipomopsis aggregata</w:t>
      </w:r>
      <w:r w:rsidR="002C5EBB" w:rsidRPr="000D467D">
        <w:rPr>
          <w:noProof/>
        </w:rPr>
        <w:t xml:space="preserve"> fruit production. </w:t>
      </w:r>
      <w:r w:rsidR="00A1442C" w:rsidRPr="00A1442C">
        <w:rPr>
          <w:i/>
          <w:noProof/>
        </w:rPr>
        <w:t>The</w:t>
      </w:r>
      <w:r w:rsidR="00A1442C">
        <w:rPr>
          <w:noProof/>
        </w:rPr>
        <w:t xml:space="preserve"> </w:t>
      </w:r>
      <w:r w:rsidR="002C5EBB" w:rsidRPr="003F198E">
        <w:rPr>
          <w:i/>
          <w:noProof/>
        </w:rPr>
        <w:t>American Naturalist</w:t>
      </w:r>
      <w:r w:rsidR="002C5EBB" w:rsidRPr="000D467D">
        <w:rPr>
          <w:noProof/>
        </w:rPr>
        <w:t xml:space="preserve"> 143 (5): 870-889; p</w:t>
      </w:r>
      <w:r w:rsidR="002C5EBB">
        <w:rPr>
          <w:noProof/>
        </w:rPr>
        <w:t>ublished by</w:t>
      </w:r>
      <w:r w:rsidR="002C5EBB" w:rsidRPr="000D467D">
        <w:rPr>
          <w:noProof/>
        </w:rPr>
        <w:t xml:space="preserve"> The University of Chicago Press for The American Society of Naturalists. Reprinted by permission of The University of Chicago Press.</w:t>
      </w:r>
    </w:p>
    <w:p w14:paraId="7ECB86EF" w14:textId="77777777" w:rsidR="00BD6B23" w:rsidRDefault="00BD6B23" w:rsidP="00403271">
      <w:pPr>
        <w:spacing w:line="480" w:lineRule="auto"/>
      </w:pPr>
    </w:p>
    <w:p w14:paraId="3A70C4A2" w14:textId="1D46E6E5" w:rsidR="00636225" w:rsidRDefault="00BD6B23" w:rsidP="00403271">
      <w:pPr>
        <w:spacing w:line="480" w:lineRule="auto"/>
        <w:ind w:firstLine="720"/>
      </w:pPr>
      <w:r>
        <w:t xml:space="preserve">The solved path diagram (figure 4) </w:t>
      </w:r>
      <w:r w:rsidR="00D90356">
        <w:t>shows</w:t>
      </w:r>
      <w:r w:rsidR="0032142C">
        <w:t xml:space="preserve"> that the causal relationship established in this case is not the simple “C causes E,” but rather </w:t>
      </w:r>
      <w:r w:rsidR="004610C6">
        <w:t>the complex of positive causal relations of various strength: “[((C</w:t>
      </w:r>
      <w:r w:rsidR="004610C6" w:rsidRPr="001F0580">
        <w:rPr>
          <w:vertAlign w:val="subscript"/>
        </w:rPr>
        <w:t>1</w:t>
      </w:r>
      <w:r w:rsidR="004610C6">
        <w:t>, &amp; C</w:t>
      </w:r>
      <w:r w:rsidR="004610C6" w:rsidRPr="001F0580">
        <w:rPr>
          <w:vertAlign w:val="subscript"/>
        </w:rPr>
        <w:t>2</w:t>
      </w:r>
      <w:r w:rsidR="004610C6">
        <w:t>, &amp; C</w:t>
      </w:r>
      <w:r w:rsidR="004610C6" w:rsidRPr="001F0580">
        <w:rPr>
          <w:vertAlign w:val="subscript"/>
        </w:rPr>
        <w:t>3</w:t>
      </w:r>
      <w:r w:rsidR="004610C6">
        <w:rPr>
          <w:vertAlign w:val="subscript"/>
        </w:rPr>
        <w:t xml:space="preserve"> </w:t>
      </w:r>
      <w:r w:rsidR="004610C6">
        <w:t>&amp; C</w:t>
      </w:r>
      <w:r w:rsidR="004610C6" w:rsidRPr="00953DF0">
        <w:rPr>
          <w:vertAlign w:val="subscript"/>
        </w:rPr>
        <w:t>4</w:t>
      </w:r>
      <w:r w:rsidR="004610C6">
        <w:t xml:space="preserve"> &amp; C</w:t>
      </w:r>
      <w:r w:rsidR="004610C6">
        <w:rPr>
          <w:vertAlign w:val="subscript"/>
        </w:rPr>
        <w:t>5</w:t>
      </w:r>
      <w:r w:rsidR="004610C6">
        <w:t>&amp;U) cause B</w:t>
      </w:r>
      <w:r w:rsidR="004610C6" w:rsidRPr="00C444CC">
        <w:rPr>
          <w:sz w:val="22"/>
          <w:vertAlign w:val="subscript"/>
        </w:rPr>
        <w:t>1</w:t>
      </w:r>
      <w:r w:rsidR="004610C6">
        <w:t>) &amp; ((B</w:t>
      </w:r>
      <w:r w:rsidR="004610C6" w:rsidRPr="00C444CC">
        <w:rPr>
          <w:vertAlign w:val="subscript"/>
        </w:rPr>
        <w:t>1</w:t>
      </w:r>
      <w:r w:rsidR="004610C6">
        <w:t xml:space="preserve"> &amp;U) cause B</w:t>
      </w:r>
      <w:r w:rsidR="004610C6" w:rsidRPr="00C444CC">
        <w:rPr>
          <w:vertAlign w:val="subscript"/>
        </w:rPr>
        <w:t>2</w:t>
      </w:r>
      <w:r w:rsidR="004610C6">
        <w:t>) &amp; ((C</w:t>
      </w:r>
      <w:r w:rsidR="004610C6">
        <w:rPr>
          <w:vertAlign w:val="subscript"/>
        </w:rPr>
        <w:t>4</w:t>
      </w:r>
      <w:r w:rsidR="004610C6">
        <w:t xml:space="preserve"> &amp; B</w:t>
      </w:r>
      <w:r w:rsidR="004610C6" w:rsidRPr="00C444CC">
        <w:rPr>
          <w:sz w:val="22"/>
          <w:vertAlign w:val="subscript"/>
        </w:rPr>
        <w:t>1</w:t>
      </w:r>
      <w:r w:rsidR="004610C6">
        <w:rPr>
          <w:sz w:val="22"/>
          <w:vertAlign w:val="subscript"/>
        </w:rPr>
        <w:t xml:space="preserve"> </w:t>
      </w:r>
      <w:r w:rsidR="004610C6">
        <w:t>&amp; B</w:t>
      </w:r>
      <w:r w:rsidR="004610C6" w:rsidRPr="00C444CC">
        <w:rPr>
          <w:vertAlign w:val="subscript"/>
        </w:rPr>
        <w:t>2</w:t>
      </w:r>
      <w:r w:rsidR="004610C6">
        <w:rPr>
          <w:vertAlign w:val="subscript"/>
        </w:rPr>
        <w:t xml:space="preserve"> </w:t>
      </w:r>
      <w:r w:rsidR="004610C6">
        <w:t>&amp; U) cause PS) &amp; ((DM&amp;U) cause C</w:t>
      </w:r>
      <w:r w:rsidR="004610C6" w:rsidRPr="00953DF0">
        <w:rPr>
          <w:vertAlign w:val="subscript"/>
        </w:rPr>
        <w:t>4</w:t>
      </w:r>
      <w:r w:rsidR="004610C6">
        <w:t>) &amp;</w:t>
      </w:r>
      <w:r w:rsidR="004610C6" w:rsidRPr="00E07892">
        <w:t xml:space="preserve"> </w:t>
      </w:r>
      <w:r w:rsidR="004610C6">
        <w:t>((DM &amp; U) cause TF) &amp; (TF &amp; PS &amp; U)] cause E,” where C</w:t>
      </w:r>
      <w:r w:rsidR="004610C6" w:rsidRPr="00646B4A">
        <w:rPr>
          <w:vertAlign w:val="subscript"/>
        </w:rPr>
        <w:t>1</w:t>
      </w:r>
      <w:r w:rsidR="004610C6">
        <w:t>-</w:t>
      </w:r>
      <w:r w:rsidR="004610C6" w:rsidRPr="00E07892">
        <w:rPr>
          <w:vertAlign w:val="subscript"/>
        </w:rPr>
        <w:t>5</w:t>
      </w:r>
      <w:r w:rsidR="004610C6">
        <w:t xml:space="preserve"> are corolla length, corolla width, nectar production, inflorescence height, number of open flowers, respectively; U symbolizes unknown factors; DM represents dry mass; TF indicates total flowers, and PS is proportion fruit set; B</w:t>
      </w:r>
      <w:r w:rsidR="004610C6" w:rsidRPr="00C444CC">
        <w:rPr>
          <w:sz w:val="22"/>
          <w:vertAlign w:val="subscript"/>
        </w:rPr>
        <w:t>1</w:t>
      </w:r>
      <w:r w:rsidR="004610C6">
        <w:rPr>
          <w:sz w:val="22"/>
          <w:vertAlign w:val="subscript"/>
        </w:rPr>
        <w:t xml:space="preserve"> </w:t>
      </w:r>
      <w:r w:rsidR="004610C6" w:rsidRPr="00C26B27">
        <w:t xml:space="preserve">stands for </w:t>
      </w:r>
      <w:r w:rsidR="004610C6">
        <w:t>pollinator approaches, and B</w:t>
      </w:r>
      <w:r w:rsidR="004610C6" w:rsidRPr="00C444CC">
        <w:rPr>
          <w:vertAlign w:val="subscript"/>
        </w:rPr>
        <w:t>2</w:t>
      </w:r>
      <w:r w:rsidR="004610C6">
        <w:t xml:space="preserve"> for probes per flower, and E is the effect total fruit. (To keep the expression more manageable, I did not include here the negative causal relations.)</w:t>
      </w:r>
      <w:r w:rsidR="009B270A">
        <w:t xml:space="preserve"> </w:t>
      </w:r>
      <w:r w:rsidR="00FD30D8">
        <w:t xml:space="preserve">To </w:t>
      </w:r>
      <w:r w:rsidR="00485C10">
        <w:t>underscore th</w:t>
      </w:r>
      <w:r w:rsidR="00BF3996">
        <w:t xml:space="preserve">at Mitchell uses the causal approach, it is worth mentioning that he explicitly takes the model to be </w:t>
      </w:r>
      <w:r w:rsidR="00C46613">
        <w:t>one about causal relationships</w:t>
      </w:r>
      <w:r w:rsidR="00D00EB6">
        <w:t xml:space="preserve"> and causal mechanisms</w:t>
      </w:r>
      <w:r w:rsidR="003A4463">
        <w:t xml:space="preserve">, which is </w:t>
      </w:r>
      <w:r w:rsidR="000A1CFD">
        <w:t>an</w:t>
      </w:r>
      <w:r w:rsidR="003A4463">
        <w:t xml:space="preserve"> expression th</w:t>
      </w:r>
      <w:r w:rsidR="00927DB1">
        <w:t>a</w:t>
      </w:r>
      <w:r w:rsidR="003A4463">
        <w:t xml:space="preserve">t he uses </w:t>
      </w:r>
      <w:r w:rsidR="004C49A3">
        <w:t>to designate networks of</w:t>
      </w:r>
      <w:r w:rsidR="003A4463">
        <w:t xml:space="preserve"> </w:t>
      </w:r>
      <w:r w:rsidR="001B31D8">
        <w:t xml:space="preserve">causal relationships </w:t>
      </w:r>
      <w:r w:rsidR="00F66CE7">
        <w:fldChar w:fldCharType="begin"/>
      </w:r>
      <w:r w:rsidR="00292859">
        <w:instrText xml:space="preserve"> ADDIN EN.CITE &lt;EndNote&gt;&lt;Cite&gt;&lt;Author&gt;Mitchell&lt;/Author&gt;&lt;Year&gt;1992&lt;/Year&gt;&lt;RecNum&gt;1438&lt;/RecNum&gt;&lt;Pages&gt;123`, 124&lt;/Pages&gt;&lt;DisplayText&gt;(Mitchell 1992, pp. 123, 124)&lt;/DisplayText&gt;&lt;record&gt;&lt;rec-number&gt;1438&lt;/rec-number&gt;&lt;foreign-keys&gt;&lt;key app="EN" db-id="2setz2zzhradz7ezzpqp5vrcesdtax559a5v" timestamp="1360547533"&gt;1438&lt;/key&gt;&lt;/foreign-keys&gt;&lt;ref-type name="Journal Article"&gt;17&lt;/ref-type&gt;&lt;contributors&gt;&lt;authors&gt;&lt;author&gt;Mitchell, Randall J.&lt;/author&gt;&lt;/authors&gt;&lt;/contributors&gt;&lt;titles&gt;&lt;title&gt;Testing evolutionary and ecological hypotheses using path analysis and structural equation modelling&lt;/title&gt;&lt;secondary-title&gt;Functional Ecology&lt;/secondary-title&gt;&lt;/titles&gt;&lt;periodical&gt;&lt;full-title&gt;Functional Ecology&lt;/full-title&gt;&lt;/periodical&gt;&lt;pages&gt;123-129&lt;/pages&gt;&lt;volume&gt;6&lt;/volume&gt;&lt;number&gt;2&lt;/number&gt;&lt;keywords&gt;&lt;keyword&gt;path-analysis&lt;/keyword&gt;&lt;keyword&gt;Model&lt;/keyword&gt;&lt;keyword&gt;modelling&lt;/keyword&gt;&lt;keyword&gt;ecology&lt;/keyword&gt;&lt;keyword&gt;causal&lt;/keyword&gt;&lt;/keywords&gt;&lt;dates&gt;&lt;year&gt;1992&lt;/year&gt;&lt;/dates&gt;&lt;isbn&gt;0269-8463&lt;/isbn&gt;&lt;urls&gt;&lt;/urls&gt;&lt;/record&gt;&lt;/Cite&gt;&lt;/EndNote&gt;</w:instrText>
      </w:r>
      <w:r w:rsidR="00F66CE7">
        <w:fldChar w:fldCharType="separate"/>
      </w:r>
      <w:r w:rsidR="00292859">
        <w:rPr>
          <w:noProof/>
        </w:rPr>
        <w:t>(Mitchell 1992, pp. 123, 124)</w:t>
      </w:r>
      <w:r w:rsidR="00F66CE7">
        <w:fldChar w:fldCharType="end"/>
      </w:r>
      <w:r w:rsidR="00F66CE7">
        <w:t xml:space="preserve">. </w:t>
      </w:r>
    </w:p>
    <w:p w14:paraId="41E1E854" w14:textId="73CD9A14" w:rsidR="00A1182E" w:rsidRDefault="00EF3F51" w:rsidP="00403271">
      <w:pPr>
        <w:spacing w:line="480" w:lineRule="auto"/>
        <w:ind w:firstLine="720"/>
      </w:pPr>
      <w:r>
        <w:t xml:space="preserve">A related example </w:t>
      </w:r>
      <w:r w:rsidR="00241734">
        <w:t>is due</w:t>
      </w:r>
      <w:r>
        <w:t xml:space="preserve"> to </w:t>
      </w:r>
      <w:r w:rsidR="00A1182E">
        <w:t xml:space="preserve">Eric G. Lamb and James F. Cahill </w:t>
      </w:r>
      <w:r w:rsidR="00A1182E">
        <w:fldChar w:fldCharType="begin"/>
      </w:r>
      <w:r w:rsidR="00A1182E">
        <w:instrText xml:space="preserve"> ADDIN EN.CITE &lt;EndNote&gt;&lt;Cite ExcludeAuth="1"&gt;&lt;Author&gt;Lamb&lt;/Author&gt;&lt;Year&gt;2008&lt;/Year&gt;&lt;RecNum&gt;1572&lt;/RecNum&gt;&lt;DisplayText&gt;(2008)&lt;/DisplayText&gt;&lt;record&gt;&lt;rec-number&gt;1572&lt;/rec-number&gt;&lt;foreign-keys&gt;&lt;key app="EN" db-id="2setz2zzhradz7ezzpqp5vrcesdtax559a5v" timestamp="1381520108"&gt;1572&lt;/key&gt;&lt;/foreign-keys&gt;&lt;ref-type name="Journal Article"&gt;17&lt;/ref-type&gt;&lt;contributors&gt;&lt;authors&gt;&lt;author&gt;Lamb, Eric G.&lt;/author&gt;&lt;author&gt;Cahill Jr, James F.&lt;/author&gt;&lt;/authors&gt;&lt;/contributors&gt;&lt;titles&gt;&lt;title&gt;When Competition Does Not Matter: Grassland Diversity and Community Composition&lt;/title&gt;&lt;secondary-title&gt;The American Naturalist&lt;/secondary-title&gt;&lt;/titles&gt;&lt;periodical&gt;&lt;full-title&gt;The American Naturalist&lt;/full-title&gt;&lt;/periodical&gt;&lt;pages&gt;777-787&lt;/pages&gt;&lt;volume&gt;171&lt;/volume&gt;&lt;number&gt;6&lt;/number&gt;&lt;keywords&gt;&lt;keyword&gt;structural equation modeling&lt;/keyword&gt;&lt;keyword&gt;competition&lt;/keyword&gt;&lt;keyword&gt;ecology&lt;/keyword&gt;&lt;keyword&gt;community&lt;/keyword&gt;&lt;/keywords&gt;&lt;dates&gt;&lt;year&gt;2008&lt;/year&gt;&lt;/dates&gt;&lt;urls&gt;&lt;/urls&gt;&lt;/record&gt;&lt;/Cite&gt;&lt;/EndNote&gt;</w:instrText>
      </w:r>
      <w:r w:rsidR="00A1182E">
        <w:fldChar w:fldCharType="separate"/>
      </w:r>
      <w:r w:rsidR="00A1182E">
        <w:rPr>
          <w:noProof/>
        </w:rPr>
        <w:t>(2008)</w:t>
      </w:r>
      <w:r w:rsidR="00A1182E">
        <w:fldChar w:fldCharType="end"/>
      </w:r>
      <w:r w:rsidR="006B5C38">
        <w:t xml:space="preserve"> who likewise</w:t>
      </w:r>
      <w:r w:rsidR="00A1182E">
        <w:t xml:space="preserve"> </w:t>
      </w:r>
      <w:r w:rsidR="00E4784A" w:rsidRPr="007D1D72">
        <w:t>use</w:t>
      </w:r>
      <w:r w:rsidR="00D50B7F" w:rsidRPr="007D1D72">
        <w:t>d</w:t>
      </w:r>
      <w:r w:rsidR="00E4784A">
        <w:t xml:space="preserve"> SEM to </w:t>
      </w:r>
      <w:r w:rsidR="00A1182E">
        <w:t>examine</w:t>
      </w:r>
      <w:r w:rsidR="00E4784A">
        <w:t xml:space="preserve"> the</w:t>
      </w:r>
      <w:r w:rsidR="00A1182E">
        <w:t xml:space="preserve"> importance of the intensity of root competition in a rough fescue grassland community in structuring plant species diversity or community composition.</w:t>
      </w:r>
      <w:r w:rsidR="001512C9">
        <w:rPr>
          <w:rStyle w:val="FootnoteReference"/>
        </w:rPr>
        <w:footnoteReference w:id="2"/>
      </w:r>
      <w:r w:rsidR="00A1182E">
        <w:t xml:space="preserve"> They </w:t>
      </w:r>
      <w:r w:rsidR="00A1182E" w:rsidRPr="00C8210F">
        <w:t>use</w:t>
      </w:r>
      <w:r w:rsidR="000A55EE" w:rsidRPr="00C8210F">
        <w:t>d</w:t>
      </w:r>
      <w:r w:rsidR="00A1182E">
        <w:t xml:space="preserve"> structural equation modeling to examine how competition influences species richness, composition, and evenness, by situating these characteristics of communities within a wider set of environmental and plant conditions that are known to influence competition intensity and community structure, as shown in the path model (figure </w:t>
      </w:r>
      <w:r w:rsidR="003127C6">
        <w:t>5</w:t>
      </w:r>
      <w:r w:rsidR="00A1182E">
        <w:t>). Th</w:t>
      </w:r>
      <w:r w:rsidR="003127C6">
        <w:t>is initial</w:t>
      </w:r>
      <w:r w:rsidR="00A1182E">
        <w:t xml:space="preserve"> model contains only species richness as the dependent variable of primary interest because</w:t>
      </w:r>
      <w:r w:rsidR="00A1182E" w:rsidRPr="00A66456">
        <w:t xml:space="preserve"> </w:t>
      </w:r>
      <w:r w:rsidR="00A1182E">
        <w:t xml:space="preserve">including evenness and composition in a single model would make it too complex. Instead, separate models for evenness and species composition </w:t>
      </w:r>
      <w:r w:rsidR="00757546" w:rsidRPr="00416BF1">
        <w:t>were</w:t>
      </w:r>
      <w:r w:rsidR="00A1182E">
        <w:t xml:space="preserve"> formulated.</w:t>
      </w:r>
    </w:p>
    <w:p w14:paraId="129AC7A5" w14:textId="77777777" w:rsidR="00A1182E" w:rsidRDefault="00A1182E" w:rsidP="00403271">
      <w:pPr>
        <w:spacing w:line="480" w:lineRule="auto"/>
        <w:jc w:val="center"/>
      </w:pPr>
      <w:r>
        <w:rPr>
          <w:noProof/>
        </w:rPr>
        <w:drawing>
          <wp:inline distT="0" distB="0" distL="0" distR="0" wp14:anchorId="1EC99814" wp14:editId="36DBEC9E">
            <wp:extent cx="4229100" cy="262257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800" cy="2623008"/>
                    </a:xfrm>
                    <a:prstGeom prst="rect">
                      <a:avLst/>
                    </a:prstGeom>
                    <a:noFill/>
                    <a:ln>
                      <a:noFill/>
                    </a:ln>
                  </pic:spPr>
                </pic:pic>
              </a:graphicData>
            </a:graphic>
          </wp:inline>
        </w:drawing>
      </w:r>
    </w:p>
    <w:p w14:paraId="56E9B259" w14:textId="356FEAA2" w:rsidR="00A1182E" w:rsidRDefault="00737896" w:rsidP="003D6778">
      <w:pPr>
        <w:spacing w:line="480" w:lineRule="auto"/>
      </w:pPr>
      <w:proofErr w:type="gramStart"/>
      <w:r>
        <w:t>Fig.</w:t>
      </w:r>
      <w:r w:rsidR="00A1182E">
        <w:t xml:space="preserve"> </w:t>
      </w:r>
      <w:r w:rsidR="00D56D26">
        <w:t>5</w:t>
      </w:r>
      <w:r w:rsidR="00482C49">
        <w:t xml:space="preserve"> Initial structural equation model.</w:t>
      </w:r>
      <w:proofErr w:type="gramEnd"/>
      <w:r w:rsidR="00482C49">
        <w:t xml:space="preserve"> From Lamb and Cahill </w:t>
      </w:r>
      <w:r w:rsidR="00482C49">
        <w:fldChar w:fldCharType="begin"/>
      </w:r>
      <w:r w:rsidR="006F7D41">
        <w:instrText xml:space="preserve"> ADDIN EN.CITE &lt;EndNote&gt;&lt;Cite ExcludeAuth="1"&gt;&lt;Author&gt;Lamb&lt;/Author&gt;&lt;Year&gt;2008&lt;/Year&gt;&lt;RecNum&gt;1572&lt;/RecNum&gt;&lt;Pages&gt;781&lt;/Pages&gt;&lt;DisplayText&gt;(2008, p. 781)&lt;/DisplayText&gt;&lt;record&gt;&lt;rec-number&gt;1572&lt;/rec-number&gt;&lt;foreign-keys&gt;&lt;key app="EN" db-id="2setz2zzhradz7ezzpqp5vrcesdtax559a5v" timestamp="1381520108"&gt;1572&lt;/key&gt;&lt;/foreign-keys&gt;&lt;ref-type name="Journal Article"&gt;17&lt;/ref-type&gt;&lt;contributors&gt;&lt;authors&gt;&lt;author&gt;Lamb, Eric G.&lt;/author&gt;&lt;author&gt;Cahill Jr, James F.&lt;/author&gt;&lt;/authors&gt;&lt;/contributors&gt;&lt;titles&gt;&lt;title&gt;When Competition Does Not Matter: Grassland Diversity and Community Composition&lt;/title&gt;&lt;secondary-title&gt;The American Naturalist&lt;/secondary-title&gt;&lt;/titles&gt;&lt;periodical&gt;&lt;full-title&gt;The American Naturalist&lt;/full-title&gt;&lt;/periodical&gt;&lt;pages&gt;777-787&lt;/pages&gt;&lt;volume&gt;171&lt;/volume&gt;&lt;number&gt;6&lt;/number&gt;&lt;keywords&gt;&lt;keyword&gt;structural equation modeling&lt;/keyword&gt;&lt;keyword&gt;competition&lt;/keyword&gt;&lt;keyword&gt;ecology&lt;/keyword&gt;&lt;keyword&gt;community&lt;/keyword&gt;&lt;/keywords&gt;&lt;dates&gt;&lt;year&gt;2008&lt;/year&gt;&lt;/dates&gt;&lt;urls&gt;&lt;/urls&gt;&lt;/record&gt;&lt;/Cite&gt;&lt;/EndNote&gt;</w:instrText>
      </w:r>
      <w:r w:rsidR="00482C49">
        <w:fldChar w:fldCharType="separate"/>
      </w:r>
      <w:r w:rsidR="006F7D41">
        <w:rPr>
          <w:noProof/>
        </w:rPr>
        <w:t>(2008, p. 781)</w:t>
      </w:r>
      <w:r w:rsidR="00482C49">
        <w:fldChar w:fldCharType="end"/>
      </w:r>
      <w:r w:rsidR="00482C49">
        <w:t>.</w:t>
      </w:r>
      <w:r w:rsidR="00DF0808">
        <w:t xml:space="preserve"> </w:t>
      </w:r>
      <w:r w:rsidR="00F947B9" w:rsidRPr="0033206D">
        <w:rPr>
          <w:noProof/>
        </w:rPr>
        <w:t xml:space="preserve">When Competition Does Not Matter: Grassland Diversity and Community Composition. </w:t>
      </w:r>
      <w:r w:rsidR="00F947B9" w:rsidRPr="00F947B9">
        <w:rPr>
          <w:i/>
          <w:noProof/>
        </w:rPr>
        <w:t>The American Naturalist</w:t>
      </w:r>
      <w:r w:rsidR="00F947B9" w:rsidRPr="0033206D">
        <w:rPr>
          <w:noProof/>
        </w:rPr>
        <w:t xml:space="preserve"> 171 (6):</w:t>
      </w:r>
      <w:r w:rsidR="00B83BDD">
        <w:rPr>
          <w:noProof/>
        </w:rPr>
        <w:t xml:space="preserve"> </w:t>
      </w:r>
      <w:r w:rsidR="00F947B9" w:rsidRPr="0033206D">
        <w:rPr>
          <w:noProof/>
        </w:rPr>
        <w:t>777-787</w:t>
      </w:r>
      <w:r w:rsidR="00DF0808" w:rsidRPr="000D467D">
        <w:rPr>
          <w:noProof/>
        </w:rPr>
        <w:t>; p</w:t>
      </w:r>
      <w:r w:rsidR="00DF0808">
        <w:rPr>
          <w:noProof/>
        </w:rPr>
        <w:t>ublished by</w:t>
      </w:r>
      <w:r w:rsidR="00DF0808" w:rsidRPr="000D467D">
        <w:rPr>
          <w:noProof/>
        </w:rPr>
        <w:t xml:space="preserve"> The University of Chicago Press for The American Society of Naturalists. Reprinted by permission of The University of Chicago Press.</w:t>
      </w:r>
    </w:p>
    <w:p w14:paraId="2338DE9A" w14:textId="77777777" w:rsidR="00A42913" w:rsidRDefault="00A42913" w:rsidP="00403271">
      <w:pPr>
        <w:spacing w:line="480" w:lineRule="auto"/>
        <w:jc w:val="center"/>
      </w:pPr>
    </w:p>
    <w:p w14:paraId="351819D0" w14:textId="479AE3C4" w:rsidR="00A42913" w:rsidRDefault="00A1182E" w:rsidP="00403271">
      <w:pPr>
        <w:spacing w:line="480" w:lineRule="auto"/>
      </w:pPr>
      <w:r>
        <w:t xml:space="preserve">A </w:t>
      </w:r>
      <w:r w:rsidRPr="00732180">
        <w:rPr>
          <w:i/>
        </w:rPr>
        <w:sym w:font="Symbol" w:char="F063"/>
      </w:r>
      <w:r w:rsidRPr="00732180">
        <w:rPr>
          <w:i/>
          <w:vertAlign w:val="superscript"/>
        </w:rPr>
        <w:t>2</w:t>
      </w:r>
      <w:r>
        <w:t xml:space="preserve"> test of model fit </w:t>
      </w:r>
      <w:r w:rsidR="005370A2" w:rsidRPr="00012869">
        <w:t>show</w:t>
      </w:r>
      <w:r w:rsidR="00B26F63" w:rsidRPr="00012869">
        <w:t>ed</w:t>
      </w:r>
      <w:r>
        <w:t xml:space="preserve"> that the model does not fit the data adequately. To address this issue, Lamb and Cahill added new paths to models. The resulting models are represented in figure </w:t>
      </w:r>
      <w:r w:rsidR="005E6849">
        <w:t>6</w:t>
      </w:r>
      <w:r>
        <w:t>. In the species richness mode</w:t>
      </w:r>
      <w:r w:rsidR="00005545">
        <w:t>l</w:t>
      </w:r>
      <w:r>
        <w:t xml:space="preserve">, they introduced direct paths from site conditions to shoot biomass, soil moisture to species richness and from nitrogen treatment to soil moisture (figure </w:t>
      </w:r>
      <w:r w:rsidR="005E6849">
        <w:t>6</w:t>
      </w:r>
      <w:r>
        <w:t xml:space="preserve">.A). The starting value of the path from total nitrogen to the site conditions variable was modified, which led to </w:t>
      </w:r>
      <w:r w:rsidR="00F56E17">
        <w:t xml:space="preserve">an </w:t>
      </w:r>
      <w:r>
        <w:t xml:space="preserve">adequate fit of the model for species evenness (figure </w:t>
      </w:r>
      <w:r w:rsidR="005E6849">
        <w:t>6</w:t>
      </w:r>
      <w:r>
        <w:t xml:space="preserve">.B). To address the fit of the model for species composition, they added a path from community composition to light interception (figure </w:t>
      </w:r>
      <w:r w:rsidR="005E6849">
        <w:t>6</w:t>
      </w:r>
      <w:r>
        <w:t xml:space="preserve">.C). Evenness, richness and composition had varying influence on root and shoot biomass and </w:t>
      </w:r>
      <w:r w:rsidR="00A42913">
        <w:t>t</w:t>
      </w:r>
      <w:r>
        <w:t xml:space="preserve">his in turn affected the coefficients of variables linked by paths to shoot and root </w:t>
      </w:r>
      <w:r w:rsidR="00A42913">
        <w:t>biomass.</w:t>
      </w:r>
    </w:p>
    <w:p w14:paraId="5E6BDD04" w14:textId="49D52FC6" w:rsidR="00A1182E" w:rsidRDefault="00AD5988" w:rsidP="00403271">
      <w:pPr>
        <w:spacing w:line="480" w:lineRule="auto"/>
        <w:jc w:val="center"/>
      </w:pPr>
      <w:r>
        <w:rPr>
          <w:noProof/>
        </w:rPr>
        <w:drawing>
          <wp:inline distT="0" distB="0" distL="0" distR="0" wp14:anchorId="1296A582" wp14:editId="2CDBE6D0">
            <wp:extent cx="3543300" cy="6132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161" cy="6135773"/>
                    </a:xfrm>
                    <a:prstGeom prst="rect">
                      <a:avLst/>
                    </a:prstGeom>
                    <a:noFill/>
                    <a:ln>
                      <a:noFill/>
                    </a:ln>
                  </pic:spPr>
                </pic:pic>
              </a:graphicData>
            </a:graphic>
          </wp:inline>
        </w:drawing>
      </w:r>
    </w:p>
    <w:p w14:paraId="5BF8B948" w14:textId="77777777" w:rsidR="00AD5988" w:rsidRDefault="005A57BE" w:rsidP="00403271">
      <w:pPr>
        <w:spacing w:line="480" w:lineRule="auto"/>
        <w:jc w:val="both"/>
        <w:rPr>
          <w:noProof/>
        </w:rPr>
      </w:pPr>
      <w:r>
        <w:t>Fig.</w:t>
      </w:r>
      <w:r w:rsidR="00A1182E">
        <w:t xml:space="preserve"> </w:t>
      </w:r>
      <w:r w:rsidR="00A42913">
        <w:t>6</w:t>
      </w:r>
      <w:r w:rsidR="00D7447F" w:rsidRPr="00D7447F">
        <w:t xml:space="preserve"> </w:t>
      </w:r>
      <w:r w:rsidR="00D7447F">
        <w:t xml:space="preserve">Solved structural equation models for species richness (A), species evenness (B), and plant community composition (C). Dotted arrows represent paths that are not significant, while continuous arrows denote significant paths. The thickness of arrows indicates the degree of significance, which is also shown by coefficients. Thicker arrows represent more significant paths, while thinner ones stand for less significant ones. </w:t>
      </w:r>
      <w:r w:rsidR="002F022D">
        <w:t xml:space="preserve">This graphical representation shows the causal relations and the factors that affect the dependent variables of community structure. </w:t>
      </w:r>
      <w:r w:rsidR="00AB58B1">
        <w:t>From Lamb and Cahill</w:t>
      </w:r>
      <w:r w:rsidR="005A7B8A">
        <w:t xml:space="preserve"> </w:t>
      </w:r>
      <w:proofErr w:type="spellStart"/>
      <w:r w:rsidR="005A7B8A">
        <w:t>Jr</w:t>
      </w:r>
      <w:proofErr w:type="spellEnd"/>
      <w:r w:rsidR="00AB58B1">
        <w:t xml:space="preserve"> </w:t>
      </w:r>
      <w:r w:rsidR="00AB58B1">
        <w:fldChar w:fldCharType="begin"/>
      </w:r>
      <w:r w:rsidR="000A3D60">
        <w:instrText xml:space="preserve"> ADDIN EN.CITE &lt;EndNote&gt;&lt;Cite ExcludeAuth="1"&gt;&lt;Author&gt;Lamb&lt;/Author&gt;&lt;Year&gt;2008&lt;/Year&gt;&lt;RecNum&gt;1572&lt;/RecNum&gt;&lt;Pages&gt;783&lt;/Pages&gt;&lt;DisplayText&gt;(2008, p. 783)&lt;/DisplayText&gt;&lt;record&gt;&lt;rec-number&gt;1572&lt;/rec-number&gt;&lt;foreign-keys&gt;&lt;key app="EN" db-id="2setz2zzhradz7ezzpqp5vrcesdtax559a5v" timestamp="1381520108"&gt;1572&lt;/key&gt;&lt;/foreign-keys&gt;&lt;ref-type name="Journal Article"&gt;17&lt;/ref-type&gt;&lt;contributors&gt;&lt;authors&gt;&lt;author&gt;Lamb, Eric G.&lt;/author&gt;&lt;author&gt;Cahill Jr, James F.&lt;/author&gt;&lt;/authors&gt;&lt;/contributors&gt;&lt;titles&gt;&lt;title&gt;When Competition Does Not Matter: Grassland Diversity and Community Composition&lt;/title&gt;&lt;secondary-title&gt;The American Naturalist&lt;/secondary-title&gt;&lt;/titles&gt;&lt;periodical&gt;&lt;full-title&gt;The American Naturalist&lt;/full-title&gt;&lt;/periodical&gt;&lt;pages&gt;777-787&lt;/pages&gt;&lt;volume&gt;171&lt;/volume&gt;&lt;number&gt;6&lt;/number&gt;&lt;keywords&gt;&lt;keyword&gt;structural equation modeling&lt;/keyword&gt;&lt;keyword&gt;competition&lt;/keyword&gt;&lt;keyword&gt;ecology&lt;/keyword&gt;&lt;keyword&gt;community&lt;/keyword&gt;&lt;/keywords&gt;&lt;dates&gt;&lt;year&gt;2008&lt;/year&gt;&lt;/dates&gt;&lt;urls&gt;&lt;/urls&gt;&lt;/record&gt;&lt;/Cite&gt;&lt;/EndNote&gt;</w:instrText>
      </w:r>
      <w:r w:rsidR="00AB58B1">
        <w:fldChar w:fldCharType="separate"/>
      </w:r>
      <w:r w:rsidR="000A3D60">
        <w:rPr>
          <w:noProof/>
        </w:rPr>
        <w:t>(2008, p. 783)</w:t>
      </w:r>
      <w:r w:rsidR="00AB58B1">
        <w:fldChar w:fldCharType="end"/>
      </w:r>
      <w:r w:rsidR="00341FAB">
        <w:t>.</w:t>
      </w:r>
      <w:r w:rsidR="0057422E" w:rsidRPr="0057422E">
        <w:rPr>
          <w:noProof/>
        </w:rPr>
        <w:t xml:space="preserve"> </w:t>
      </w:r>
      <w:r w:rsidR="0057422E" w:rsidRPr="0033206D">
        <w:rPr>
          <w:noProof/>
        </w:rPr>
        <w:t xml:space="preserve">When Competition Does Not Matter: Grassland Diversity and Community Composition. </w:t>
      </w:r>
      <w:r w:rsidR="0057422E" w:rsidRPr="00F947B9">
        <w:rPr>
          <w:i/>
          <w:noProof/>
        </w:rPr>
        <w:t>The American Naturalist</w:t>
      </w:r>
      <w:r w:rsidR="0057422E" w:rsidRPr="0033206D">
        <w:rPr>
          <w:noProof/>
        </w:rPr>
        <w:t xml:space="preserve"> 171 (6):</w:t>
      </w:r>
      <w:r w:rsidR="0057422E">
        <w:rPr>
          <w:noProof/>
        </w:rPr>
        <w:t xml:space="preserve"> </w:t>
      </w:r>
      <w:r w:rsidR="0057422E" w:rsidRPr="0033206D">
        <w:rPr>
          <w:noProof/>
        </w:rPr>
        <w:t>777-787</w:t>
      </w:r>
      <w:r w:rsidR="0057422E" w:rsidRPr="000D467D">
        <w:rPr>
          <w:noProof/>
        </w:rPr>
        <w:t>; p</w:t>
      </w:r>
      <w:r w:rsidR="0057422E">
        <w:rPr>
          <w:noProof/>
        </w:rPr>
        <w:t>ublished by</w:t>
      </w:r>
      <w:r w:rsidR="0057422E" w:rsidRPr="000D467D">
        <w:rPr>
          <w:noProof/>
        </w:rPr>
        <w:t xml:space="preserve"> The University of Chicago Press for The American Society of Naturalists. Reprinted by permission of The University of </w:t>
      </w:r>
      <w:r w:rsidR="00AD5988" w:rsidRPr="000D467D">
        <w:rPr>
          <w:noProof/>
        </w:rPr>
        <w:t>Chicago Press.</w:t>
      </w:r>
    </w:p>
    <w:p w14:paraId="4A85E8F6" w14:textId="0EAE252F" w:rsidR="00AB58B1" w:rsidRDefault="00AB58B1" w:rsidP="00403271">
      <w:pPr>
        <w:spacing w:line="480" w:lineRule="auto"/>
        <w:jc w:val="both"/>
      </w:pPr>
    </w:p>
    <w:p w14:paraId="574E882E" w14:textId="66A6D6E3" w:rsidR="00AB58B1" w:rsidRDefault="002F022D" w:rsidP="00403271">
      <w:pPr>
        <w:spacing w:line="480" w:lineRule="auto"/>
        <w:jc w:val="both"/>
      </w:pPr>
      <w:r>
        <w:t xml:space="preserve"> </w:t>
      </w:r>
    </w:p>
    <w:p w14:paraId="19DD0D45" w14:textId="22969EC4" w:rsidR="00A1182E" w:rsidRDefault="00A1182E" w:rsidP="00403271">
      <w:pPr>
        <w:spacing w:line="480" w:lineRule="auto"/>
      </w:pPr>
      <w:r>
        <w:tab/>
        <w:t xml:space="preserve">Lamb and Cahill formulate these findings in terms that indicate a causal interpretation. </w:t>
      </w:r>
      <w:r w:rsidR="00F51A43">
        <w:t>They say that n</w:t>
      </w:r>
      <w:r>
        <w:t xml:space="preserve">itrogen treatment and soil moisture are the factors that “positively </w:t>
      </w:r>
      <w:r w:rsidRPr="003F725D">
        <w:rPr>
          <w:i/>
        </w:rPr>
        <w:t>influence</w:t>
      </w:r>
      <w:r>
        <w:t xml:space="preserve">” species richness. Competitive intensity is the factor that in addition to nitrogen treatment and soil moisture “positively </w:t>
      </w:r>
      <w:r w:rsidRPr="003F725D">
        <w:rPr>
          <w:i/>
        </w:rPr>
        <w:t>influence</w:t>
      </w:r>
      <w:r>
        <w:t xml:space="preserve">” species evenness. As for community composition, it is </w:t>
      </w:r>
      <w:r w:rsidRPr="003F725D">
        <w:rPr>
          <w:i/>
        </w:rPr>
        <w:t>affected</w:t>
      </w:r>
      <w:r>
        <w:t xml:space="preserve"> by environmental conditions, i.e., site conditions, and, in its turn, is linked to shoot and root biomass. In all three cases, species competitive ability, which is based on </w:t>
      </w:r>
      <w:proofErr w:type="spellStart"/>
      <w:r>
        <w:t>phytometer</w:t>
      </w:r>
      <w:proofErr w:type="spellEnd"/>
      <w:r>
        <w:t xml:space="preserve"> species identity, </w:t>
      </w:r>
      <w:r w:rsidRPr="003F725D">
        <w:rPr>
          <w:i/>
        </w:rPr>
        <w:t>influences</w:t>
      </w:r>
      <w:r>
        <w:t xml:space="preserve"> competition intensity. Furthermore, “[</w:t>
      </w:r>
      <w:proofErr w:type="gramStart"/>
      <w:r>
        <w:t>e]</w:t>
      </w:r>
      <w:proofErr w:type="spellStart"/>
      <w:r>
        <w:t>nvironmental</w:t>
      </w:r>
      <w:proofErr w:type="spellEnd"/>
      <w:proofErr w:type="gramEnd"/>
      <w:r>
        <w:t xml:space="preserve"> conditions </w:t>
      </w:r>
      <w:r w:rsidRPr="003F725D">
        <w:rPr>
          <w:i/>
        </w:rPr>
        <w:t>strongly</w:t>
      </w:r>
      <w:r>
        <w:t xml:space="preserve"> </w:t>
      </w:r>
      <w:r w:rsidRPr="003F725D">
        <w:rPr>
          <w:i/>
        </w:rPr>
        <w:t>controlled</w:t>
      </w:r>
      <w:r>
        <w:t xml:space="preserve"> shoot and to a lesser extent root biomass, and a combination of environmental conditions and plant biomass </w:t>
      </w:r>
      <w:r w:rsidRPr="003F725D">
        <w:rPr>
          <w:i/>
        </w:rPr>
        <w:t>exerted strong control</w:t>
      </w:r>
      <w:r>
        <w:t xml:space="preserve"> on light interception and soil moisture” </w:t>
      </w:r>
      <w:r>
        <w:fldChar w:fldCharType="begin"/>
      </w:r>
      <w:r w:rsidR="00292859">
        <w:instrText xml:space="preserve"> ADDIN EN.CITE &lt;EndNote&gt;&lt;Cite&gt;&lt;Author&gt;Lamb&lt;/Author&gt;&lt;Year&gt;2008&lt;/Year&gt;&lt;RecNum&gt;1572&lt;/RecNum&gt;&lt;Pages&gt;782-784&lt;/Pages&gt;&lt;DisplayText&gt;(Lamb and Cahill Jr 2008, pp. 782-784)&lt;/DisplayText&gt;&lt;record&gt;&lt;rec-number&gt;1572&lt;/rec-number&gt;&lt;foreign-keys&gt;&lt;key app="EN" db-id="2setz2zzhradz7ezzpqp5vrcesdtax559a5v" timestamp="1381520108"&gt;1572&lt;/key&gt;&lt;/foreign-keys&gt;&lt;ref-type name="Journal Article"&gt;17&lt;/ref-type&gt;&lt;contributors&gt;&lt;authors&gt;&lt;author&gt;Lamb, Eric G.&lt;/author&gt;&lt;author&gt;Cahill Jr, James F.&lt;/author&gt;&lt;/authors&gt;&lt;/contributors&gt;&lt;titles&gt;&lt;title&gt;When Competition Does Not Matter: Grassland Diversity and Community Composition&lt;/title&gt;&lt;secondary-title&gt;The American Naturalist&lt;/secondary-title&gt;&lt;/titles&gt;&lt;periodical&gt;&lt;full-title&gt;The American Naturalist&lt;/full-title&gt;&lt;/periodical&gt;&lt;pages&gt;777-787&lt;/pages&gt;&lt;volume&gt;171&lt;/volume&gt;&lt;number&gt;6&lt;/number&gt;&lt;keywords&gt;&lt;keyword&gt;structural equation modeling&lt;/keyword&gt;&lt;keyword&gt;competition&lt;/keyword&gt;&lt;keyword&gt;ecology&lt;/keyword&gt;&lt;keyword&gt;community&lt;/keyword&gt;&lt;/keywords&gt;&lt;dates&gt;&lt;year&gt;2008&lt;/year&gt;&lt;/dates&gt;&lt;urls&gt;&lt;/urls&gt;&lt;/record&gt;&lt;/Cite&gt;&lt;/EndNote&gt;</w:instrText>
      </w:r>
      <w:r>
        <w:fldChar w:fldCharType="separate"/>
      </w:r>
      <w:r w:rsidR="00292859">
        <w:rPr>
          <w:noProof/>
        </w:rPr>
        <w:t>(Lamb and Cahill Jr 2008, pp. 782-784)</w:t>
      </w:r>
      <w:r>
        <w:fldChar w:fldCharType="end"/>
      </w:r>
      <w:r>
        <w:t>.</w:t>
      </w:r>
      <w:r w:rsidR="003B0BA7">
        <w:t xml:space="preserve"> Moreover, when reviewing the contribution of other authors to the problem they study, Lamb and Cahill say: “…competition can be considered important if variation in the intensity of competition is the </w:t>
      </w:r>
      <w:r w:rsidR="003B0BA7" w:rsidRPr="005F4B9F">
        <w:rPr>
          <w:i/>
        </w:rPr>
        <w:t>cause</w:t>
      </w:r>
      <w:r w:rsidR="003B0BA7">
        <w:t xml:space="preserve"> of </w:t>
      </w:r>
      <w:r w:rsidR="00013923">
        <w:t>predictable</w:t>
      </w:r>
      <w:r w:rsidR="003B0BA7">
        <w:t xml:space="preserve"> </w:t>
      </w:r>
      <w:r w:rsidR="00013923">
        <w:t>variation in plant community structure.</w:t>
      </w:r>
      <w:proofErr w:type="gramStart"/>
      <w:r w:rsidR="00013923">
        <w:t>”;</w:t>
      </w:r>
      <w:proofErr w:type="gramEnd"/>
      <w:r w:rsidR="00013923">
        <w:t xml:space="preserve"> “Plant community structure is generally </w:t>
      </w:r>
      <w:r w:rsidR="00013923" w:rsidRPr="005F4B9F">
        <w:rPr>
          <w:i/>
        </w:rPr>
        <w:t>under the control</w:t>
      </w:r>
      <w:r w:rsidR="00013923">
        <w:t xml:space="preserve"> of complex networks of interaction among factors ranging from soil and environmental conditions to disturbance regimes, </w:t>
      </w:r>
      <w:proofErr w:type="spellStart"/>
      <w:r w:rsidR="00013923">
        <w:t>herbivory</w:t>
      </w:r>
      <w:proofErr w:type="spellEnd"/>
      <w:r w:rsidR="00013923">
        <w:t xml:space="preserve">, litter and standing shoot biomass.”; “…competition is an important </w:t>
      </w:r>
      <w:r w:rsidR="00013923" w:rsidRPr="005F4B9F">
        <w:rPr>
          <w:i/>
        </w:rPr>
        <w:t>factor controlling</w:t>
      </w:r>
      <w:r w:rsidR="00013923">
        <w:t xml:space="preserve"> plant community diversity and competition in rough fescue grassland.”</w:t>
      </w:r>
      <w:r w:rsidR="003F725D">
        <w:rPr>
          <w:rStyle w:val="FootnoteReference"/>
        </w:rPr>
        <w:footnoteReference w:id="3"/>
      </w:r>
      <w:r>
        <w:t xml:space="preserve"> </w:t>
      </w:r>
    </w:p>
    <w:p w14:paraId="5052C63D" w14:textId="599BCAED" w:rsidR="00A1182E" w:rsidRDefault="008653D6" w:rsidP="00403271">
      <w:pPr>
        <w:spacing w:line="480" w:lineRule="auto"/>
      </w:pPr>
      <w:r>
        <w:tab/>
        <w:t xml:space="preserve">In the next section, I examine </w:t>
      </w:r>
      <w:r w:rsidR="0060755C">
        <w:t>the implications that</w:t>
      </w:r>
      <w:r>
        <w:t xml:space="preserve"> the</w:t>
      </w:r>
      <w:r w:rsidR="00824A6A">
        <w:t xml:space="preserve"> research by Mitchell, Lamb and Cahill </w:t>
      </w:r>
      <w:r w:rsidR="0060755C">
        <w:t>has for</w:t>
      </w:r>
      <w:r w:rsidR="00824A6A">
        <w:t xml:space="preserve"> the theses of </w:t>
      </w:r>
      <w:proofErr w:type="spellStart"/>
      <w:r w:rsidR="00824A6A">
        <w:t>Raerinne</w:t>
      </w:r>
      <w:proofErr w:type="spellEnd"/>
      <w:r w:rsidR="00824A6A">
        <w:t xml:space="preserve"> and Darden. </w:t>
      </w:r>
      <w:r w:rsidR="00A1182E">
        <w:tab/>
        <w:t xml:space="preserve"> </w:t>
      </w:r>
    </w:p>
    <w:p w14:paraId="45512018" w14:textId="77777777" w:rsidR="000F6465" w:rsidRDefault="000F6465" w:rsidP="00403271">
      <w:pPr>
        <w:spacing w:line="480" w:lineRule="auto"/>
      </w:pPr>
    </w:p>
    <w:p w14:paraId="54491494" w14:textId="06FBA239" w:rsidR="000F6465" w:rsidRDefault="00144A81" w:rsidP="00403271">
      <w:pPr>
        <w:spacing w:line="480" w:lineRule="auto"/>
      </w:pPr>
      <w:r>
        <w:t xml:space="preserve"> </w:t>
      </w:r>
    </w:p>
    <w:p w14:paraId="2CE6F91C" w14:textId="4A4A6BCC" w:rsidR="002F022D" w:rsidRPr="00020ACA" w:rsidRDefault="0049369A" w:rsidP="00403271">
      <w:pPr>
        <w:spacing w:line="480" w:lineRule="auto"/>
        <w:rPr>
          <w:b/>
        </w:rPr>
      </w:pPr>
      <w:r>
        <w:rPr>
          <w:b/>
        </w:rPr>
        <w:t>4</w:t>
      </w:r>
      <w:r>
        <w:rPr>
          <w:b/>
        </w:rPr>
        <w:tab/>
      </w:r>
      <w:r w:rsidR="002954A4">
        <w:rPr>
          <w:b/>
        </w:rPr>
        <w:t xml:space="preserve">R (1) &amp; </w:t>
      </w:r>
      <w:r w:rsidR="00BB4C03">
        <w:rPr>
          <w:b/>
        </w:rPr>
        <w:t xml:space="preserve">R </w:t>
      </w:r>
      <w:r w:rsidR="002954A4">
        <w:rPr>
          <w:b/>
        </w:rPr>
        <w:t xml:space="preserve">(2), D (1) &amp; </w:t>
      </w:r>
      <w:r w:rsidR="00BB4C03">
        <w:rPr>
          <w:b/>
        </w:rPr>
        <w:t xml:space="preserve">D </w:t>
      </w:r>
      <w:r w:rsidR="002954A4">
        <w:rPr>
          <w:b/>
        </w:rPr>
        <w:t>(2)</w:t>
      </w:r>
      <w:r w:rsidR="00020ACA" w:rsidRPr="00020ACA">
        <w:rPr>
          <w:b/>
        </w:rPr>
        <w:t xml:space="preserve"> </w:t>
      </w:r>
      <w:r w:rsidR="00020ACA" w:rsidRPr="00575B02">
        <w:rPr>
          <w:b/>
          <w:i/>
        </w:rPr>
        <w:t>versus</w:t>
      </w:r>
      <w:r w:rsidR="002954A4">
        <w:rPr>
          <w:b/>
        </w:rPr>
        <w:t xml:space="preserve"> Ecological Research</w:t>
      </w:r>
    </w:p>
    <w:p w14:paraId="7C8CD5CD" w14:textId="77777777" w:rsidR="00D51E21" w:rsidRDefault="00D51E21" w:rsidP="00403271">
      <w:pPr>
        <w:spacing w:line="480" w:lineRule="auto"/>
      </w:pPr>
    </w:p>
    <w:p w14:paraId="5BF7F14C" w14:textId="36D93DD0" w:rsidR="007D47AF" w:rsidRDefault="00816584" w:rsidP="00403271">
      <w:pPr>
        <w:spacing w:line="480" w:lineRule="auto"/>
      </w:pPr>
      <w:r>
        <w:t>Research</w:t>
      </w:r>
      <w:r w:rsidR="00896C13">
        <w:t xml:space="preserve"> of Mitchell</w:t>
      </w:r>
      <w:r w:rsidR="006B2E29">
        <w:t>, and of Lamb and Cahill</w:t>
      </w:r>
      <w:r w:rsidR="00896C13">
        <w:t xml:space="preserve"> shows that neither </w:t>
      </w:r>
      <w:r w:rsidR="007B7AD1">
        <w:t xml:space="preserve">R (1) </w:t>
      </w:r>
      <w:r w:rsidR="00896C13">
        <w:t>nor D (1) adequate</w:t>
      </w:r>
      <w:r>
        <w:t xml:space="preserve">ly characterize the causal claims </w:t>
      </w:r>
      <w:r w:rsidR="009F71E8">
        <w:t xml:space="preserve">that </w:t>
      </w:r>
      <w:r w:rsidR="00934D61" w:rsidRPr="007E140B">
        <w:t>t</w:t>
      </w:r>
      <w:r w:rsidR="009F71E8" w:rsidRPr="007E140B">
        <w:t>he</w:t>
      </w:r>
      <w:r w:rsidR="00934D61" w:rsidRPr="007E140B">
        <w:t>y make</w:t>
      </w:r>
      <w:r w:rsidR="009F71E8">
        <w:t xml:space="preserve"> and their explanatory role</w:t>
      </w:r>
      <w:r w:rsidR="00896C13">
        <w:t xml:space="preserve">. </w:t>
      </w:r>
      <w:r w:rsidR="003477BA" w:rsidRPr="007E140B">
        <w:t xml:space="preserve">Being </w:t>
      </w:r>
      <w:r w:rsidR="00F17618" w:rsidRPr="007E140B">
        <w:t>good</w:t>
      </w:r>
      <w:r w:rsidR="003477BA" w:rsidRPr="007E140B">
        <w:t xml:space="preserve"> example</w:t>
      </w:r>
      <w:r w:rsidR="00F17618" w:rsidRPr="007E140B">
        <w:t>s</w:t>
      </w:r>
      <w:r w:rsidR="003477BA">
        <w:t xml:space="preserve"> of the use of SEM to articulate explanations of ecological phenomena, </w:t>
      </w:r>
      <w:r w:rsidR="006B2E29">
        <w:t>their work</w:t>
      </w:r>
      <w:r w:rsidR="003477BA">
        <w:t xml:space="preserve"> indicate</w:t>
      </w:r>
      <w:r w:rsidR="00FD776D">
        <w:t>s</w:t>
      </w:r>
      <w:r w:rsidR="003477BA">
        <w:t xml:space="preserve"> that </w:t>
      </w:r>
      <w:r w:rsidR="00331B61">
        <w:t xml:space="preserve">explanations in </w:t>
      </w:r>
      <w:r w:rsidR="003477BA">
        <w:t>ecolog</w:t>
      </w:r>
      <w:r w:rsidR="00331B61">
        <w:t>y</w:t>
      </w:r>
      <w:r w:rsidR="003477BA">
        <w:t xml:space="preserve"> do not </w:t>
      </w:r>
      <w:r w:rsidR="00331B61">
        <w:t xml:space="preserve">consist only of </w:t>
      </w:r>
      <w:r w:rsidR="00FD776D">
        <w:t>simple causal claims</w:t>
      </w:r>
      <w:r w:rsidR="00F51005">
        <w:t>, but complex causal claims that can be assimilated to descriptions of mechanisms.</w:t>
      </w:r>
      <w:r w:rsidR="00FD776D">
        <w:t xml:space="preserve"> </w:t>
      </w:r>
      <w:r w:rsidR="007D47AF">
        <w:t>I look first at the example of Mitchell, and then turn to Lamb and Cahill.</w:t>
      </w:r>
    </w:p>
    <w:p w14:paraId="4BD4FF17" w14:textId="2050A814" w:rsidR="00DC78EC" w:rsidRDefault="00696093" w:rsidP="00403271">
      <w:pPr>
        <w:spacing w:line="480" w:lineRule="auto"/>
        <w:ind w:firstLine="720"/>
      </w:pPr>
      <w:r>
        <w:t xml:space="preserve">The causal </w:t>
      </w:r>
      <w:r w:rsidR="00CE5946">
        <w:t>claim</w:t>
      </w:r>
      <w:r>
        <w:t xml:space="preserve"> that </w:t>
      </w:r>
      <w:r w:rsidR="006B2E29">
        <w:t>Mitchell</w:t>
      </w:r>
      <w:r>
        <w:t xml:space="preserve"> </w:t>
      </w:r>
      <w:r w:rsidR="00CE5946">
        <w:t>makes is not about a</w:t>
      </w:r>
      <w:r>
        <w:t xml:space="preserve"> simple</w:t>
      </w:r>
      <w:r w:rsidR="005426E0">
        <w:t>, binary</w:t>
      </w:r>
      <w:r w:rsidR="00CE5946">
        <w:t xml:space="preserve"> “C causes E</w:t>
      </w:r>
      <w:r>
        <w:t>”</w:t>
      </w:r>
      <w:r w:rsidR="00CE5946">
        <w:t xml:space="preserve"> relationship,</w:t>
      </w:r>
      <w:r>
        <w:t xml:space="preserve"> </w:t>
      </w:r>
      <w:r w:rsidR="00E47CAB">
        <w:t xml:space="preserve">as both R (1) and D (1) would make us expect, </w:t>
      </w:r>
      <w:r>
        <w:t xml:space="preserve">but rather </w:t>
      </w:r>
      <w:r w:rsidR="00CF6091">
        <w:t xml:space="preserve">about </w:t>
      </w:r>
      <w:r>
        <w:t xml:space="preserve">the more complex </w:t>
      </w:r>
      <w:r w:rsidR="0025786C" w:rsidRPr="0025786C">
        <w:t>“[((C1, &amp; C2, &amp; C3 &amp; C4 &amp; C5&amp;U) cause B1) &amp; ((B1 &amp; U) cause B2) &amp; ((C4 &amp; B1 &amp; B2 &amp; U) cause PS) &amp; ((DM &amp; U) cause C4) &amp; ((DM &amp; U) cause TF) &amp; (TF &amp; PS &amp; U)] cause E,”</w:t>
      </w:r>
      <w:r w:rsidR="00510221">
        <w:t xml:space="preserve"> and that is expressed by a causal model</w:t>
      </w:r>
      <w:r w:rsidR="00AF7061">
        <w:t xml:space="preserve"> (figure 4)</w:t>
      </w:r>
      <w:r w:rsidR="00510221">
        <w:t>.</w:t>
      </w:r>
      <w:r w:rsidR="00EC03FB">
        <w:t xml:space="preserve"> </w:t>
      </w:r>
      <w:r w:rsidR="007F30AC">
        <w:t xml:space="preserve">Although this claim captures a dependency relationship, </w:t>
      </w:r>
      <w:r w:rsidR="00787530">
        <w:t xml:space="preserve">it is not </w:t>
      </w:r>
      <w:r w:rsidR="00803640">
        <w:t>a</w:t>
      </w:r>
      <w:r w:rsidR="00787530">
        <w:t xml:space="preserve"> superficial</w:t>
      </w:r>
      <w:r w:rsidR="00923607">
        <w:t>, or impoverished</w:t>
      </w:r>
      <w:r w:rsidR="00787530">
        <w:t xml:space="preserve"> </w:t>
      </w:r>
      <w:r w:rsidR="00803640">
        <w:t xml:space="preserve">one </w:t>
      </w:r>
      <w:r w:rsidR="00787530">
        <w:t xml:space="preserve">as the </w:t>
      </w:r>
      <w:r w:rsidR="00803640">
        <w:t>relationship</w:t>
      </w:r>
      <w:r w:rsidR="00787530">
        <w:t xml:space="preserve"> that would</w:t>
      </w:r>
      <w:r w:rsidR="0057661D">
        <w:t xml:space="preserve"> only</w:t>
      </w:r>
      <w:r w:rsidR="00787530">
        <w:t xml:space="preserve"> relate </w:t>
      </w:r>
      <w:r w:rsidR="00ED0A85">
        <w:t xml:space="preserve">two variables, say, </w:t>
      </w:r>
      <w:r w:rsidR="0076777D">
        <w:t xml:space="preserve">the </w:t>
      </w:r>
      <w:r w:rsidR="00787530">
        <w:t xml:space="preserve">probes per flower </w:t>
      </w:r>
      <w:r w:rsidR="0076777D">
        <w:t>to the</w:t>
      </w:r>
      <w:r w:rsidR="00787530">
        <w:t xml:space="preserve"> proportion fruit set. </w:t>
      </w:r>
      <w:r w:rsidR="006425D2">
        <w:t xml:space="preserve">Instead, Mitchell’s causal </w:t>
      </w:r>
      <w:r w:rsidR="00045108">
        <w:t>model is a complex model that</w:t>
      </w:r>
      <w:r w:rsidR="006B4C55">
        <w:t xml:space="preserve"> cites </w:t>
      </w:r>
      <w:r w:rsidR="00F60F4C">
        <w:t>six</w:t>
      </w:r>
      <w:r w:rsidR="006425D2">
        <w:t xml:space="preserve"> properties of flowers</w:t>
      </w:r>
      <w:r w:rsidR="00F60F4C">
        <w:t>, two types of pollinator behaviors,</w:t>
      </w:r>
      <w:r w:rsidR="006425D2">
        <w:t xml:space="preserve"> </w:t>
      </w:r>
      <w:r w:rsidR="001B74C3">
        <w:t>and causal relationships</w:t>
      </w:r>
      <w:r w:rsidR="003E0499">
        <w:t>, and</w:t>
      </w:r>
      <w:r w:rsidR="001B74C3">
        <w:t xml:space="preserve"> that link</w:t>
      </w:r>
      <w:r w:rsidR="00F60F4C">
        <w:t>s all of these</w:t>
      </w:r>
      <w:r w:rsidR="001B74C3">
        <w:t xml:space="preserve"> causal factors in a certain way </w:t>
      </w:r>
      <w:r w:rsidR="006425D2">
        <w:t>to account for the relationship between pollinator behavior</w:t>
      </w:r>
      <w:r w:rsidR="00EF14FF">
        <w:t xml:space="preserve"> and fruit production</w:t>
      </w:r>
      <w:r w:rsidR="006425D2">
        <w:t xml:space="preserve">. </w:t>
      </w:r>
      <w:r w:rsidR="00150A26">
        <w:t>The simple number of causal factors</w:t>
      </w:r>
      <w:r w:rsidR="00C1194E">
        <w:t xml:space="preserve"> and their causal structure</w:t>
      </w:r>
      <w:r w:rsidR="00150A26">
        <w:t xml:space="preserve"> that Mitchell cites to account for the phenomenon under scrutiny </w:t>
      </w:r>
      <w:r w:rsidR="008B555B">
        <w:sym w:font="Symbol" w:char="F0BE"/>
      </w:r>
      <w:r w:rsidR="008B555B">
        <w:t xml:space="preserve"> </w:t>
      </w:r>
      <w:r w:rsidR="005237B7">
        <w:t xml:space="preserve">amount of </w:t>
      </w:r>
      <w:r w:rsidR="008B555B">
        <w:t xml:space="preserve">total fruits </w:t>
      </w:r>
      <w:r w:rsidR="008B555B">
        <w:sym w:font="Symbol" w:char="F0BE"/>
      </w:r>
      <w:r w:rsidR="008B555B">
        <w:t xml:space="preserve"> is on a par with </w:t>
      </w:r>
      <w:r w:rsidR="00864125">
        <w:t>descriptions</w:t>
      </w:r>
      <w:r w:rsidR="008B555B">
        <w:t xml:space="preserve"> </w:t>
      </w:r>
      <w:r w:rsidR="00FA0E50">
        <w:t xml:space="preserve">of mechanisms that are not superficial or impoverished. </w:t>
      </w:r>
      <w:r w:rsidR="00177BDC">
        <w:t>Another reason</w:t>
      </w:r>
      <w:r w:rsidR="0042587D">
        <w:t xml:space="preserve"> for speaking against the superficiality of </w:t>
      </w:r>
      <w:r w:rsidR="0036619A">
        <w:t>Mitchell’s</w:t>
      </w:r>
      <w:r w:rsidR="0042587D">
        <w:t xml:space="preserve"> complex </w:t>
      </w:r>
      <w:r w:rsidR="0036619A">
        <w:t xml:space="preserve">causal </w:t>
      </w:r>
      <w:r w:rsidR="0042587D">
        <w:t>claim</w:t>
      </w:r>
      <w:r w:rsidR="0036619A">
        <w:t>, and for the inadequacy of R (1) and D (1) in this case,</w:t>
      </w:r>
      <w:r w:rsidR="0042587D">
        <w:t xml:space="preserve"> is the fact that it </w:t>
      </w:r>
      <w:r w:rsidR="001C3753">
        <w:t xml:space="preserve">is a result of testing </w:t>
      </w:r>
      <w:r w:rsidR="00883035">
        <w:t>six</w:t>
      </w:r>
      <w:r w:rsidR="001C3753">
        <w:t xml:space="preserve"> causal diagram</w:t>
      </w:r>
      <w:r w:rsidR="00883035">
        <w:t xml:space="preserve">s that expressed six different </w:t>
      </w:r>
      <w:r w:rsidR="00FC38F9">
        <w:t>hypotheses</w:t>
      </w:r>
      <w:r w:rsidR="00883035">
        <w:t xml:space="preserve"> </w:t>
      </w:r>
      <w:r w:rsidR="00D26534">
        <w:t xml:space="preserve">about the causal relationships </w:t>
      </w:r>
      <w:r w:rsidR="00DE42BF">
        <w:t xml:space="preserve">among factors </w:t>
      </w:r>
      <w:r w:rsidR="00512919">
        <w:t>responsible for fruit production</w:t>
      </w:r>
      <w:r w:rsidR="00367ED7">
        <w:t>. T</w:t>
      </w:r>
      <w:r w:rsidR="004145D6">
        <w:t xml:space="preserve">hose tests </w:t>
      </w:r>
      <w:r w:rsidR="001C3753">
        <w:t xml:space="preserve">ruled out </w:t>
      </w:r>
      <w:r w:rsidR="00FC38F9">
        <w:t>five of the conjectured</w:t>
      </w:r>
      <w:r w:rsidR="001C3753">
        <w:t xml:space="preserve"> causal links</w:t>
      </w:r>
      <w:r w:rsidR="000F7936">
        <w:t xml:space="preserve">. The remaining sixth diagram is a complex causal claim </w:t>
      </w:r>
      <w:r w:rsidR="0094565F" w:rsidRPr="004416C1">
        <w:t>that</w:t>
      </w:r>
      <w:r w:rsidR="0094565F">
        <w:t xml:space="preserve"> </w:t>
      </w:r>
      <w:r w:rsidR="000F7936">
        <w:t>does not just express an observed correlation.</w:t>
      </w:r>
      <w:r w:rsidR="00B4213F">
        <w:t xml:space="preserve"> </w:t>
      </w:r>
    </w:p>
    <w:p w14:paraId="5989B21F" w14:textId="40305287" w:rsidR="00546F63" w:rsidRDefault="00FF041B" w:rsidP="00403271">
      <w:pPr>
        <w:spacing w:line="480" w:lineRule="auto"/>
      </w:pPr>
      <w:r>
        <w:tab/>
        <w:t>The work of Lamb and Cahill offer</w:t>
      </w:r>
      <w:r w:rsidR="00307EDC">
        <w:t>s</w:t>
      </w:r>
      <w:r>
        <w:t xml:space="preserve"> another </w:t>
      </w:r>
      <w:r w:rsidR="00C871AA">
        <w:t>ground</w:t>
      </w:r>
      <w:r>
        <w:t xml:space="preserve"> for the inadequacy of R (1) and D (1)</w:t>
      </w:r>
      <w:r w:rsidR="008E657F">
        <w:t xml:space="preserve"> in the context of causal explanations in ecology</w:t>
      </w:r>
      <w:r>
        <w:t xml:space="preserve">. </w:t>
      </w:r>
      <w:r w:rsidR="005370A2">
        <w:t xml:space="preserve">They </w:t>
      </w:r>
      <w:r w:rsidR="005370A2" w:rsidRPr="006570B1">
        <w:t>examine</w:t>
      </w:r>
      <w:r w:rsidR="006570B1" w:rsidRPr="006570B1">
        <w:t>d</w:t>
      </w:r>
      <w:r w:rsidR="00DD0EA0">
        <w:t xml:space="preserve"> three causal relations that both </w:t>
      </w:r>
      <w:proofErr w:type="spellStart"/>
      <w:r w:rsidR="00DD0EA0">
        <w:t>Raerinne</w:t>
      </w:r>
      <w:proofErr w:type="spellEnd"/>
      <w:r w:rsidR="00DD0EA0">
        <w:t xml:space="preserve"> and Darden would deem as simple, superficial and impoverished: </w:t>
      </w:r>
      <w:r w:rsidR="009E1330">
        <w:t>“competition intensity controls species richness,”</w:t>
      </w:r>
      <w:r w:rsidR="009E1330" w:rsidRPr="009E1330">
        <w:t xml:space="preserve"> </w:t>
      </w:r>
      <w:r w:rsidR="009E1330">
        <w:t xml:space="preserve">“competition intensity controls species evenness,” and “competition intensity controls community composition.” </w:t>
      </w:r>
      <w:r w:rsidR="00722A2D">
        <w:t>H</w:t>
      </w:r>
      <w:r w:rsidR="005370A2">
        <w:t xml:space="preserve">owever, Lamb and Cahill </w:t>
      </w:r>
      <w:r w:rsidR="005370A2" w:rsidRPr="001A0662">
        <w:t>examine</w:t>
      </w:r>
      <w:r w:rsidR="001A0662" w:rsidRPr="001A0662">
        <w:t>d</w:t>
      </w:r>
      <w:r w:rsidR="00722A2D">
        <w:t xml:space="preserve"> each of these relationships in the context of a network of interaction</w:t>
      </w:r>
      <w:r w:rsidR="000B0667">
        <w:t>s</w:t>
      </w:r>
      <w:r w:rsidR="00722A2D">
        <w:t xml:space="preserve"> among environmental and community factors (soil and </w:t>
      </w:r>
      <w:r w:rsidR="00E835BB">
        <w:t xml:space="preserve">topographical position, </w:t>
      </w:r>
      <w:r w:rsidR="00615F7A">
        <w:t xml:space="preserve">nitrogen treatment) </w:t>
      </w:r>
      <w:r w:rsidR="00C05AED">
        <w:t xml:space="preserve">to assess the importance of competition intensity. </w:t>
      </w:r>
      <w:r w:rsidR="00B535AF">
        <w:t>The</w:t>
      </w:r>
      <w:r w:rsidR="00012350">
        <w:t xml:space="preserve">ir research </w:t>
      </w:r>
      <w:r w:rsidR="00C7114B">
        <w:t>established</w:t>
      </w:r>
      <w:r w:rsidR="00B535AF">
        <w:t xml:space="preserve"> that competition intensity affects species evenness, but </w:t>
      </w:r>
      <w:r w:rsidR="00BB78C9">
        <w:t xml:space="preserve">not </w:t>
      </w:r>
      <w:r w:rsidR="00B535AF">
        <w:t xml:space="preserve">richness or community </w:t>
      </w:r>
      <w:r w:rsidR="00A95788">
        <w:t>composition. They also</w:t>
      </w:r>
      <w:r w:rsidR="00B535AF">
        <w:t xml:space="preserve"> establish</w:t>
      </w:r>
      <w:r w:rsidR="00A95788">
        <w:t>ed</w:t>
      </w:r>
      <w:r w:rsidR="00B535AF">
        <w:t xml:space="preserve"> </w:t>
      </w:r>
      <w:r w:rsidR="00A95788">
        <w:t>how</w:t>
      </w:r>
      <w:r w:rsidR="00012350">
        <w:t xml:space="preserve"> significant </w:t>
      </w:r>
      <w:r w:rsidR="00A35188">
        <w:t xml:space="preserve">are </w:t>
      </w:r>
      <w:r w:rsidR="00A95788">
        <w:t xml:space="preserve">the </w:t>
      </w:r>
      <w:r w:rsidR="00012350">
        <w:t xml:space="preserve">paths </w:t>
      </w:r>
      <w:r w:rsidR="00A95788">
        <w:t xml:space="preserve">connecting </w:t>
      </w:r>
      <w:r w:rsidR="00012350">
        <w:t xml:space="preserve">other factors, such as site conditions, soil moisture, </w:t>
      </w:r>
      <w:r w:rsidR="00A95788">
        <w:t xml:space="preserve">etc. to the dependent variables of interest. Last, but not the least, their work showed that for the initial model of causal paths to account for the observed data, they had to add several paths. In particular, </w:t>
      </w:r>
      <w:r w:rsidR="004705F0">
        <w:t xml:space="preserve">in all three models </w:t>
      </w:r>
      <w:r w:rsidR="00100382">
        <w:t xml:space="preserve">(figure 6) </w:t>
      </w:r>
      <w:r w:rsidR="004705F0">
        <w:t xml:space="preserve">they added a path from topographical position to light interception, and another path from soil moisture to the dependent variable, and a path from nitrogen treatment to soil moisture. The final model for community composition adds a link between light interception and community composition. </w:t>
      </w:r>
      <w:r w:rsidR="00116506">
        <w:t>The a</w:t>
      </w:r>
      <w:r w:rsidR="00350262">
        <w:t xml:space="preserve">ddition of these paths that represent in the model causal relations is an </w:t>
      </w:r>
      <w:r w:rsidR="000D1826">
        <w:t>indication</w:t>
      </w:r>
      <w:r w:rsidR="00350262">
        <w:t xml:space="preserve"> of the fact that competition intensity is not the only</w:t>
      </w:r>
      <w:r w:rsidR="000D1826">
        <w:t xml:space="preserve"> cause of species evenness, richness, or community composition and that other factors are instrumental as well.</w:t>
      </w:r>
      <w:r w:rsidR="00350262">
        <w:t xml:space="preserve"> </w:t>
      </w:r>
      <w:r w:rsidR="009F2D8C">
        <w:t xml:space="preserve">This example </w:t>
      </w:r>
      <w:r w:rsidR="004F65E9">
        <w:t>shows</w:t>
      </w:r>
      <w:r w:rsidR="009F2D8C">
        <w:t xml:space="preserve"> that </w:t>
      </w:r>
      <w:r w:rsidR="00313087">
        <w:t xml:space="preserve">ecologists </w:t>
      </w:r>
      <w:r w:rsidR="004F65E9">
        <w:t>examine</w:t>
      </w:r>
      <w:r w:rsidR="00313087">
        <w:t xml:space="preserve"> </w:t>
      </w:r>
      <w:r w:rsidR="009F2D8C">
        <w:t xml:space="preserve">even simple </w:t>
      </w:r>
      <w:r w:rsidR="00313087">
        <w:t xml:space="preserve">causal relations in a complex </w:t>
      </w:r>
      <w:r w:rsidR="008730FF">
        <w:t xml:space="preserve">and structured </w:t>
      </w:r>
      <w:r w:rsidR="00DB4E9B">
        <w:t>network</w:t>
      </w:r>
      <w:r w:rsidR="00313087">
        <w:t xml:space="preserve"> of causal factors. </w:t>
      </w:r>
      <w:r w:rsidR="00DB4E9B">
        <w:t xml:space="preserve">Simple causal relations are explanatory </w:t>
      </w:r>
      <w:r w:rsidR="00307EDC">
        <w:t>precisely because they</w:t>
      </w:r>
      <w:r w:rsidR="0068586E">
        <w:t xml:space="preserve"> are situated in such a causal network. </w:t>
      </w:r>
      <w:r w:rsidR="00E31B87">
        <w:t>Considering Lamb and Cahill’s</w:t>
      </w:r>
      <w:r w:rsidR="004705F0">
        <w:t xml:space="preserve"> simple causal relationships in this context, they turn out to be anything but superficial </w:t>
      </w:r>
      <w:r w:rsidR="00372B8A">
        <w:t>or</w:t>
      </w:r>
      <w:r w:rsidR="004705F0">
        <w:t xml:space="preserve"> impoverished. </w:t>
      </w:r>
    </w:p>
    <w:p w14:paraId="509E2641" w14:textId="17C78E20" w:rsidR="001A5C37" w:rsidRDefault="0047586C" w:rsidP="00403271">
      <w:pPr>
        <w:spacing w:line="480" w:lineRule="auto"/>
      </w:pPr>
      <w:r>
        <w:tab/>
      </w:r>
      <w:r w:rsidR="00F63E77">
        <w:t xml:space="preserve">I </w:t>
      </w:r>
      <w:r w:rsidR="00403B53">
        <w:t>claimed</w:t>
      </w:r>
      <w:r w:rsidR="00F63E77">
        <w:t xml:space="preserve"> earlier that I accept R (2), but </w:t>
      </w:r>
      <w:r w:rsidR="008C67E7">
        <w:t>disagree with</w:t>
      </w:r>
      <w:r w:rsidR="00176D1B">
        <w:t xml:space="preserve"> </w:t>
      </w:r>
      <w:proofErr w:type="spellStart"/>
      <w:r w:rsidR="00176D1B">
        <w:t>Raerinne</w:t>
      </w:r>
      <w:proofErr w:type="spellEnd"/>
      <w:r w:rsidR="008C67E7">
        <w:t xml:space="preserve"> on the empirical support for this thesis</w:t>
      </w:r>
      <w:r w:rsidR="00F63E77">
        <w:t xml:space="preserve">. </w:t>
      </w:r>
      <w:r w:rsidR="006D6012">
        <w:t xml:space="preserve">R (2) </w:t>
      </w:r>
      <w:r w:rsidR="00074D9F">
        <w:t>is a normative statement, but the practice of ecologists</w:t>
      </w:r>
      <w:r w:rsidR="0017059A">
        <w:t>, he argues,</w:t>
      </w:r>
      <w:r w:rsidR="00074D9F">
        <w:t xml:space="preserve"> </w:t>
      </w:r>
      <w:r w:rsidR="00F31237">
        <w:t>shows that “</w:t>
      </w:r>
      <w:r w:rsidR="00F2352C">
        <w:t xml:space="preserve">most explanation in ecology are undetermined by data or lacking in data” and “there are </w:t>
      </w:r>
      <w:r w:rsidR="00F31237">
        <w:t>no known or confirmed mechanistic explanations”</w:t>
      </w:r>
      <w:r w:rsidR="00E02F3F">
        <w:t xml:space="preserve"> </w:t>
      </w:r>
      <w:r w:rsidR="00E02F3F">
        <w:fldChar w:fldCharType="begin"/>
      </w:r>
      <w:r w:rsidR="00292859">
        <w:instrText xml:space="preserve"> ADDIN EN.CITE &lt;EndNote&gt;&lt;Cite&gt;&lt;Author&gt;Raerinne&lt;/Author&gt;&lt;Year&gt;2011&lt;/Year&gt;&lt;RecNum&gt;1593&lt;/RecNum&gt;&lt;Pages&gt;267&lt;/Pages&gt;&lt;DisplayText&gt;(Raerinne 2011, p. 267)&lt;/DisplayText&gt;&lt;record&gt;&lt;rec-number&gt;1593&lt;/rec-number&gt;&lt;foreign-keys&gt;&lt;key app="EN" db-id="2setz2zzhradz7ezzpqp5vrcesdtax559a5v" timestamp="1391489375"&gt;1593&lt;/key&gt;&lt;/foreign-keys&gt;&lt;ref-type name="Journal Article"&gt;17&lt;/ref-type&gt;&lt;contributors&gt;&lt;authors&gt;&lt;author&gt;Raerinne, Jani&lt;/author&gt;&lt;/authors&gt;&lt;/contributors&gt;&lt;titles&gt;&lt;title&gt;Causal and mechanistic explanations in ecology&lt;/title&gt;&lt;secondary-title&gt;Acta biotheoretica&lt;/secondary-title&gt;&lt;/titles&gt;&lt;periodical&gt;&lt;full-title&gt;Acta Biotheoretica&lt;/full-title&gt;&lt;/periodical&gt;&lt;pages&gt;251-271&lt;/pages&gt;&lt;volume&gt;59&lt;/volume&gt;&lt;number&gt;3-4&lt;/number&gt;&lt;keywords&gt;&lt;keyword&gt;causality&lt;/keyword&gt;&lt;keyword&gt;Mechanism&lt;/keyword&gt;&lt;keyword&gt;explanation&lt;/keyword&gt;&lt;keyword&gt;laws&lt;/keyword&gt;&lt;keyword&gt;allometry&lt;/keyword&gt;&lt;keyword&gt;ecology&lt;/keyword&gt;&lt;/keywords&gt;&lt;dates&gt;&lt;year&gt;2011&lt;/year&gt;&lt;/dates&gt;&lt;isbn&gt;0001-5342&lt;/isbn&gt;&lt;urls&gt;&lt;/urls&gt;&lt;/record&gt;&lt;/Cite&gt;&lt;/EndNote&gt;</w:instrText>
      </w:r>
      <w:r w:rsidR="00E02F3F">
        <w:fldChar w:fldCharType="separate"/>
      </w:r>
      <w:r w:rsidR="00292859">
        <w:rPr>
          <w:noProof/>
        </w:rPr>
        <w:t>(Raerinne 2011, p. 267)</w:t>
      </w:r>
      <w:r w:rsidR="00E02F3F">
        <w:fldChar w:fldCharType="end"/>
      </w:r>
      <w:r w:rsidR="0017059A">
        <w:t>.</w:t>
      </w:r>
      <w:r w:rsidR="00862CB4">
        <w:t xml:space="preserve"> </w:t>
      </w:r>
      <w:r w:rsidR="003F63FE">
        <w:t>Fortunately, c</w:t>
      </w:r>
      <w:r w:rsidR="00862CB4">
        <w:t>ausal diagrams that are part and parcel of SEM and exemplified by Mitchell, Lamb and Cahill vindicate R (2).</w:t>
      </w:r>
      <w:r w:rsidR="001A7DA7">
        <w:t xml:space="preserve"> </w:t>
      </w:r>
      <w:proofErr w:type="spellStart"/>
      <w:r w:rsidR="002B5188">
        <w:t>Raerinne</w:t>
      </w:r>
      <w:proofErr w:type="spellEnd"/>
      <w:r w:rsidR="002B5188">
        <w:t xml:space="preserve"> accepts </w:t>
      </w:r>
      <w:r w:rsidR="00C764B7">
        <w:t xml:space="preserve">Woodward’s counterfactual account of </w:t>
      </w:r>
      <w:r w:rsidR="00AE51F4">
        <w:t xml:space="preserve">representations of </w:t>
      </w:r>
      <w:r w:rsidR="00C764B7">
        <w:t>mechanisms</w:t>
      </w:r>
      <w:r w:rsidR="0098219C">
        <w:t xml:space="preserve"> </w:t>
      </w:r>
      <w:r w:rsidR="002B5188">
        <w:t>as account of mechanistic explanation</w:t>
      </w:r>
      <w:r w:rsidR="00F619CB">
        <w:t>. Since</w:t>
      </w:r>
      <w:r w:rsidR="002B5188">
        <w:t xml:space="preserve"> </w:t>
      </w:r>
      <w:r w:rsidR="0098219C">
        <w:t xml:space="preserve">R (2) </w:t>
      </w:r>
      <w:r w:rsidR="00194380">
        <w:t>simply ex</w:t>
      </w:r>
      <w:r w:rsidR="00C4070D">
        <w:t>presses Woodward’s conception of explanation</w:t>
      </w:r>
      <w:r w:rsidR="00F619CB">
        <w:t xml:space="preserve">, </w:t>
      </w:r>
      <w:r w:rsidR="00A65C38">
        <w:t xml:space="preserve">I </w:t>
      </w:r>
      <w:r w:rsidR="00F619CB">
        <w:t>argue</w:t>
      </w:r>
      <w:r w:rsidR="00A65C38">
        <w:t xml:space="preserve"> that R (2) </w:t>
      </w:r>
      <w:r w:rsidR="0098219C">
        <w:t xml:space="preserve">is </w:t>
      </w:r>
      <w:r w:rsidR="00A65C38">
        <w:t xml:space="preserve">correct </w:t>
      </w:r>
      <w:r w:rsidR="00F619CB">
        <w:t xml:space="preserve">by showing that </w:t>
      </w:r>
      <w:r w:rsidR="00946C17">
        <w:t xml:space="preserve">the </w:t>
      </w:r>
      <w:r w:rsidR="00F619CB">
        <w:t xml:space="preserve">aforementioned </w:t>
      </w:r>
      <w:r w:rsidR="0098219C">
        <w:t xml:space="preserve">causal models </w:t>
      </w:r>
      <w:r w:rsidR="00F619CB">
        <w:t>satisfy Woodward’s counterfactual account of mechanisms and stress the empirical support of the models</w:t>
      </w:r>
      <w:r w:rsidR="0098219C">
        <w:t xml:space="preserve">. </w:t>
      </w:r>
    </w:p>
    <w:p w14:paraId="0EF79B02" w14:textId="13DBF280" w:rsidR="0098219C" w:rsidRDefault="0098219C" w:rsidP="00403271">
      <w:pPr>
        <w:spacing w:line="480" w:lineRule="auto"/>
      </w:pPr>
      <w:r>
        <w:tab/>
      </w:r>
      <w:r w:rsidR="00F619CB">
        <w:t xml:space="preserve">Woodward </w:t>
      </w:r>
      <w:r w:rsidR="00AE51F4">
        <w:t xml:space="preserve">defines representations of mechanisms </w:t>
      </w:r>
      <w:r w:rsidR="004361B4" w:rsidRPr="00585AE3">
        <w:t>as</w:t>
      </w:r>
      <w:r w:rsidR="00AE51F4">
        <w:t xml:space="preserve"> follows: </w:t>
      </w:r>
    </w:p>
    <w:p w14:paraId="38246037" w14:textId="6AEAB60D" w:rsidR="001A5C37" w:rsidRDefault="001A5C37" w:rsidP="00403271">
      <w:pPr>
        <w:spacing w:line="480" w:lineRule="auto"/>
        <w:ind w:left="720"/>
      </w:pPr>
      <w:r w:rsidRPr="00035228">
        <w:rPr>
          <w:b/>
        </w:rPr>
        <w:t>(MECH)</w:t>
      </w:r>
      <w:r w:rsidRPr="001A5C37">
        <w:t xml:space="preserve"> a necessary condition for a representation to be an acceptable model of a mechanism is that the representation (</w:t>
      </w:r>
      <w:proofErr w:type="spellStart"/>
      <w:r w:rsidRPr="001A5C37">
        <w:t>i</w:t>
      </w:r>
      <w:proofErr w:type="spellEnd"/>
      <w:r w:rsidRPr="001A5C37">
        <w:t xml:space="preserve">) describe an organized or structured set of parts or components, where (ii) the behavior of each component is described by a generalization that is invariant under interventions, and </w:t>
      </w:r>
      <w:r w:rsidR="0024093E">
        <w:t>w</w:t>
      </w:r>
      <w:r w:rsidRPr="001A5C37">
        <w:t xml:space="preserve">here (iii) the generalizations governing each component are also independently </w:t>
      </w:r>
      <w:r w:rsidR="00CD6A7E">
        <w:t>changeable, and where (iv) the</w:t>
      </w:r>
      <w:r w:rsidRPr="001A5C37">
        <w:t xml:space="preserve"> representation allows us to see how, in virtue of (</w:t>
      </w:r>
      <w:proofErr w:type="spellStart"/>
      <w:r w:rsidRPr="001A5C37">
        <w:t>i</w:t>
      </w:r>
      <w:proofErr w:type="spellEnd"/>
      <w:r w:rsidRPr="001A5C37">
        <w:t>), (ii) and (iii), the overall output of the mechanism will vary under manipulation of the input to each component and changes in the components themselves.</w:t>
      </w:r>
      <w:r>
        <w:t xml:space="preserve"> </w:t>
      </w:r>
      <w:r w:rsidR="009F2311">
        <w:fldChar w:fldCharType="begin"/>
      </w:r>
      <w:r w:rsidR="000A3D60">
        <w:instrText xml:space="preserve"> ADDIN EN.CITE &lt;EndNote&gt;&lt;Cite ExcludeAuth="1"&gt;&lt;Author&gt;Woodward&lt;/Author&gt;&lt;Year&gt;2002&lt;/Year&gt;&lt;RecNum&gt;26&lt;/RecNum&gt;&lt;Pages&gt;S375&lt;/Pages&gt;&lt;DisplayText&gt;(2002, p. S375)&lt;/DisplayText&gt;&lt;record&gt;&lt;rec-number&gt;26&lt;/rec-number&gt;&lt;foreign-keys&gt;&lt;key app="EN" db-id="2setz2zzhradz7ezzpqp5vrcesdtax559a5v" timestamp="0"&gt;26&lt;/key&gt;&lt;/foreign-keys&gt;&lt;ref-type name="Journal Article"&gt;17&lt;/ref-type&gt;&lt;contributors&gt;&lt;authors&gt;&lt;author&gt;Woodward, Jim &lt;/author&gt;&lt;/authors&gt;&lt;/contributors&gt;&lt;titles&gt;&lt;title&gt;What Is a Mechanism? A Counterfactual Account&lt;/title&gt;&lt;secondary-title&gt;Philosophy of Science&lt;/secondary-title&gt;&lt;/titles&gt;&lt;periodical&gt;&lt;full-title&gt;Philosophy of Science&lt;/full-title&gt;&lt;/periodical&gt;&lt;pages&gt;S366-S377&lt;/pages&gt;&lt;volume&gt;69&lt;/volume&gt;&lt;keywords&gt;&lt;keyword&gt;Mechanism&lt;/keyword&gt;&lt;keyword&gt;counterfactual&lt;/keyword&gt;&lt;keyword&gt;invariant&lt;/keyword&gt;&lt;keyword&gt;invariance&lt;/keyword&gt;&lt;keyword&gt;intervention&lt;/keyword&gt;&lt;/keywords&gt;&lt;dates&gt;&lt;year&gt;2002&lt;/year&gt;&lt;pub-dates&gt;&lt;date&gt;September 2002&lt;/date&gt;&lt;/pub-dates&gt;&lt;/dates&gt;&lt;urls&gt;&lt;pdf-urls&gt;&lt;url&gt;file://localhost/Users/viorel/Documents/Biblioteca/WoodwardJMechanCounterfactAcct.pdf&lt;/url&gt;&lt;/pdf-urls&gt;&lt;/urls&gt;&lt;/record&gt;&lt;/Cite&gt;&lt;/EndNote&gt;</w:instrText>
      </w:r>
      <w:r w:rsidR="009F2311">
        <w:fldChar w:fldCharType="separate"/>
      </w:r>
      <w:r w:rsidR="000A3D60">
        <w:rPr>
          <w:noProof/>
        </w:rPr>
        <w:t>(2002, p. S375)</w:t>
      </w:r>
      <w:r w:rsidR="009F2311">
        <w:fldChar w:fldCharType="end"/>
      </w:r>
    </w:p>
    <w:p w14:paraId="1164CB6A" w14:textId="444D34C7" w:rsidR="009964AD" w:rsidRDefault="009C0DF5" w:rsidP="00403271">
      <w:pPr>
        <w:spacing w:line="480" w:lineRule="auto"/>
        <w:ind w:firstLine="720"/>
      </w:pPr>
      <w:r>
        <w:t>The c</w:t>
      </w:r>
      <w:r w:rsidR="00045312">
        <w:t>ausal path</w:t>
      </w:r>
      <w:r w:rsidR="00FB60D3">
        <w:t xml:space="preserve"> diagrams that Mitchell, Lamb and Cahill use satisfy </w:t>
      </w:r>
      <w:r w:rsidR="00FB60D3" w:rsidRPr="00035228">
        <w:rPr>
          <w:b/>
        </w:rPr>
        <w:t>MECH</w:t>
      </w:r>
      <w:r w:rsidR="00FB60D3">
        <w:t>.</w:t>
      </w:r>
      <w:r w:rsidR="00E21C8B">
        <w:t xml:space="preserve"> The gist of </w:t>
      </w:r>
      <w:r w:rsidR="00E21C8B" w:rsidRPr="00035228">
        <w:rPr>
          <w:b/>
        </w:rPr>
        <w:t>MECH</w:t>
      </w:r>
      <w:r w:rsidR="00E21C8B">
        <w:t xml:space="preserve"> is that a mechanism </w:t>
      </w:r>
      <w:r w:rsidR="00E172B3">
        <w:t>shou</w:t>
      </w:r>
      <w:r w:rsidR="00CB720C">
        <w:t xml:space="preserve">ld be decomposable into parts </w:t>
      </w:r>
      <w:r w:rsidR="00CB720C" w:rsidRPr="000E3591">
        <w:t>or</w:t>
      </w:r>
      <w:r w:rsidR="00E172B3">
        <w:t xml:space="preserve"> modules that can be independently changed and the overall output of the mechanism varies as a result of changes to </w:t>
      </w:r>
      <w:r w:rsidR="00F432C8">
        <w:t>the modules.</w:t>
      </w:r>
      <w:r w:rsidR="00FB60D3">
        <w:t xml:space="preserve"> </w:t>
      </w:r>
      <w:r w:rsidR="00001FEE">
        <w:t xml:space="preserve">Each diagram </w:t>
      </w:r>
      <w:r w:rsidR="00CE5F8A">
        <w:t xml:space="preserve">used in the ecological examples </w:t>
      </w:r>
      <w:r w:rsidR="00792A37">
        <w:t xml:space="preserve">I examined </w:t>
      </w:r>
      <w:r w:rsidR="008066F4">
        <w:t>represents</w:t>
      </w:r>
      <w:r w:rsidR="00001FEE">
        <w:t xml:space="preserve"> </w:t>
      </w:r>
      <w:r w:rsidR="00E21C8B">
        <w:t>an organized set of components and their</w:t>
      </w:r>
      <w:r w:rsidR="003A37CF">
        <w:t xml:space="preserve"> behaviors</w:t>
      </w:r>
      <w:r w:rsidR="00D52803">
        <w:t xml:space="preserve"> (</w:t>
      </w:r>
      <w:proofErr w:type="spellStart"/>
      <w:r w:rsidR="00D52803">
        <w:t>i</w:t>
      </w:r>
      <w:proofErr w:type="spellEnd"/>
      <w:r w:rsidR="00D52803">
        <w:t>)</w:t>
      </w:r>
      <w:r w:rsidR="003A37CF">
        <w:t>.</w:t>
      </w:r>
      <w:r w:rsidR="00D52803">
        <w:t xml:space="preserve"> In Mitchell’s example, for instance, </w:t>
      </w:r>
      <w:r w:rsidR="00566E98">
        <w:t>the solved path diagram is an organized set of features of plants and behaviors of p</w:t>
      </w:r>
      <w:r w:rsidR="00373F97">
        <w:t>ollinators.</w:t>
      </w:r>
      <w:r w:rsidR="003A37CF">
        <w:t xml:space="preserve"> </w:t>
      </w:r>
      <w:r w:rsidR="0051491D">
        <w:t xml:space="preserve">Each component and behavior </w:t>
      </w:r>
      <w:r w:rsidR="00241393">
        <w:t>is described by generalizations that link them to other com</w:t>
      </w:r>
      <w:r w:rsidR="00382A3D">
        <w:t>ponents and/or behaviors</w:t>
      </w:r>
      <w:r w:rsidR="00D52803">
        <w:t xml:space="preserve"> (ii)</w:t>
      </w:r>
      <w:r w:rsidR="00382A3D">
        <w:t xml:space="preserve">. </w:t>
      </w:r>
      <w:r w:rsidR="00545FF2">
        <w:t>The behavior ‘approaches’ is described as dependent on corolla length, corolla width, nectar production, plant height and open fl</w:t>
      </w:r>
      <w:r w:rsidR="0097299B">
        <w:t>owers. The generalization describes the link between approaches and the rest of components and behaviors as invariant under interventions. One can change</w:t>
      </w:r>
      <w:r w:rsidR="00BB7692">
        <w:t xml:space="preserve">, say, the corolla length, and that will affect approaches, yet the relationship between the two will stay invariant, as long as </w:t>
      </w:r>
      <w:r w:rsidR="008C23F0">
        <w:t>changes to corolla length are within a certain range.</w:t>
      </w:r>
      <w:r w:rsidR="00E21C8B">
        <w:t xml:space="preserve"> </w:t>
      </w:r>
      <w:r w:rsidR="0086378E">
        <w:t xml:space="preserve">Furthermore, </w:t>
      </w:r>
      <w:r w:rsidR="00EE1CC7">
        <w:t>one can change the link between nectar production and approaches independently from the link between corolla width and approaches</w:t>
      </w:r>
      <w:r w:rsidR="006133DF">
        <w:t xml:space="preserve"> (iii)</w:t>
      </w:r>
      <w:r w:rsidR="00EE1CC7">
        <w:t xml:space="preserve">. </w:t>
      </w:r>
      <w:r w:rsidR="006133DF">
        <w:t xml:space="preserve">And the entire causal </w:t>
      </w:r>
      <w:r w:rsidR="00DC7E1F">
        <w:t>diagram</w:t>
      </w:r>
      <w:r w:rsidR="006133DF">
        <w:t xml:space="preserve"> allows us to see how the overall output </w:t>
      </w:r>
      <w:r w:rsidR="0031223C">
        <w:t xml:space="preserve">of </w:t>
      </w:r>
      <w:r w:rsidR="006133DF">
        <w:t xml:space="preserve">total fruits varies as a result of </w:t>
      </w:r>
      <w:r w:rsidR="00267B62">
        <w:t>manipulating</w:t>
      </w:r>
      <w:r w:rsidR="006133DF">
        <w:t xml:space="preserve"> components and behaviors that make up the organized set of components and behaviors </w:t>
      </w:r>
      <w:r w:rsidR="00267B62">
        <w:t>th</w:t>
      </w:r>
      <w:r w:rsidR="006507DE">
        <w:t xml:space="preserve">at the causal </w:t>
      </w:r>
      <w:r w:rsidR="00194710">
        <w:t>diagram</w:t>
      </w:r>
      <w:r w:rsidR="006507DE">
        <w:t xml:space="preserve"> represents (iv). </w:t>
      </w:r>
      <w:r w:rsidR="001A77BA">
        <w:t xml:space="preserve">Since Woodward takes </w:t>
      </w:r>
      <w:r w:rsidR="001A77BA" w:rsidRPr="00114C26">
        <w:rPr>
          <w:b/>
        </w:rPr>
        <w:t>MECH</w:t>
      </w:r>
      <w:r w:rsidR="001A77BA">
        <w:t xml:space="preserve"> to speci</w:t>
      </w:r>
      <w:r w:rsidR="00060396">
        <w:t>fy</w:t>
      </w:r>
      <w:r w:rsidR="001A77BA">
        <w:t xml:space="preserve"> the conditions for a model to be an acceptable representation of a mechanism, </w:t>
      </w:r>
      <w:r w:rsidR="00FD7446">
        <w:t xml:space="preserve">and causal </w:t>
      </w:r>
      <w:r w:rsidR="00C82063">
        <w:t>diagram</w:t>
      </w:r>
      <w:r w:rsidR="00B768EB">
        <w:t>s</w:t>
      </w:r>
      <w:r w:rsidR="00FD7446">
        <w:t xml:space="preserve"> used by ecologists satisfy </w:t>
      </w:r>
      <w:r w:rsidR="00FD7446" w:rsidRPr="00FD7446">
        <w:rPr>
          <w:b/>
        </w:rPr>
        <w:t>MECH</w:t>
      </w:r>
      <w:r w:rsidR="00FD7446" w:rsidRPr="00FD7446">
        <w:t xml:space="preserve">, </w:t>
      </w:r>
      <w:r w:rsidR="00FD7446">
        <w:t>as explained above, it follows that the causal g</w:t>
      </w:r>
      <w:r w:rsidR="000A48FD">
        <w:t xml:space="preserve">raphs are models of mechanisms, and the explanations articulated by their means are mechanistic explanations. </w:t>
      </w:r>
    </w:p>
    <w:p w14:paraId="37FF5301" w14:textId="5981E2D3" w:rsidR="0037662E" w:rsidRDefault="00C855B9" w:rsidP="00403271">
      <w:pPr>
        <w:spacing w:line="480" w:lineRule="auto"/>
        <w:ind w:firstLine="720"/>
      </w:pPr>
      <w:r>
        <w:t xml:space="preserve">The use of causal models in ecology </w:t>
      </w:r>
      <w:r w:rsidR="0063220D">
        <w:t xml:space="preserve">also </w:t>
      </w:r>
      <w:r>
        <w:t xml:space="preserve">addresses </w:t>
      </w:r>
      <w:proofErr w:type="spellStart"/>
      <w:r w:rsidR="00783EC1">
        <w:t>Raerinne</w:t>
      </w:r>
      <w:r>
        <w:t>’s</w:t>
      </w:r>
      <w:proofErr w:type="spellEnd"/>
      <w:r>
        <w:t xml:space="preserve"> concern about the </w:t>
      </w:r>
      <w:r w:rsidR="00F11B5F">
        <w:t>lack of empirical support of mechanistic explanations in ecology.</w:t>
      </w:r>
      <w:r w:rsidR="00153403">
        <w:t xml:space="preserve"> He does not elaborate on the standards of confirmation or of the relationship between data and mechanistic explanation, but the </w:t>
      </w:r>
      <w:r w:rsidR="009C3DDA">
        <w:t xml:space="preserve">cases that I considered offer reasons to be optimistic about the </w:t>
      </w:r>
      <w:r w:rsidR="00ED2BAA">
        <w:t>empirical support of mechanistic explanations.</w:t>
      </w:r>
      <w:r w:rsidR="00F11B5F">
        <w:t xml:space="preserve"> </w:t>
      </w:r>
      <w:r w:rsidR="00A81D00">
        <w:t>Mitchell</w:t>
      </w:r>
      <w:r w:rsidR="00E65564">
        <w:t xml:space="preserve"> tested six models for fit with observational data</w:t>
      </w:r>
      <w:r w:rsidR="005479D4">
        <w:t>, rejected five of them</w:t>
      </w:r>
      <w:r w:rsidR="006C3A14">
        <w:t xml:space="preserve"> and settled on the one that better accounted for the data</w:t>
      </w:r>
      <w:r w:rsidR="00C10609">
        <w:t xml:space="preserve"> (figure 4)</w:t>
      </w:r>
      <w:r w:rsidR="006C3A14">
        <w:t>.</w:t>
      </w:r>
      <w:r w:rsidR="00E65564">
        <w:t xml:space="preserve"> Lamb and Cahill </w:t>
      </w:r>
      <w:r w:rsidR="005479D4">
        <w:t xml:space="preserve">tested </w:t>
      </w:r>
      <w:r w:rsidR="00BC18F7">
        <w:t xml:space="preserve">their models for fit with observational data </w:t>
      </w:r>
      <w:r w:rsidR="00993071">
        <w:t xml:space="preserve">as well, </w:t>
      </w:r>
      <w:r w:rsidR="00E65564">
        <w:t xml:space="preserve">and </w:t>
      </w:r>
      <w:r w:rsidR="00993071">
        <w:t xml:space="preserve">had to </w:t>
      </w:r>
      <w:r w:rsidR="002B6DCD">
        <w:t>modify</w:t>
      </w:r>
      <w:r w:rsidR="00CB38F9">
        <w:t xml:space="preserve"> </w:t>
      </w:r>
      <w:r w:rsidR="000E5A1D">
        <w:t>them</w:t>
      </w:r>
      <w:r w:rsidR="00EB3FEF">
        <w:t>, producing a version that</w:t>
      </w:r>
      <w:r w:rsidR="002B6DCD">
        <w:t xml:space="preserve"> </w:t>
      </w:r>
      <w:r w:rsidR="007530AD">
        <w:t>better fit</w:t>
      </w:r>
      <w:r w:rsidR="00EB3FEF">
        <w:t>s</w:t>
      </w:r>
      <w:r w:rsidR="007530AD">
        <w:t xml:space="preserve"> the data</w:t>
      </w:r>
      <w:r w:rsidR="00E05D8C">
        <w:t xml:space="preserve"> (figure 6)</w:t>
      </w:r>
      <w:r w:rsidR="007530AD">
        <w:t xml:space="preserve">. </w:t>
      </w:r>
      <w:r w:rsidR="00255294">
        <w:t>In addition, a</w:t>
      </w:r>
      <w:r w:rsidR="009853BB">
        <w:t>ll models</w:t>
      </w:r>
      <w:r w:rsidR="000B11F4">
        <w:t xml:space="preserve"> in both cases</w:t>
      </w:r>
      <w:r w:rsidR="009853BB">
        <w:t xml:space="preserve"> were formulated in light of </w:t>
      </w:r>
      <w:r w:rsidR="00B11E1E">
        <w:t xml:space="preserve">prior empirical knowledge about the organisms under scrutiny. </w:t>
      </w:r>
    </w:p>
    <w:p w14:paraId="14A2FBD8" w14:textId="1F2950E2" w:rsidR="00E57E8C" w:rsidRDefault="009772EB" w:rsidP="00403271">
      <w:pPr>
        <w:spacing w:line="480" w:lineRule="auto"/>
      </w:pPr>
      <w:r>
        <w:tab/>
      </w:r>
      <w:r w:rsidR="009C40AC">
        <w:t>Employment</w:t>
      </w:r>
      <w:r>
        <w:t xml:space="preserve"> of causal models in ecological explanations offers several reasons to </w:t>
      </w:r>
      <w:r w:rsidR="007D54D1">
        <w:t>question</w:t>
      </w:r>
      <w:r>
        <w:t xml:space="preserve"> D (2). </w:t>
      </w:r>
      <w:r w:rsidR="009C40AC">
        <w:t xml:space="preserve">I </w:t>
      </w:r>
      <w:r w:rsidR="00DE6E13">
        <w:t xml:space="preserve">explain these reasons against the backdrop of </w:t>
      </w:r>
      <w:r w:rsidR="009C40AC">
        <w:t>assum</w:t>
      </w:r>
      <w:r w:rsidR="00DE6E13">
        <w:t>ing</w:t>
      </w:r>
      <w:r w:rsidR="009C40AC">
        <w:t xml:space="preserve"> that “causal talk” is more than </w:t>
      </w:r>
      <w:r w:rsidR="00B13D7B">
        <w:t xml:space="preserve">thinking in terms of “C causes E” and articulating such reasoning, but it comprises </w:t>
      </w:r>
      <w:r w:rsidR="00E66E4F">
        <w:t>causal modeling</w:t>
      </w:r>
      <w:r w:rsidR="00476F59">
        <w:t xml:space="preserve"> as illustrated in section 3</w:t>
      </w:r>
      <w:r w:rsidR="002A433C">
        <w:t>.</w:t>
      </w:r>
      <w:r w:rsidR="00E66E4F">
        <w:t xml:space="preserve"> </w:t>
      </w:r>
      <w:r w:rsidR="00DE6E13">
        <w:t xml:space="preserve">First, causal models satisfy important features of mechanistic explanation that Darden defends. </w:t>
      </w:r>
      <w:r w:rsidR="00EE2F59">
        <w:t xml:space="preserve">Second, </w:t>
      </w:r>
      <w:r w:rsidR="003F736F">
        <w:t xml:space="preserve">causal talk cannot be replaced with talk of activities, sub-mechanisms, stages, and set-up conditions. </w:t>
      </w:r>
      <w:r w:rsidR="00A92622">
        <w:t xml:space="preserve">Here is the more detailed examination of these reasons. </w:t>
      </w:r>
    </w:p>
    <w:p w14:paraId="2DC1D3A0" w14:textId="2DAFD34F" w:rsidR="005F563A" w:rsidRDefault="00B760D6" w:rsidP="00403271">
      <w:pPr>
        <w:spacing w:line="480" w:lineRule="auto"/>
      </w:pPr>
      <w:r>
        <w:tab/>
      </w:r>
      <w:r w:rsidR="007E7AC8">
        <w:t xml:space="preserve">According to </w:t>
      </w:r>
      <w:r w:rsidR="00E1781C">
        <w:t>Darden</w:t>
      </w:r>
      <w:r w:rsidR="007E7AC8">
        <w:t xml:space="preserve">’s characterization of </w:t>
      </w:r>
      <w:r w:rsidR="00140C33">
        <w:t>mechanisms, m</w:t>
      </w:r>
      <w:r w:rsidR="00BB7E4F">
        <w:t xml:space="preserve">echanisms (a) produce a phenomenon, (b) consist of entities and activities, </w:t>
      </w:r>
      <w:r w:rsidR="00C80B52">
        <w:t xml:space="preserve">(c) </w:t>
      </w:r>
      <w:r w:rsidR="005F26C0">
        <w:t xml:space="preserve">that </w:t>
      </w:r>
      <w:r w:rsidR="00C80B52">
        <w:t xml:space="preserve">are organized spatially and </w:t>
      </w:r>
      <w:r w:rsidR="005F26C0">
        <w:t>temporally</w:t>
      </w:r>
      <w:r w:rsidR="007E5C93">
        <w:t xml:space="preserve">, </w:t>
      </w:r>
      <w:r w:rsidR="00BE023E">
        <w:t xml:space="preserve">(d) </w:t>
      </w:r>
      <w:r w:rsidR="007E5C93">
        <w:t xml:space="preserve">description of the mechanism goes through </w:t>
      </w:r>
      <w:proofErr w:type="spellStart"/>
      <w:r w:rsidR="007E5C93">
        <w:t>recharacterization</w:t>
      </w:r>
      <w:proofErr w:type="spellEnd"/>
      <w:r w:rsidR="007E5C93">
        <w:t xml:space="preserve"> and reevaluation</w:t>
      </w:r>
      <w:r w:rsidR="0098745E">
        <w:t>, and (e) mechanisms are sought for explanation, prediction, and control</w:t>
      </w:r>
      <w:r w:rsidR="008908FA">
        <w:t>.</w:t>
      </w:r>
      <w:r w:rsidR="005F26C0">
        <w:t xml:space="preserve"> </w:t>
      </w:r>
      <w:r w:rsidR="002D0AB5">
        <w:t xml:space="preserve">In line with (a), </w:t>
      </w:r>
      <w:r w:rsidR="00E01F31">
        <w:t>Mitchell’s causal model</w:t>
      </w:r>
      <w:r w:rsidR="00305365">
        <w:t>s</w:t>
      </w:r>
      <w:r w:rsidR="00E01F31">
        <w:t xml:space="preserve"> show </w:t>
      </w:r>
      <w:r w:rsidR="00305365">
        <w:t xml:space="preserve">what factors produce reproductive success in plants, i.e., total fruit sets, while the models by Lamb and Cahill reveal what </w:t>
      </w:r>
      <w:r w:rsidR="00B33E0D">
        <w:t xml:space="preserve">factors are responsible for </w:t>
      </w:r>
      <w:r w:rsidR="007E07BC">
        <w:t xml:space="preserve">variation in species diversity and community composition. </w:t>
      </w:r>
      <w:r w:rsidR="00624360">
        <w:t>That is, the phenomena for which causal models are sought are total fruit sets, in one case, and species diversity and community composition, in the other case.</w:t>
      </w:r>
      <w:r w:rsidR="0000589A">
        <w:t xml:space="preserve"> </w:t>
      </w:r>
      <w:r w:rsidR="003F3B57">
        <w:t>As required by (b), causal models represent both entities and activities.</w:t>
      </w:r>
      <w:r w:rsidR="00911754">
        <w:t xml:space="preserve"> Mitchell’s </w:t>
      </w:r>
      <w:r w:rsidR="00911754" w:rsidRPr="00445016">
        <w:t>model</w:t>
      </w:r>
      <w:r w:rsidR="00BD5523" w:rsidRPr="00445016">
        <w:t>s</w:t>
      </w:r>
      <w:r w:rsidR="00911754">
        <w:t xml:space="preserve"> list approaches and probes per flower, nectar production, which are activities, and</w:t>
      </w:r>
      <w:r w:rsidR="00293867">
        <w:t xml:space="preserve"> the entities</w:t>
      </w:r>
      <w:r w:rsidR="00911754">
        <w:t xml:space="preserve"> </w:t>
      </w:r>
      <w:r w:rsidR="00293867">
        <w:t xml:space="preserve">flowers, corolla, and fruit set. </w:t>
      </w:r>
      <w:r w:rsidR="009C5360">
        <w:t>Moreover</w:t>
      </w:r>
      <w:r w:rsidR="00293867">
        <w:t xml:space="preserve">, </w:t>
      </w:r>
      <w:r w:rsidR="009C5360">
        <w:t xml:space="preserve">to offer a more detailed account, the models </w:t>
      </w:r>
      <w:r w:rsidR="00293867">
        <w:t xml:space="preserve">contain properties of entities: </w:t>
      </w:r>
      <w:r w:rsidR="00615FFB">
        <w:t xml:space="preserve">length, width, </w:t>
      </w:r>
      <w:r w:rsidR="00521E2B">
        <w:t xml:space="preserve">and </w:t>
      </w:r>
      <w:r w:rsidR="00615FFB">
        <w:t xml:space="preserve">height. </w:t>
      </w:r>
      <w:r w:rsidR="00521E2B">
        <w:t xml:space="preserve">Similarly, Lamb and Cahill </w:t>
      </w:r>
      <w:r w:rsidR="00B04F9C">
        <w:t xml:space="preserve">list light interception as an activity of main interest, and the entities </w:t>
      </w:r>
      <w:r w:rsidR="00A86D86">
        <w:t>coupled with their properties: shoot biomass, soil moisture, total nitrogen, etc.</w:t>
      </w:r>
      <w:r w:rsidR="00F448A8">
        <w:t xml:space="preserve"> Causal models under scrutiny focus </w:t>
      </w:r>
      <w:r w:rsidR="00A03700">
        <w:t xml:space="preserve">primarily on the causal organization of entities and </w:t>
      </w:r>
      <w:r w:rsidR="00D334A8">
        <w:t xml:space="preserve">activities. </w:t>
      </w:r>
      <w:r w:rsidR="009C5360">
        <w:t xml:space="preserve">The models are careful to specify which entity, property or </w:t>
      </w:r>
      <w:r w:rsidR="009E4AD4">
        <w:t xml:space="preserve">activity is at the receiving end and which one exerts the </w:t>
      </w:r>
      <w:r w:rsidR="0015250B">
        <w:t>causal influence, for any change in this organization can result in a causal model that does not account for the phenomenon under scrutiny.</w:t>
      </w:r>
      <w:r w:rsidR="00DA2F4F">
        <w:t xml:space="preserve"> </w:t>
      </w:r>
      <w:r w:rsidR="001E2E1E">
        <w:t>It matters for the adequacy of the model whether dry mass affects total fruits directly, or via height and total flowers (figure 4). Likewise, it matters whether it is shoot biomass that affects soil moisture, rather than vice</w:t>
      </w:r>
      <w:r w:rsidR="00146999">
        <w:t xml:space="preserve"> </w:t>
      </w:r>
      <w:r w:rsidR="001E2E1E">
        <w:t>versa</w:t>
      </w:r>
      <w:r w:rsidR="00146999">
        <w:t xml:space="preserve"> (fig</w:t>
      </w:r>
      <w:r w:rsidR="00C67F2E">
        <w:t>u</w:t>
      </w:r>
      <w:r w:rsidR="00146999">
        <w:t>re 6)</w:t>
      </w:r>
      <w:r w:rsidR="001E2E1E">
        <w:t xml:space="preserve">. </w:t>
      </w:r>
      <w:r w:rsidR="00C67F2E">
        <w:t>While th</w:t>
      </w:r>
      <w:r w:rsidR="000B03F5">
        <w:t>e</w:t>
      </w:r>
      <w:r w:rsidR="00C67F2E">
        <w:t xml:space="preserve"> causal org</w:t>
      </w:r>
      <w:r w:rsidR="00B44C74">
        <w:t>anization is a constitutive one</w:t>
      </w:r>
      <w:r w:rsidR="00C67F2E">
        <w:t xml:space="preserve"> and does not </w:t>
      </w:r>
      <w:r w:rsidR="002B1A52">
        <w:t>stress the</w:t>
      </w:r>
      <w:r w:rsidR="00C67F2E">
        <w:t xml:space="preserve"> spatial and temporal </w:t>
      </w:r>
      <w:r w:rsidR="002B1A52">
        <w:t>organization, the latter a</w:t>
      </w:r>
      <w:r w:rsidR="00ED3312">
        <w:t>re implied, and should they play an important role in producing a phenomenon, they ca</w:t>
      </w:r>
      <w:r w:rsidR="00EE5360">
        <w:t>n be easily incorporated in caus</w:t>
      </w:r>
      <w:r w:rsidR="00ED3312">
        <w:t xml:space="preserve">al models. </w:t>
      </w:r>
      <w:r w:rsidR="00B1093B">
        <w:t xml:space="preserve">For example, Mitchell’s </w:t>
      </w:r>
      <w:r w:rsidR="00340E63" w:rsidRPr="00ED4DE3">
        <w:t>solved</w:t>
      </w:r>
      <w:r w:rsidR="00340E63">
        <w:t xml:space="preserve"> </w:t>
      </w:r>
      <w:r w:rsidR="00B1093B">
        <w:t xml:space="preserve">model (figure 5) </w:t>
      </w:r>
      <w:r w:rsidR="00FD1728">
        <w:t xml:space="preserve">indicates temporal organization when it </w:t>
      </w:r>
      <w:r w:rsidR="00B1093B">
        <w:t>implies that p</w:t>
      </w:r>
      <w:r w:rsidR="00C82B5A">
        <w:t xml:space="preserve">robes per flower have to occur </w:t>
      </w:r>
      <w:r w:rsidR="00C82B5A" w:rsidRPr="00C82B5A">
        <w:rPr>
          <w:i/>
        </w:rPr>
        <w:t>before</w:t>
      </w:r>
      <w:r w:rsidR="00FD1728">
        <w:t xml:space="preserve"> a plant can produce fruits.</w:t>
      </w:r>
      <w:r w:rsidR="00C82B5A">
        <w:t xml:space="preserve"> </w:t>
      </w:r>
      <w:r w:rsidR="00FD1728">
        <w:t>Lamb and Cahill’s model (figure 6) shows that spatial organization can be explicitly incorporated in the model</w:t>
      </w:r>
      <w:r w:rsidR="004B5623">
        <w:t xml:space="preserve"> as suggested by the variable topological position. </w:t>
      </w:r>
      <w:r w:rsidR="007701E4">
        <w:t xml:space="preserve">Causal models contain those organizational aspects that researchers find relevant in the </w:t>
      </w:r>
      <w:r w:rsidR="004A4493">
        <w:t xml:space="preserve">cases they investigate. </w:t>
      </w:r>
      <w:r w:rsidR="00944AE3">
        <w:t xml:space="preserve">Figures 5 and 6 emphasize causal organization, while other causal models can incorporate spatial and/or temporal organization if deemed relevant. </w:t>
      </w:r>
      <w:r w:rsidR="00B50313">
        <w:t xml:space="preserve">What is important is that entities and activities </w:t>
      </w:r>
      <w:r w:rsidR="00B22F2D">
        <w:t>are</w:t>
      </w:r>
      <w:r w:rsidR="00B50313">
        <w:t xml:space="preserve"> organized, and this </w:t>
      </w:r>
      <w:r w:rsidR="00B747F4">
        <w:t xml:space="preserve">matches the spirit of </w:t>
      </w:r>
      <w:r w:rsidR="007701E4">
        <w:t>(c)</w:t>
      </w:r>
      <w:r w:rsidR="00B747F4">
        <w:t>.</w:t>
      </w:r>
      <w:r w:rsidR="00BC46A0">
        <w:t xml:space="preserve"> Description of the aforementioned causal models goes through </w:t>
      </w:r>
      <w:proofErr w:type="spellStart"/>
      <w:r w:rsidR="00BC46A0">
        <w:t>recharacterization</w:t>
      </w:r>
      <w:proofErr w:type="spellEnd"/>
      <w:r w:rsidR="00BC46A0">
        <w:t xml:space="preserve"> and reevaluation, as described by (d). </w:t>
      </w:r>
      <w:r w:rsidR="005C3744">
        <w:t xml:space="preserve">Any formulation of a causal model begins with a tentative model that is modified following </w:t>
      </w:r>
      <w:r w:rsidR="007C541C">
        <w:t>tests for fit with d</w:t>
      </w:r>
      <w:r w:rsidR="00B804A3">
        <w:t>ata</w:t>
      </w:r>
      <w:r w:rsidR="00E76652">
        <w:t>,</w:t>
      </w:r>
      <w:r w:rsidR="00B804A3">
        <w:t xml:space="preserve"> ev</w:t>
      </w:r>
      <w:r w:rsidR="00855AAF">
        <w:t>en i</w:t>
      </w:r>
      <w:r w:rsidR="00B804A3">
        <w:t>f the terminology used to refer to the two types of models is different</w:t>
      </w:r>
      <w:r w:rsidR="00B37524">
        <w:t xml:space="preserve"> from the one applied to </w:t>
      </w:r>
      <w:r w:rsidR="00426FC7">
        <w:t>the case of mechanisms</w:t>
      </w:r>
      <w:r w:rsidR="00B804A3">
        <w:t xml:space="preserve">. Mitchell </w:t>
      </w:r>
      <w:r w:rsidR="008B78A4">
        <w:t xml:space="preserve">calls the tentative model a </w:t>
      </w:r>
      <w:r w:rsidR="008B78A4" w:rsidRPr="00876F5E">
        <w:rPr>
          <w:i/>
        </w:rPr>
        <w:t>hypothetical causal scheme</w:t>
      </w:r>
      <w:r w:rsidR="008B78A4">
        <w:t xml:space="preserve">, while the final one is a </w:t>
      </w:r>
      <w:r w:rsidR="008B78A4" w:rsidRPr="00876F5E">
        <w:rPr>
          <w:i/>
        </w:rPr>
        <w:t>solved path diagram</w:t>
      </w:r>
      <w:r w:rsidR="00E76652">
        <w:t>.</w:t>
      </w:r>
      <w:r w:rsidR="00876F5E">
        <w:t xml:space="preserve"> Darden uses </w:t>
      </w:r>
      <w:r w:rsidR="00876F5E" w:rsidRPr="00E01E1E">
        <w:rPr>
          <w:i/>
        </w:rPr>
        <w:t>sketch</w:t>
      </w:r>
      <w:r w:rsidR="00876F5E">
        <w:t xml:space="preserve"> and </w:t>
      </w:r>
      <w:r w:rsidR="00876F5E" w:rsidRPr="00E01E1E">
        <w:rPr>
          <w:i/>
        </w:rPr>
        <w:t>schem</w:t>
      </w:r>
      <w:r w:rsidR="00C46AA7">
        <w:rPr>
          <w:i/>
        </w:rPr>
        <w:t>ata</w:t>
      </w:r>
      <w:r w:rsidR="00876F5E">
        <w:t xml:space="preserve">, correspondingly. </w:t>
      </w:r>
      <w:r w:rsidR="00CD1A0F">
        <w:t xml:space="preserve">While a sketch of a mechanism contains black boxes for components to be identified, a hypothetical causal </w:t>
      </w:r>
      <w:r w:rsidR="007C477F">
        <w:t xml:space="preserve">schema </w:t>
      </w:r>
      <w:r w:rsidR="00CD1A0F">
        <w:t>contains more causal relations than there are, or misses some</w:t>
      </w:r>
      <w:r w:rsidR="00044889">
        <w:t>,</w:t>
      </w:r>
      <w:r w:rsidR="00503FDE">
        <w:t xml:space="preserve"> </w:t>
      </w:r>
      <w:r w:rsidR="00800FE1">
        <w:t xml:space="preserve">yet </w:t>
      </w:r>
      <w:r w:rsidR="00503FDE">
        <w:t xml:space="preserve">both are similar </w:t>
      </w:r>
      <w:r w:rsidR="000E1519">
        <w:t>in that they explore possible</w:t>
      </w:r>
      <w:r w:rsidR="00C176CB">
        <w:t xml:space="preserve"> </w:t>
      </w:r>
      <w:r w:rsidR="003772DB">
        <w:t>structures</w:t>
      </w:r>
      <w:r w:rsidR="000E1519">
        <w:t xml:space="preserve"> and are</w:t>
      </w:r>
      <w:r w:rsidR="00503FDE">
        <w:t xml:space="preserve"> tentative. </w:t>
      </w:r>
      <w:r w:rsidR="00BC0E8F">
        <w:t>Furthermore,</w:t>
      </w:r>
      <w:r w:rsidR="00124483">
        <w:t xml:space="preserve"> a solved path diagram is the final destination of </w:t>
      </w:r>
      <w:r w:rsidR="005965FD">
        <w:t xml:space="preserve">an investigation that uses SEM, just as </w:t>
      </w:r>
      <w:r w:rsidR="000D337E">
        <w:t xml:space="preserve">a scheme </w:t>
      </w:r>
      <w:r w:rsidR="005B41E9">
        <w:t xml:space="preserve">filled in with descriptions of the relevant parts and entities </w:t>
      </w:r>
      <w:r w:rsidR="000D337E">
        <w:t xml:space="preserve">is the end result of mechanistic accounts. </w:t>
      </w:r>
    </w:p>
    <w:p w14:paraId="127AD12C" w14:textId="4CF20012" w:rsidR="00D209D6" w:rsidRPr="003E7D33" w:rsidRDefault="00AB4110" w:rsidP="00403271">
      <w:pPr>
        <w:spacing w:line="480" w:lineRule="auto"/>
        <w:ind w:firstLine="720"/>
      </w:pPr>
      <w:r>
        <w:t xml:space="preserve">Neither Mitchell nor Cahill and Lamb discuss the </w:t>
      </w:r>
      <w:r w:rsidR="001A17DC">
        <w:t xml:space="preserve">use of their models for the purpose of </w:t>
      </w:r>
      <w:r w:rsidR="00394099">
        <w:t xml:space="preserve">predicting outcomes of intervention in nature or for </w:t>
      </w:r>
      <w:r w:rsidR="001A17DC">
        <w:t>control</w:t>
      </w:r>
      <w:r w:rsidR="00394099">
        <w:t>ling nature</w:t>
      </w:r>
      <w:r w:rsidR="00037D7A">
        <w:t>.</w:t>
      </w:r>
      <w:r w:rsidR="001A17DC">
        <w:t xml:space="preserve"> </w:t>
      </w:r>
      <w:r w:rsidR="00037D7A">
        <w:t>Their primary goal is to use causal models to explain reproductive success in plants and why root competition is not important in determining species richness and community composition.</w:t>
      </w:r>
      <w:r w:rsidR="009F66BD">
        <w:t xml:space="preserve"> </w:t>
      </w:r>
      <w:r w:rsidR="00A73147">
        <w:t>Y</w:t>
      </w:r>
      <w:r w:rsidR="001A17DC">
        <w:t xml:space="preserve">et since findings of ecology are used </w:t>
      </w:r>
      <w:r w:rsidR="006820AD">
        <w:t xml:space="preserve">in practical applications, such as conservation and </w:t>
      </w:r>
      <w:proofErr w:type="gramStart"/>
      <w:r w:rsidR="006820AD">
        <w:t>restoration which</w:t>
      </w:r>
      <w:proofErr w:type="gramEnd"/>
      <w:r w:rsidR="006820AD">
        <w:t xml:space="preserve"> </w:t>
      </w:r>
      <w:r w:rsidR="00641ADD">
        <w:t>i</w:t>
      </w:r>
      <w:r w:rsidR="008B0D23">
        <w:t xml:space="preserve">nvolve </w:t>
      </w:r>
      <w:r w:rsidR="00394099">
        <w:t xml:space="preserve">prediction and </w:t>
      </w:r>
      <w:r w:rsidR="008B0D23">
        <w:t xml:space="preserve">control, their causal models can be seen as </w:t>
      </w:r>
      <w:r w:rsidR="00030307">
        <w:t>suitable</w:t>
      </w:r>
      <w:r w:rsidR="008B0D23">
        <w:t xml:space="preserve"> for such applications. </w:t>
      </w:r>
      <w:r w:rsidR="009F66BD">
        <w:t>In fact,</w:t>
      </w:r>
      <w:r w:rsidR="00061D4E">
        <w:t xml:space="preserve"> other ecologists use </w:t>
      </w:r>
      <w:r w:rsidR="009510E1">
        <w:t>causal models</w:t>
      </w:r>
      <w:r w:rsidR="00061D4E">
        <w:t xml:space="preserve"> for prediction, explanation and management, as shown by the work of James B. Grace </w:t>
      </w:r>
      <w:r w:rsidR="00061D4E">
        <w:fldChar w:fldCharType="begin">
          <w:fldData xml:space="preserve">PEVuZE5vdGU+PENpdGU+PEF1dGhvcj5HcmFjZTwvQXV0aG9yPjxZZWFyPjE5OTc8L1llYXI+PFJl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</w:fldData>
        </w:fldChar>
      </w:r>
      <w:r w:rsidR="00292859">
        <w:instrText xml:space="preserve"> ADDIN EN.CITE </w:instrText>
      </w:r>
      <w:r w:rsidR="00292859">
        <w:fldChar w:fldCharType="begin">
          <w:fldData xml:space="preserve">PEVuZE5vdGU+PENpdGU+PEF1dGhvcj5HcmFjZTwvQXV0aG9yPjxZZWFyPjE5OTc8L1llYXI+PFJl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</w:fldData>
        </w:fldChar>
      </w:r>
      <w:r w:rsidR="00292859">
        <w:instrText xml:space="preserve"> ADDIN EN.CITE.DATA </w:instrText>
      </w:r>
      <w:r w:rsidR="00292859">
        <w:fldChar w:fldCharType="end"/>
      </w:r>
      <w:r w:rsidR="00061D4E">
        <w:fldChar w:fldCharType="separate"/>
      </w:r>
      <w:r w:rsidR="00292859">
        <w:rPr>
          <w:noProof/>
        </w:rPr>
        <w:t>(Grace and Pugesek 1997; Grace 2008, 2006)</w:t>
      </w:r>
      <w:r w:rsidR="00061D4E">
        <w:fldChar w:fldCharType="end"/>
      </w:r>
      <w:r w:rsidR="00061D4E">
        <w:t>.</w:t>
      </w:r>
      <w:r w:rsidR="008B06C4">
        <w:t xml:space="preserve"> </w:t>
      </w:r>
      <w:r w:rsidR="005D4707">
        <w:t xml:space="preserve">Consequently, </w:t>
      </w:r>
      <w:r w:rsidR="004F29C1">
        <w:t>causal models</w:t>
      </w:r>
      <w:r w:rsidR="00F37224">
        <w:t xml:space="preserve"> </w:t>
      </w:r>
      <w:r w:rsidR="004F29C1">
        <w:t>are sought for explanation, prediction, and c</w:t>
      </w:r>
      <w:r w:rsidR="00165256">
        <w:t>ontrol, just as (e) requires of mechanisms.</w:t>
      </w:r>
      <w:r w:rsidR="007C2C6A">
        <w:t xml:space="preserve"> Causal talk using the language of causal models is far f</w:t>
      </w:r>
      <w:r w:rsidR="00DB342E">
        <w:t>ro</w:t>
      </w:r>
      <w:r w:rsidR="007C2C6A">
        <w:t xml:space="preserve">m being poor; it satisfies the desiderata of </w:t>
      </w:r>
      <w:r w:rsidR="00AA1B30">
        <w:t>the mechanistic view</w:t>
      </w:r>
      <w:r w:rsidR="003E7D33">
        <w:t>.</w:t>
      </w:r>
    </w:p>
    <w:p w14:paraId="6F08D57D" w14:textId="2E697A4B" w:rsidR="00D209D6" w:rsidRDefault="00011988" w:rsidP="00403271">
      <w:pPr>
        <w:spacing w:line="480" w:lineRule="auto"/>
      </w:pPr>
      <w:r>
        <w:tab/>
        <w:t xml:space="preserve">I turn next to showing that </w:t>
      </w:r>
      <w:r w:rsidR="00B14DF3">
        <w:t xml:space="preserve">causal talk understood in the broader sense as illustrated above cannot be replaced with </w:t>
      </w:r>
      <w:r w:rsidR="001E0ACB">
        <w:t xml:space="preserve">talk of activities, sub-mechanisms, and set-up conditions. </w:t>
      </w:r>
      <w:r w:rsidR="002A7D3D">
        <w:t>In fact, the latter require</w:t>
      </w:r>
      <w:r w:rsidR="00DD28AF">
        <w:t xml:space="preserve"> the former. </w:t>
      </w:r>
    </w:p>
    <w:p w14:paraId="07706675" w14:textId="4441E380" w:rsidR="00C53691" w:rsidRDefault="00E03C9C" w:rsidP="00403271">
      <w:pPr>
        <w:spacing w:line="480" w:lineRule="auto"/>
      </w:pPr>
      <w:r>
        <w:tab/>
      </w:r>
      <w:r w:rsidR="003E7D33">
        <w:t>MDC characterize</w:t>
      </w:r>
      <w:r w:rsidR="00EC6B90">
        <w:t xml:space="preserve"> mechanisms using qualitative models of them</w:t>
      </w:r>
      <w:r w:rsidR="00FE6FE1">
        <w:t xml:space="preserve">, yet models of this </w:t>
      </w:r>
      <w:r w:rsidR="00FE6FE1" w:rsidRPr="00AB3D97">
        <w:t xml:space="preserve">kind </w:t>
      </w:r>
      <w:r w:rsidR="00B010D2" w:rsidRPr="00AB3D97">
        <w:t>have limitations</w:t>
      </w:r>
      <w:r w:rsidR="00890879" w:rsidRPr="00AB3D97">
        <w:t xml:space="preserve">: they do not contain </w:t>
      </w:r>
      <w:r w:rsidR="00111F15" w:rsidRPr="00AB3D97">
        <w:t xml:space="preserve">quantitative information that enables prediction. </w:t>
      </w:r>
      <w:r w:rsidR="00CC42A1" w:rsidRPr="00AB3D97">
        <w:t>(</w:t>
      </w:r>
      <w:r w:rsidR="00A10ACB" w:rsidRPr="00AB3D97">
        <w:t xml:space="preserve">For a related objection </w:t>
      </w:r>
      <w:r w:rsidR="007A6CB7" w:rsidRPr="00AB3D97">
        <w:t>s</w:t>
      </w:r>
      <w:r w:rsidR="00CC42A1" w:rsidRPr="00AB3D97">
        <w:t xml:space="preserve">ee </w:t>
      </w:r>
      <w:proofErr w:type="spellStart"/>
      <w:r w:rsidR="008403BA" w:rsidRPr="00AB3D97">
        <w:t>Gebharter</w:t>
      </w:r>
      <w:proofErr w:type="spellEnd"/>
      <w:r w:rsidR="008403BA" w:rsidRPr="00AB3D97">
        <w:t xml:space="preserve"> and Kaiser </w:t>
      </w:r>
      <w:r w:rsidR="0090695E" w:rsidRPr="00AB3D97">
        <w:fldChar w:fldCharType="begin"/>
      </w:r>
      <w:r w:rsidR="001F16CB" w:rsidRPr="00AB3D97">
        <w:instrText xml:space="preserve"> ADDIN EN.CITE &lt;EndNote&gt;&lt;Cite ExcludeAuth="1"&gt;&lt;Author&gt;Gebharter&lt;/Author&gt;&lt;Year&gt;2014&lt;/Year&gt;&lt;RecNum&gt;1616&lt;/RecNum&gt;&lt;Pages&gt;82-83&lt;/Pages&gt;&lt;DisplayText&gt;(2014, pp. 82-83)&lt;/DisplayText&gt;&lt;record&gt;&lt;rec-number&gt;1616&lt;/rec-number&gt;&lt;foreign-keys&gt;&lt;key app="EN" db-id="2setz2zzhradz7ezzpqp5vrcesdtax559a5v" timestamp="1414922540"&gt;1616&lt;/key&gt;&lt;/foreign-keys&gt;&lt;ref-type name="Book Section"&gt;5&lt;/ref-type&gt;&lt;contributors&gt;&lt;authors&gt;&lt;author&gt;Gebharter, Alexander&lt;/author&gt;&lt;author&gt;Kaiser, Marie I.&lt;/author&gt;&lt;/authors&gt;&lt;secondary-authors&gt;&lt;author&gt;Kaiser, Marie I.&lt;/author&gt;&lt;author&gt;Scholz, Oliver R.&lt;/author&gt;&lt;author&gt;Plenge, Daniel&lt;/author&gt;&lt;author&gt;Hüttemann, Andreas&lt;/author&gt;&lt;/secondary-authors&gt;&lt;/contributors&gt;&lt;titles&gt;&lt;title&gt;Causal Graphs and Biological Mechanisms&lt;/title&gt;&lt;secondary-title&gt;Explanation in the Special Sciences&lt;/secondary-title&gt;&lt;/titles&gt;&lt;pages&gt;55-85&lt;/pages&gt;&lt;keywords&gt;&lt;keyword&gt;causal&lt;/keyword&gt;&lt;keyword&gt;graph&lt;/keyword&gt;&lt;keyword&gt;model&lt;/keyword&gt;&lt;keyword&gt;explanation&lt;/keyword&gt;&lt;keyword&gt;Mechanism&lt;/keyword&gt;&lt;keyword&gt;biology&lt;/keyword&gt;&lt;/keywords&gt;&lt;dates&gt;&lt;year&gt;2014&lt;/year&gt;&lt;/dates&gt;&lt;pub-location&gt;Dordrecht&lt;/pub-location&gt;&lt;publisher&gt;Springer&lt;/publisher&gt;&lt;isbn&gt;9400775628&lt;/isbn&gt;&lt;urls&gt;&lt;/urls&gt;&lt;/record&gt;&lt;/Cite&gt;&lt;/EndNote&gt;</w:instrText>
      </w:r>
      <w:r w:rsidR="0090695E" w:rsidRPr="00AB3D97">
        <w:fldChar w:fldCharType="separate"/>
      </w:r>
      <w:r w:rsidR="001F16CB" w:rsidRPr="00AB3D97">
        <w:rPr>
          <w:noProof/>
        </w:rPr>
        <w:t>(2014, pp. 82-83)</w:t>
      </w:r>
      <w:r w:rsidR="0090695E" w:rsidRPr="00AB3D97">
        <w:fldChar w:fldCharType="end"/>
      </w:r>
      <w:r w:rsidR="002C61F9" w:rsidRPr="00AB3D97">
        <w:t>)</w:t>
      </w:r>
      <w:r w:rsidR="0090695E" w:rsidRPr="00AB3D97">
        <w:t xml:space="preserve">. </w:t>
      </w:r>
      <w:r w:rsidR="002C00AF" w:rsidRPr="00AB3D97">
        <w:t xml:space="preserve">Darden </w:t>
      </w:r>
      <w:r w:rsidR="002C00AF" w:rsidRPr="00AB3D97">
        <w:fldChar w:fldCharType="begin"/>
      </w:r>
      <w:r w:rsidR="002C00AF" w:rsidRPr="00AB3D97">
        <w:instrText xml:space="preserve"> ADDIN EN.CITE &lt;EndNote&gt;&lt;Cite ExcludeAuth="1"&gt;&lt;Author&gt;Darden&lt;/Author&gt;&lt;Year&gt;2013&lt;/Year&gt;&lt;RecNum&gt;1594&lt;/RecNum&gt;&lt;DisplayText&gt;(2013)&lt;/DisplayText&gt;&lt;record&gt;&lt;rec-number&gt;1594&lt;/rec-number&gt;&lt;foreign-keys&gt;&lt;key app="EN" db-id="2setz2zzhradz7ezzpqp5vrcesdtax559a5v" timestamp="1391489513"&gt;1594&lt;/key&gt;&lt;/foreign-keys&gt;&lt;ref-type name="Book Section"&gt;5&lt;/ref-type&gt;&lt;contributors&gt;&lt;authors&gt;&lt;author&gt;Darden, Lindley&lt;/author&gt;&lt;/authors&gt;&lt;secondary-authors&gt;&lt;author&gt;Chao, Hsiang-Ke&lt;/author&gt;&lt;author&gt;Chen, Szu-Ting&lt;/author&gt;&lt;author&gt;Millstein, Roberta L.&lt;/author&gt;&lt;/secondary-authors&gt;&lt;/contributors&gt;&lt;titles&gt;&lt;title&gt;Mechanisms versus causes in biology and medicine&lt;/title&gt;&lt;secondary-title&gt;Mechanism and Causality in Biology and Economics&lt;/secondary-title&gt;&lt;/titles&gt;&lt;pages&gt;19-34&lt;/pages&gt;&lt;keywords&gt;&lt;keyword&gt;Mechanism&lt;/keyword&gt;&lt;keyword&gt;causality&lt;/keyword&gt;&lt;keyword&gt;biology&lt;/keyword&gt;&lt;keyword&gt;medicine&lt;/keyword&gt;&lt;/keywords&gt;&lt;dates&gt;&lt;year&gt;2013&lt;/year&gt;&lt;/dates&gt;&lt;pub-location&gt;Dordreht&lt;/pub-location&gt;&lt;publisher&gt;Springer&lt;/publisher&gt;&lt;isbn&gt;9400724535&lt;/isbn&gt;&lt;urls&gt;&lt;/urls&gt;&lt;/record&gt;&lt;/Cite&gt;&lt;/EndNote&gt;</w:instrText>
      </w:r>
      <w:r w:rsidR="002C00AF" w:rsidRPr="00AB3D97">
        <w:fldChar w:fldCharType="separate"/>
      </w:r>
      <w:r w:rsidR="002C00AF" w:rsidRPr="00AB3D97">
        <w:rPr>
          <w:noProof/>
        </w:rPr>
        <w:t>(2013)</w:t>
      </w:r>
      <w:r w:rsidR="002C00AF" w:rsidRPr="00AB3D97">
        <w:fldChar w:fldCharType="end"/>
      </w:r>
      <w:r w:rsidR="002C00AF">
        <w:t xml:space="preserve"> admits the use of computational simulation models for quantitative predictions (p. 23), but </w:t>
      </w:r>
      <w:r w:rsidR="005C2544">
        <w:t>these models are not causal.</w:t>
      </w:r>
      <w:r w:rsidR="002C00AF">
        <w:t xml:space="preserve"> </w:t>
      </w:r>
      <w:r w:rsidR="001A5C8F">
        <w:t>Causal models</w:t>
      </w:r>
      <w:r w:rsidR="00D3522D">
        <w:t xml:space="preserve"> used in SEM</w:t>
      </w:r>
      <w:r w:rsidR="001A5C8F">
        <w:t xml:space="preserve">, however, </w:t>
      </w:r>
      <w:r w:rsidR="002622DA">
        <w:t xml:space="preserve">combine both qualitative and quantitative virtues. They </w:t>
      </w:r>
      <w:r w:rsidR="001A5C8F">
        <w:t xml:space="preserve">are able to </w:t>
      </w:r>
      <w:r w:rsidR="00BF5D7E">
        <w:t xml:space="preserve">represent </w:t>
      </w:r>
      <w:r w:rsidR="00657470">
        <w:t xml:space="preserve">all </w:t>
      </w:r>
      <w:r w:rsidR="00BF5D7E">
        <w:t xml:space="preserve">the </w:t>
      </w:r>
      <w:r w:rsidR="00CF5EF6">
        <w:t>relevant</w:t>
      </w:r>
      <w:r w:rsidR="00BF5D7E">
        <w:t xml:space="preserve"> characteristics of mechanisms</w:t>
      </w:r>
      <w:r w:rsidR="00AB3D97">
        <w:t xml:space="preserve"> along with </w:t>
      </w:r>
      <w:r w:rsidR="000A7426">
        <w:t xml:space="preserve">path coefficients </w:t>
      </w:r>
      <w:r w:rsidR="00F66973">
        <w:t xml:space="preserve">that are necessary </w:t>
      </w:r>
      <w:r w:rsidR="008109F8">
        <w:t xml:space="preserve">for </w:t>
      </w:r>
      <w:r w:rsidR="00BF5D7E">
        <w:t xml:space="preserve">prediction and </w:t>
      </w:r>
      <w:r w:rsidR="00282388">
        <w:t>explanation</w:t>
      </w:r>
      <w:r w:rsidR="00BF5D7E">
        <w:t xml:space="preserve">. </w:t>
      </w:r>
      <w:r w:rsidR="00F1314C">
        <w:t>T</w:t>
      </w:r>
      <w:r w:rsidR="00066E04">
        <w:t xml:space="preserve">he MDC view </w:t>
      </w:r>
      <w:r w:rsidR="00F1314C">
        <w:t xml:space="preserve">cannot do this, since it does not accept </w:t>
      </w:r>
      <w:r w:rsidR="007F76A2">
        <w:t>causal models as necessary elements of final mechanistic explanation</w:t>
      </w:r>
      <w:r w:rsidR="003C791A">
        <w:t>, but requires causes to be specified as activities, and is not working with path coefficients</w:t>
      </w:r>
      <w:r w:rsidR="007F76A2">
        <w:t xml:space="preserve">. </w:t>
      </w:r>
      <w:r w:rsidR="006A4B14">
        <w:t xml:space="preserve">For the MDC view to be more comprehensive, it has to </w:t>
      </w:r>
      <w:r w:rsidR="00647C70">
        <w:t xml:space="preserve">integrate </w:t>
      </w:r>
      <w:r w:rsidR="00F57F6E">
        <w:t xml:space="preserve">causal models and path coefficients. </w:t>
      </w:r>
    </w:p>
    <w:p w14:paraId="3AB473E4" w14:textId="7D5282A6" w:rsidR="00966B7B" w:rsidRDefault="00497019" w:rsidP="00403271">
      <w:pPr>
        <w:spacing w:line="480" w:lineRule="auto"/>
      </w:pPr>
      <w:r>
        <w:tab/>
      </w:r>
      <w:r w:rsidR="00D074B3">
        <w:t xml:space="preserve"> </w:t>
      </w:r>
      <w:r w:rsidR="00E57A06">
        <w:t xml:space="preserve">Woodward </w:t>
      </w:r>
      <w:r w:rsidR="00C34CC8">
        <w:t>question</w:t>
      </w:r>
      <w:r w:rsidR="00981ECC">
        <w:t>ed</w:t>
      </w:r>
      <w:r w:rsidR="00C34CC8">
        <w:t xml:space="preserve"> the ability of the mechanistic view such as </w:t>
      </w:r>
      <w:r w:rsidR="00E76EAD">
        <w:t xml:space="preserve">the one </w:t>
      </w:r>
      <w:r w:rsidR="00FB415E">
        <w:t>proposed</w:t>
      </w:r>
      <w:r w:rsidR="00E76EAD">
        <w:t xml:space="preserve"> by MDC to account for the overall relationship between start and termination conditions using bottom out activities. </w:t>
      </w:r>
      <w:r w:rsidR="007951DA">
        <w:t xml:space="preserve">The overall relationship is not an activity, </w:t>
      </w:r>
      <w:r w:rsidR="00344A67">
        <w:t xml:space="preserve">and it is not plausible to claim that it is productive if the start condition is connected to </w:t>
      </w:r>
      <w:r w:rsidR="00127B9C">
        <w:t xml:space="preserve">the </w:t>
      </w:r>
      <w:r w:rsidR="00344A67">
        <w:t xml:space="preserve">termination condition via a series of intermediate </w:t>
      </w:r>
      <w:r w:rsidR="00DC0308">
        <w:t>activities</w:t>
      </w:r>
      <w:r w:rsidR="003909B0">
        <w:t xml:space="preserve"> </w:t>
      </w:r>
      <w:r w:rsidR="003909B0">
        <w:fldChar w:fldCharType="begin"/>
      </w:r>
      <w:r w:rsidR="00292859">
        <w:instrText xml:space="preserve"> ADDIN EN.CITE &lt;EndNote&gt;&lt;Cite&gt;&lt;Author&gt;Woodward&lt;/Author&gt;&lt;Year&gt;2002&lt;/Year&gt;&lt;RecNum&gt;26&lt;/RecNum&gt;&lt;Pages&gt;S372-S373&lt;/Pages&gt;&lt;DisplayText&gt;(Woodward 2002, pp. S372-S373)&lt;/DisplayText&gt;&lt;record&gt;&lt;rec-number&gt;26&lt;/rec-number&gt;&lt;foreign-keys&gt;&lt;key app="EN" db-id="2setz2zzhradz7ezzpqp5vrcesdtax559a5v" timestamp="0"&gt;26&lt;/key&gt;&lt;/foreign-keys&gt;&lt;ref-type name="Journal Article"&gt;17&lt;/ref-type&gt;&lt;contributors&gt;&lt;authors&gt;&lt;author&gt;Woodward, Jim &lt;/author&gt;&lt;/authors&gt;&lt;/contributors&gt;&lt;titles&gt;&lt;title&gt;What Is a Mechanism? A Counterfactual Account&lt;/title&gt;&lt;secondary-title&gt;Philosophy of Science&lt;/secondary-title&gt;&lt;/titles&gt;&lt;periodical&gt;&lt;full-title&gt;Philosophy of Science&lt;/full-title&gt;&lt;/periodical&gt;&lt;pages&gt;S366-S377&lt;/pages&gt;&lt;volume&gt;69&lt;/volume&gt;&lt;keywords&gt;&lt;keyword&gt;Mechanism&lt;/keyword&gt;&lt;keyword&gt;counterfactual&lt;/keyword&gt;&lt;keyword&gt;invariant&lt;/keyword&gt;&lt;keyword&gt;invariance&lt;/keyword&gt;&lt;keyword&gt;intervention&lt;/keyword&gt;&lt;/keywords&gt;&lt;dates&gt;&lt;year&gt;2002&lt;/year&gt;&lt;pub-dates&gt;&lt;date&gt;September 2002&lt;/date&gt;&lt;/pub-dates&gt;&lt;/dates&gt;&lt;urls&gt;&lt;pdf-urls&gt;&lt;url&gt;file://localhost/Users/viorel/Documents/Biblioteca/WoodwardJMechanCounterfactAcct.pdf&lt;/url&gt;&lt;/pdf-urls&gt;&lt;/urls&gt;&lt;/record&gt;&lt;/Cite&gt;&lt;/EndNote&gt;</w:instrText>
      </w:r>
      <w:r w:rsidR="003909B0">
        <w:fldChar w:fldCharType="separate"/>
      </w:r>
      <w:r w:rsidR="00292859">
        <w:rPr>
          <w:noProof/>
        </w:rPr>
        <w:t>(Woodward 2002, pp. S372-S373)</w:t>
      </w:r>
      <w:r w:rsidR="003909B0">
        <w:fldChar w:fldCharType="end"/>
      </w:r>
      <w:r w:rsidR="00DC0308">
        <w:t>.</w:t>
      </w:r>
      <w:r w:rsidR="00F33B13">
        <w:t xml:space="preserve"> </w:t>
      </w:r>
      <w:r w:rsidR="003631E1">
        <w:t xml:space="preserve">This objection is particularly important in connection with examples from ecology where the relationship between start and termination conditions is the focus of investigation rather than the </w:t>
      </w:r>
      <w:r w:rsidR="00FE135B">
        <w:t xml:space="preserve">intermediate activities, or is as important as the latter. </w:t>
      </w:r>
      <w:r w:rsidR="003D3D52">
        <w:t>Ecologists are interested in how changes in start conditions</w:t>
      </w:r>
      <w:r w:rsidR="00F44986">
        <w:t>, such</w:t>
      </w:r>
      <w:r w:rsidR="003D3D52">
        <w:t xml:space="preserve"> as </w:t>
      </w:r>
      <w:r w:rsidR="00022127">
        <w:t>availability of nutrients</w:t>
      </w:r>
      <w:r w:rsidR="00F44986">
        <w:t xml:space="preserve">, prey, </w:t>
      </w:r>
      <w:r w:rsidR="0096511F">
        <w:t xml:space="preserve">predators, </w:t>
      </w:r>
      <w:r w:rsidR="001E3579">
        <w:t>or changes in environmental conditions</w:t>
      </w:r>
      <w:r w:rsidR="003E3EFA">
        <w:t>,</w:t>
      </w:r>
      <w:r w:rsidR="009952C0">
        <w:t xml:space="preserve"> or in initial densities of populations</w:t>
      </w:r>
      <w:r w:rsidR="001E3579">
        <w:t xml:space="preserve"> </w:t>
      </w:r>
      <w:r w:rsidR="00E17D39">
        <w:t>affect</w:t>
      </w:r>
      <w:r w:rsidR="00022127">
        <w:t xml:space="preserve"> </w:t>
      </w:r>
      <w:r w:rsidR="003E3EFA">
        <w:t xml:space="preserve">termination conditions </w:t>
      </w:r>
      <w:r w:rsidR="00F70EE8">
        <w:t xml:space="preserve">such as </w:t>
      </w:r>
      <w:r w:rsidR="00022127">
        <w:t>competiti</w:t>
      </w:r>
      <w:r w:rsidR="00F70EE8">
        <w:t xml:space="preserve">ve exclusion, </w:t>
      </w:r>
      <w:r w:rsidR="006272B5">
        <w:t xml:space="preserve">or lack thereof, increase or decrease in the abundance of a </w:t>
      </w:r>
      <w:r w:rsidR="00234E8B">
        <w:t xml:space="preserve">population, </w:t>
      </w:r>
      <w:r w:rsidR="00A6424E">
        <w:t xml:space="preserve">or </w:t>
      </w:r>
      <w:r w:rsidR="00234E8B">
        <w:t>co-occurrence of two s</w:t>
      </w:r>
      <w:r w:rsidR="006B56F0">
        <w:t>pecies</w:t>
      </w:r>
      <w:r w:rsidR="00A6424E">
        <w:t xml:space="preserve">. </w:t>
      </w:r>
      <w:r w:rsidR="00996936">
        <w:t>To s</w:t>
      </w:r>
      <w:r w:rsidR="008745F9">
        <w:t>how</w:t>
      </w:r>
      <w:r w:rsidR="00996936">
        <w:t xml:space="preserve"> this, </w:t>
      </w:r>
      <w:r w:rsidR="008745F9">
        <w:t xml:space="preserve">I will </w:t>
      </w:r>
      <w:r w:rsidR="00996936">
        <w:t xml:space="preserve">consider an example of experimental research on competition by David </w:t>
      </w:r>
      <w:proofErr w:type="spellStart"/>
      <w:r w:rsidR="00996936">
        <w:t>Tilman</w:t>
      </w:r>
      <w:proofErr w:type="spellEnd"/>
      <w:r w:rsidR="00996936">
        <w:t xml:space="preserve"> and David </w:t>
      </w:r>
      <w:proofErr w:type="spellStart"/>
      <w:r w:rsidR="00996936">
        <w:t>Wedin</w:t>
      </w:r>
      <w:proofErr w:type="spellEnd"/>
      <w:r w:rsidR="00996936">
        <w:t xml:space="preserve"> </w:t>
      </w:r>
      <w:r w:rsidR="00996936">
        <w:fldChar w:fldCharType="begin"/>
      </w:r>
      <w:r w:rsidR="00996936">
        <w:instrText xml:space="preserve"> ADDIN EN.CITE &lt;EndNote&gt;&lt;Cite ExcludeAuth="1"&gt;&lt;Author&gt;Tilman&lt;/Author&gt;&lt;Year&gt;1991&lt;/Year&gt;&lt;RecNum&gt;1417&lt;/RecNum&gt;&lt;DisplayText&gt;(1991)&lt;/DisplayText&gt;&lt;record&gt;&lt;rec-number&gt;1417&lt;/rec-number&gt;&lt;foreign-keys&gt;&lt;key app="EN" db-id="2setz2zzhradz7ezzpqp5vrcesdtax559a5v" timestamp="1347261485"&gt;1417&lt;/key&gt;&lt;/foreign-keys&gt;&lt;ref-type name="Journal Article"&gt;17&lt;/ref-type&gt;&lt;contributors&gt;&lt;authors&gt;&lt;author&gt;Tilman, David&lt;/author&gt;&lt;author&gt;Wedin, David&lt;/author&gt;&lt;/authors&gt;&lt;/contributors&gt;&lt;titles&gt;&lt;title&gt;Dynamics of nitrogen competition between successional grasses&lt;/title&gt;&lt;secondary-title&gt;Ecology&lt;/secondary-title&gt;&lt;/titles&gt;&lt;periodical&gt;&lt;full-title&gt;Ecology&lt;/full-title&gt;&lt;/periodical&gt;&lt;pages&gt;1038-1049&lt;/pages&gt;&lt;volume&gt;72&lt;/volume&gt;&lt;number&gt;3&lt;/number&gt;&lt;keywords&gt;&lt;keyword&gt;competition&lt;/keyword&gt;&lt;keyword&gt;Mechanism&lt;/keyword&gt;&lt;keyword&gt;ecology&lt;/keyword&gt;&lt;/keywords&gt;&lt;dates&gt;&lt;year&gt;1991&lt;/year&gt;&lt;/dates&gt;&lt;isbn&gt;0012-9658&lt;/isbn&gt;&lt;urls&gt;&lt;/urls&gt;&lt;/record&gt;&lt;/Cite&gt;&lt;/EndNote&gt;</w:instrText>
      </w:r>
      <w:r w:rsidR="00996936">
        <w:fldChar w:fldCharType="separate"/>
      </w:r>
      <w:r w:rsidR="00996936">
        <w:rPr>
          <w:noProof/>
        </w:rPr>
        <w:t>(1991)</w:t>
      </w:r>
      <w:r w:rsidR="00996936">
        <w:fldChar w:fldCharType="end"/>
      </w:r>
      <w:r w:rsidR="00996936">
        <w:t xml:space="preserve">. They </w:t>
      </w:r>
      <w:r w:rsidR="00996936" w:rsidRPr="00EF0925">
        <w:t xml:space="preserve">examined </w:t>
      </w:r>
      <w:r w:rsidR="00B513B5">
        <w:t>the mechanisms of nitrogen competition a</w:t>
      </w:r>
      <w:r w:rsidR="003C6490">
        <w:t>mong four</w:t>
      </w:r>
      <w:r w:rsidR="00B513B5">
        <w:t xml:space="preserve"> </w:t>
      </w:r>
      <w:r w:rsidR="007D44A8">
        <w:t xml:space="preserve">grass species </w:t>
      </w:r>
      <w:r w:rsidR="00996936" w:rsidRPr="00EF0925">
        <w:t xml:space="preserve">by planting </w:t>
      </w:r>
      <w:proofErr w:type="spellStart"/>
      <w:r w:rsidR="007D44A8" w:rsidRPr="00EF0925">
        <w:rPr>
          <w:i/>
        </w:rPr>
        <w:t>Agrostis</w:t>
      </w:r>
      <w:proofErr w:type="spellEnd"/>
      <w:r w:rsidR="007D44A8" w:rsidRPr="00EF0925">
        <w:rPr>
          <w:i/>
        </w:rPr>
        <w:t xml:space="preserve"> </w:t>
      </w:r>
      <w:proofErr w:type="spellStart"/>
      <w:r w:rsidR="007D44A8" w:rsidRPr="00EF0925">
        <w:rPr>
          <w:i/>
        </w:rPr>
        <w:t>scabra</w:t>
      </w:r>
      <w:proofErr w:type="spellEnd"/>
      <w:r w:rsidR="007D44A8" w:rsidRPr="00EF0925">
        <w:t xml:space="preserve"> </w:t>
      </w:r>
      <w:r w:rsidR="007D44A8">
        <w:t xml:space="preserve">in </w:t>
      </w:r>
      <w:r w:rsidR="00996936" w:rsidRPr="00EF0925">
        <w:t>pair</w:t>
      </w:r>
      <w:r w:rsidR="007D44A8">
        <w:t xml:space="preserve"> with</w:t>
      </w:r>
      <w:r w:rsidR="00996936">
        <w:t xml:space="preserve"> </w:t>
      </w:r>
      <w:r w:rsidR="007D44A8">
        <w:t>three</w:t>
      </w:r>
      <w:r w:rsidR="00996936">
        <w:t xml:space="preserve"> </w:t>
      </w:r>
      <w:r w:rsidR="007D44A8">
        <w:t xml:space="preserve">other </w:t>
      </w:r>
      <w:r w:rsidR="00996936">
        <w:t>grass species</w:t>
      </w:r>
      <w:r w:rsidR="007D44A8">
        <w:t xml:space="preserve">: </w:t>
      </w:r>
      <w:proofErr w:type="spellStart"/>
      <w:r w:rsidR="00996936" w:rsidRPr="00EF0925">
        <w:rPr>
          <w:i/>
        </w:rPr>
        <w:t>Agropyron</w:t>
      </w:r>
      <w:proofErr w:type="spellEnd"/>
      <w:r w:rsidR="00996936" w:rsidRPr="00EF0925">
        <w:rPr>
          <w:i/>
        </w:rPr>
        <w:t xml:space="preserve"> </w:t>
      </w:r>
      <w:proofErr w:type="spellStart"/>
      <w:r w:rsidR="00996936" w:rsidRPr="00EF0925">
        <w:rPr>
          <w:i/>
        </w:rPr>
        <w:t>repens</w:t>
      </w:r>
      <w:proofErr w:type="spellEnd"/>
      <w:r w:rsidR="00996936">
        <w:t xml:space="preserve">, </w:t>
      </w:r>
      <w:proofErr w:type="spellStart"/>
      <w:r w:rsidR="00996936" w:rsidRPr="00EF0925">
        <w:rPr>
          <w:i/>
        </w:rPr>
        <w:t>Schizachyrium</w:t>
      </w:r>
      <w:proofErr w:type="spellEnd"/>
      <w:r w:rsidR="00996936" w:rsidRPr="00EF0925">
        <w:rPr>
          <w:i/>
        </w:rPr>
        <w:t xml:space="preserve"> </w:t>
      </w:r>
      <w:proofErr w:type="spellStart"/>
      <w:r w:rsidR="00996936" w:rsidRPr="00EF0925">
        <w:rPr>
          <w:i/>
        </w:rPr>
        <w:t>scoparium</w:t>
      </w:r>
      <w:proofErr w:type="spellEnd"/>
      <w:r w:rsidR="00996936">
        <w:t xml:space="preserve"> and </w:t>
      </w:r>
      <w:proofErr w:type="spellStart"/>
      <w:r w:rsidR="00996936" w:rsidRPr="00624B2E">
        <w:rPr>
          <w:i/>
        </w:rPr>
        <w:t>Andropogon</w:t>
      </w:r>
      <w:proofErr w:type="spellEnd"/>
      <w:r w:rsidR="00996936">
        <w:rPr>
          <w:i/>
        </w:rPr>
        <w:t xml:space="preserve"> </w:t>
      </w:r>
      <w:proofErr w:type="spellStart"/>
      <w:r w:rsidR="00996936">
        <w:rPr>
          <w:i/>
        </w:rPr>
        <w:t>gerardi</w:t>
      </w:r>
      <w:proofErr w:type="spellEnd"/>
      <w:r w:rsidR="007D44A8">
        <w:t>. Grass pairs were</w:t>
      </w:r>
      <w:r w:rsidR="00996936">
        <w:t xml:space="preserve"> subjected to </w:t>
      </w:r>
      <w:r w:rsidR="0073435C">
        <w:t xml:space="preserve">several </w:t>
      </w:r>
      <w:r w:rsidR="00996936">
        <w:t>environmental conditions and treatments</w:t>
      </w:r>
      <w:r w:rsidR="00996936" w:rsidRPr="00EF0925">
        <w:t>.</w:t>
      </w:r>
      <w:r w:rsidR="0073435C">
        <w:t xml:space="preserve"> </w:t>
      </w:r>
      <w:r w:rsidR="006708FB">
        <w:t xml:space="preserve">In particular, they modified the soil composition and produced eight mixtures containing different proportions of topsoil; they used </w:t>
      </w:r>
      <w:r w:rsidR="006708FB" w:rsidRPr="00EF0925">
        <w:t xml:space="preserve">three seedling ratios of grasses of different species (80% </w:t>
      </w:r>
      <w:r w:rsidR="006708FB">
        <w:t>and</w:t>
      </w:r>
      <w:r w:rsidR="006708FB" w:rsidRPr="00EF0925">
        <w:t xml:space="preserve"> 20%, 20% and 80%, 50% and 50%)</w:t>
      </w:r>
      <w:r w:rsidR="006708FB">
        <w:t>;</w:t>
      </w:r>
      <w:r w:rsidR="006708FB" w:rsidRPr="00EF0925">
        <w:t xml:space="preserve"> and three levels of nitrogen treatment, which was the only limiting resource. </w:t>
      </w:r>
      <w:r w:rsidR="006708FB">
        <w:t>T</w:t>
      </w:r>
      <w:r w:rsidR="006708FB" w:rsidRPr="00EF0925">
        <w:t>wo seedling densities (3000 and 600 seedlings/m</w:t>
      </w:r>
      <w:r w:rsidR="006708FB" w:rsidRPr="00EF0925">
        <w:rPr>
          <w:vertAlign w:val="superscript"/>
        </w:rPr>
        <w:t>2</w:t>
      </w:r>
      <w:r w:rsidR="006708FB" w:rsidRPr="00EF0925">
        <w:t>)</w:t>
      </w:r>
      <w:r w:rsidR="006708FB">
        <w:t xml:space="preserve"> were used to examine the competition between two grass species: </w:t>
      </w:r>
      <w:proofErr w:type="spellStart"/>
      <w:r w:rsidR="006708FB" w:rsidRPr="00EF0925">
        <w:rPr>
          <w:i/>
        </w:rPr>
        <w:t>Agrostis</w:t>
      </w:r>
      <w:proofErr w:type="spellEnd"/>
      <w:r w:rsidR="006708FB" w:rsidRPr="00EF0925">
        <w:rPr>
          <w:i/>
        </w:rPr>
        <w:t xml:space="preserve"> </w:t>
      </w:r>
      <w:proofErr w:type="spellStart"/>
      <w:r w:rsidR="006708FB" w:rsidRPr="00EF0925">
        <w:rPr>
          <w:i/>
        </w:rPr>
        <w:t>scabra</w:t>
      </w:r>
      <w:proofErr w:type="spellEnd"/>
      <w:r w:rsidR="006708FB" w:rsidRPr="00EF0925">
        <w:t xml:space="preserve"> and </w:t>
      </w:r>
      <w:proofErr w:type="spellStart"/>
      <w:r w:rsidR="006708FB" w:rsidRPr="00EF0925">
        <w:rPr>
          <w:i/>
        </w:rPr>
        <w:t>Agropyron</w:t>
      </w:r>
      <w:proofErr w:type="spellEnd"/>
      <w:r w:rsidR="006708FB" w:rsidRPr="00EF0925">
        <w:rPr>
          <w:i/>
        </w:rPr>
        <w:t xml:space="preserve"> </w:t>
      </w:r>
      <w:proofErr w:type="spellStart"/>
      <w:r w:rsidR="006708FB" w:rsidRPr="00EF0925">
        <w:rPr>
          <w:i/>
        </w:rPr>
        <w:t>repens</w:t>
      </w:r>
      <w:proofErr w:type="spellEnd"/>
      <w:r w:rsidR="006708FB" w:rsidRPr="00396F38">
        <w:t xml:space="preserve">, but only </w:t>
      </w:r>
      <w:r w:rsidR="006708FB">
        <w:t>one seedling density (3000 seedlings/m</w:t>
      </w:r>
      <w:r w:rsidR="006708FB" w:rsidRPr="00EF0925">
        <w:rPr>
          <w:vertAlign w:val="superscript"/>
        </w:rPr>
        <w:t>2</w:t>
      </w:r>
      <w:r w:rsidR="006708FB">
        <w:t xml:space="preserve">) was used to study pairwise competition between three species: </w:t>
      </w:r>
      <w:proofErr w:type="spellStart"/>
      <w:r w:rsidR="006708FB" w:rsidRPr="00EF0925">
        <w:rPr>
          <w:i/>
        </w:rPr>
        <w:t>Agrostis</w:t>
      </w:r>
      <w:proofErr w:type="spellEnd"/>
      <w:r w:rsidR="006708FB" w:rsidRPr="00EF0925">
        <w:rPr>
          <w:i/>
        </w:rPr>
        <w:t xml:space="preserve"> </w:t>
      </w:r>
      <w:proofErr w:type="spellStart"/>
      <w:r w:rsidR="006708FB" w:rsidRPr="00EF0925">
        <w:rPr>
          <w:i/>
        </w:rPr>
        <w:t>scabra</w:t>
      </w:r>
      <w:proofErr w:type="spellEnd"/>
      <w:r w:rsidR="006708FB" w:rsidRPr="00EF0925">
        <w:t xml:space="preserve"> and</w:t>
      </w:r>
      <w:r w:rsidR="006708FB">
        <w:t xml:space="preserve"> </w:t>
      </w:r>
      <w:proofErr w:type="spellStart"/>
      <w:r w:rsidR="006708FB" w:rsidRPr="00EF0925">
        <w:rPr>
          <w:i/>
        </w:rPr>
        <w:t>Schizachyrium</w:t>
      </w:r>
      <w:proofErr w:type="spellEnd"/>
      <w:r w:rsidR="006708FB" w:rsidRPr="00EF0925">
        <w:rPr>
          <w:i/>
        </w:rPr>
        <w:t xml:space="preserve"> </w:t>
      </w:r>
      <w:proofErr w:type="spellStart"/>
      <w:r w:rsidR="006708FB" w:rsidRPr="00EF0925">
        <w:rPr>
          <w:i/>
        </w:rPr>
        <w:t>scoparium</w:t>
      </w:r>
      <w:proofErr w:type="spellEnd"/>
      <w:r w:rsidR="006708FB">
        <w:t xml:space="preserve"> and </w:t>
      </w:r>
      <w:proofErr w:type="spellStart"/>
      <w:r w:rsidR="006708FB" w:rsidRPr="00624B2E">
        <w:rPr>
          <w:i/>
        </w:rPr>
        <w:t>Andropogon</w:t>
      </w:r>
      <w:proofErr w:type="spellEnd"/>
      <w:r w:rsidR="006708FB">
        <w:rPr>
          <w:i/>
        </w:rPr>
        <w:t xml:space="preserve"> </w:t>
      </w:r>
      <w:proofErr w:type="spellStart"/>
      <w:r w:rsidR="006708FB">
        <w:rPr>
          <w:i/>
        </w:rPr>
        <w:t>gerardi</w:t>
      </w:r>
      <w:proofErr w:type="spellEnd"/>
      <w:r w:rsidR="006708FB">
        <w:t>.</w:t>
      </w:r>
      <w:r w:rsidR="007472C0">
        <w:t xml:space="preserve"> </w:t>
      </w:r>
      <w:r w:rsidR="000A53BF">
        <w:t xml:space="preserve">Except in a few cases, </w:t>
      </w:r>
      <w:r w:rsidR="00A72CFC">
        <w:t xml:space="preserve">the common outcome of these experiments was the competitive displacement of </w:t>
      </w:r>
      <w:proofErr w:type="spellStart"/>
      <w:r w:rsidR="003B4F6B" w:rsidRPr="00EF0925">
        <w:rPr>
          <w:i/>
        </w:rPr>
        <w:t>Agrostis</w:t>
      </w:r>
      <w:proofErr w:type="spellEnd"/>
      <w:r w:rsidR="003B4F6B">
        <w:t xml:space="preserve">. </w:t>
      </w:r>
      <w:r w:rsidR="00A32F80">
        <w:t xml:space="preserve">When paired with </w:t>
      </w:r>
      <w:proofErr w:type="spellStart"/>
      <w:r w:rsidR="00A32F80" w:rsidRPr="00EF0925">
        <w:rPr>
          <w:i/>
        </w:rPr>
        <w:t>Schizachyrium</w:t>
      </w:r>
      <w:proofErr w:type="spellEnd"/>
      <w:r w:rsidR="00411E68">
        <w:t xml:space="preserve"> or </w:t>
      </w:r>
      <w:proofErr w:type="spellStart"/>
      <w:r w:rsidR="00411E68" w:rsidRPr="00624B2E">
        <w:rPr>
          <w:i/>
        </w:rPr>
        <w:t>Andropogon</w:t>
      </w:r>
      <w:proofErr w:type="spellEnd"/>
      <w:r w:rsidR="00A32F80">
        <w:t xml:space="preserve">, </w:t>
      </w:r>
      <w:proofErr w:type="spellStart"/>
      <w:r w:rsidR="00A32F80" w:rsidRPr="00EF0925">
        <w:rPr>
          <w:i/>
        </w:rPr>
        <w:t>Agrostis</w:t>
      </w:r>
      <w:proofErr w:type="spellEnd"/>
      <w:r w:rsidR="00411E68">
        <w:t xml:space="preserve"> was displaced independent of initial seedling ratios</w:t>
      </w:r>
      <w:r w:rsidR="00FC06BA">
        <w:t xml:space="preserve"> and despite the fact that it inhibited the growth of the other two species in 1986 and 1987</w:t>
      </w:r>
      <w:r w:rsidR="00A51CDB">
        <w:t xml:space="preserve"> (figure 7)</w:t>
      </w:r>
      <w:r w:rsidR="00411E68">
        <w:t xml:space="preserve">. </w:t>
      </w:r>
      <w:proofErr w:type="spellStart"/>
      <w:r w:rsidR="00A51CDB" w:rsidRPr="00EF0925">
        <w:rPr>
          <w:i/>
        </w:rPr>
        <w:t>Agropyron</w:t>
      </w:r>
      <w:proofErr w:type="spellEnd"/>
      <w:r w:rsidR="00A51CDB">
        <w:t xml:space="preserve"> almost displaced </w:t>
      </w:r>
      <w:proofErr w:type="spellStart"/>
      <w:r w:rsidR="00A51CDB" w:rsidRPr="00EF0925">
        <w:rPr>
          <w:i/>
        </w:rPr>
        <w:t>Agrostis</w:t>
      </w:r>
      <w:proofErr w:type="spellEnd"/>
      <w:r w:rsidR="00A51CDB">
        <w:t xml:space="preserve"> on </w:t>
      </w:r>
      <w:r w:rsidR="00E32577">
        <w:t>nitrogen level (N-level) 3, but persisted on levels 1 and 2</w:t>
      </w:r>
      <w:r w:rsidR="001E0C9E">
        <w:t xml:space="preserve"> (figure 8), which </w:t>
      </w:r>
      <w:r w:rsidR="00253F4D">
        <w:t>points to</w:t>
      </w:r>
      <w:r w:rsidR="001E0C9E">
        <w:t xml:space="preserve"> the two species </w:t>
      </w:r>
      <w:r w:rsidR="00253F4D">
        <w:t>having</w:t>
      </w:r>
      <w:r w:rsidR="001E0C9E">
        <w:t xml:space="preserve"> similar competitive abilities. </w:t>
      </w:r>
      <w:proofErr w:type="spellStart"/>
      <w:r w:rsidR="00602C96">
        <w:t>Tilman</w:t>
      </w:r>
      <w:proofErr w:type="spellEnd"/>
      <w:r w:rsidR="00602C96">
        <w:t xml:space="preserve"> and </w:t>
      </w:r>
      <w:proofErr w:type="spellStart"/>
      <w:r w:rsidR="00602C96">
        <w:t>Wedin</w:t>
      </w:r>
      <w:proofErr w:type="spellEnd"/>
      <w:r w:rsidR="00602C96">
        <w:t xml:space="preserve"> </w:t>
      </w:r>
      <w:r w:rsidR="00275514">
        <w:t xml:space="preserve">explain the dynamics of competition in mechanistic terms. </w:t>
      </w:r>
      <w:proofErr w:type="spellStart"/>
      <w:r w:rsidR="00024CD9" w:rsidRPr="00EF0925">
        <w:rPr>
          <w:i/>
        </w:rPr>
        <w:t>Schizachyrium</w:t>
      </w:r>
      <w:proofErr w:type="spellEnd"/>
      <w:r w:rsidR="00024CD9" w:rsidRPr="00024CD9">
        <w:t xml:space="preserve"> </w:t>
      </w:r>
      <w:r w:rsidR="00024CD9">
        <w:t xml:space="preserve">and </w:t>
      </w:r>
      <w:proofErr w:type="spellStart"/>
      <w:r w:rsidR="00024CD9" w:rsidRPr="00624B2E">
        <w:rPr>
          <w:i/>
        </w:rPr>
        <w:t>Andropogon</w:t>
      </w:r>
      <w:proofErr w:type="spellEnd"/>
      <w:r w:rsidR="00024CD9">
        <w:t xml:space="preserve"> </w:t>
      </w:r>
      <w:r w:rsidR="00FD74EE">
        <w:t>displace</w:t>
      </w:r>
      <w:r w:rsidR="000F10D3">
        <w:t>d</w:t>
      </w:r>
      <w:r w:rsidR="00FD74EE">
        <w:t xml:space="preserve"> </w:t>
      </w:r>
      <w:proofErr w:type="spellStart"/>
      <w:r w:rsidR="00FD74EE" w:rsidRPr="00EF0925">
        <w:rPr>
          <w:i/>
        </w:rPr>
        <w:t>Agrostis</w:t>
      </w:r>
      <w:proofErr w:type="spellEnd"/>
      <w:r w:rsidR="00FD74EE">
        <w:t xml:space="preserve"> because they have </w:t>
      </w:r>
      <w:r w:rsidR="006328ED">
        <w:t>higher</w:t>
      </w:r>
      <w:r w:rsidR="00FD74EE">
        <w:t xml:space="preserve"> root</w:t>
      </w:r>
      <w:r w:rsidR="006328ED">
        <w:t xml:space="preserve"> biomass</w:t>
      </w:r>
      <w:r w:rsidR="00FD74EE">
        <w:t xml:space="preserve"> and </w:t>
      </w:r>
      <w:r w:rsidR="00024CD9">
        <w:t xml:space="preserve">are better nitrogen competitors than </w:t>
      </w:r>
      <w:proofErr w:type="spellStart"/>
      <w:r w:rsidR="00024CD9" w:rsidRPr="00EF0925">
        <w:rPr>
          <w:i/>
        </w:rPr>
        <w:t>Agrostis</w:t>
      </w:r>
      <w:proofErr w:type="spellEnd"/>
      <w:r w:rsidR="00CF289D">
        <w:t xml:space="preserve">. The former species are poor colonists, for they produce few seeds. </w:t>
      </w:r>
      <w:r w:rsidR="000821FA">
        <w:t xml:space="preserve">By contrast, </w:t>
      </w:r>
      <w:proofErr w:type="spellStart"/>
      <w:r w:rsidR="00CF289D" w:rsidRPr="00EF0925">
        <w:rPr>
          <w:i/>
        </w:rPr>
        <w:t>Agrostis</w:t>
      </w:r>
      <w:proofErr w:type="spellEnd"/>
      <w:r w:rsidR="00CF289D">
        <w:t xml:space="preserve"> </w:t>
      </w:r>
      <w:r w:rsidR="00932059">
        <w:t xml:space="preserve">allocates resources to seed production and </w:t>
      </w:r>
      <w:r w:rsidR="003F4DF4">
        <w:t>is a</w:t>
      </w:r>
      <w:r w:rsidR="00932059">
        <w:t>s</w:t>
      </w:r>
      <w:r w:rsidR="003F4DF4">
        <w:t xml:space="preserve"> </w:t>
      </w:r>
      <w:r w:rsidR="00932059">
        <w:t xml:space="preserve">a result a </w:t>
      </w:r>
      <w:r w:rsidR="003F4DF4">
        <w:t xml:space="preserve">successful colonist of abandoned fields </w:t>
      </w:r>
      <w:r w:rsidR="000821FA">
        <w:t xml:space="preserve">and occupies them in the </w:t>
      </w:r>
      <w:r w:rsidR="00AE2E88">
        <w:t xml:space="preserve">first two years. </w:t>
      </w:r>
      <w:proofErr w:type="spellStart"/>
      <w:r w:rsidR="00932059" w:rsidRPr="00EF0925">
        <w:rPr>
          <w:i/>
        </w:rPr>
        <w:t>Agropyron</w:t>
      </w:r>
      <w:proofErr w:type="spellEnd"/>
      <w:r w:rsidR="00932059">
        <w:t xml:space="preserve"> </w:t>
      </w:r>
      <w:r w:rsidR="002F26DF">
        <w:t>is a good colonist as well due to high allocation to rhizomes through</w:t>
      </w:r>
      <w:r w:rsidR="00502852">
        <w:t xml:space="preserve"> which it spreads. </w:t>
      </w:r>
      <w:r w:rsidR="001E0409">
        <w:t xml:space="preserve">The determinant </w:t>
      </w:r>
      <w:r w:rsidR="001E0409" w:rsidRPr="00482162">
        <w:t>factor</w:t>
      </w:r>
      <w:r w:rsidR="009E4008">
        <w:t xml:space="preserve"> that</w:t>
      </w:r>
      <w:r w:rsidR="006F4253">
        <w:t xml:space="preserve"> </w:t>
      </w:r>
      <w:r w:rsidR="006F4253" w:rsidRPr="00F12796">
        <w:t>allow</w:t>
      </w:r>
      <w:r w:rsidR="001E0409" w:rsidRPr="00F12796">
        <w:t>s</w:t>
      </w:r>
      <w:r w:rsidR="006F4253">
        <w:t xml:space="preserve"> </w:t>
      </w:r>
      <w:proofErr w:type="spellStart"/>
      <w:r w:rsidR="006F4253" w:rsidRPr="00EF0925">
        <w:rPr>
          <w:i/>
        </w:rPr>
        <w:t>Agropyron</w:t>
      </w:r>
      <w:proofErr w:type="spellEnd"/>
      <w:r w:rsidR="006F4253">
        <w:t xml:space="preserve"> to </w:t>
      </w:r>
      <w:r w:rsidR="007E6B1E">
        <w:t xml:space="preserve">displace </w:t>
      </w:r>
      <w:proofErr w:type="spellStart"/>
      <w:r w:rsidR="007E6B1E" w:rsidRPr="00EF0925">
        <w:rPr>
          <w:i/>
        </w:rPr>
        <w:t>Agrostis</w:t>
      </w:r>
      <w:proofErr w:type="spellEnd"/>
      <w:r w:rsidR="007E6B1E">
        <w:t xml:space="preserve"> is that i</w:t>
      </w:r>
      <w:r w:rsidR="00935EA2">
        <w:t>t</w:t>
      </w:r>
      <w:r w:rsidR="007E6B1E">
        <w:t xml:space="preserve"> produces rhizomes that can penetrate deep litter, while </w:t>
      </w:r>
      <w:proofErr w:type="spellStart"/>
      <w:r w:rsidR="007E6B1E" w:rsidRPr="00EF0925">
        <w:rPr>
          <w:i/>
        </w:rPr>
        <w:t>Agrostis</w:t>
      </w:r>
      <w:proofErr w:type="spellEnd"/>
      <w:r w:rsidR="007E6B1E">
        <w:t xml:space="preserve"> cannot do that.</w:t>
      </w:r>
      <w:r w:rsidR="00D2242F">
        <w:t xml:space="preserve"> </w:t>
      </w:r>
    </w:p>
    <w:p w14:paraId="671CBE1E" w14:textId="10F41CFC" w:rsidR="00273895" w:rsidRPr="00822804" w:rsidRDefault="00966B7B" w:rsidP="00605E20">
      <w:pPr>
        <w:spacing w:line="480" w:lineRule="auto"/>
      </w:pPr>
      <w:r>
        <w:tab/>
      </w:r>
      <w:bookmarkStart w:id="0" w:name="_GoBack"/>
      <w:bookmarkEnd w:id="0"/>
    </w:p>
    <w:p w14:paraId="54B669E7" w14:textId="77777777" w:rsidR="00273895" w:rsidRDefault="00273895" w:rsidP="00403271">
      <w:pPr>
        <w:spacing w:line="480" w:lineRule="auto"/>
        <w:jc w:val="center"/>
      </w:pPr>
      <w:r>
        <w:rPr>
          <w:noProof/>
        </w:rPr>
        <w:drawing>
          <wp:inline distT="0" distB="0" distL="0" distR="0" wp14:anchorId="7318CBB8" wp14:editId="1F5C2E15">
            <wp:extent cx="5317067" cy="7386559"/>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745" cy="7387501"/>
                    </a:xfrm>
                    <a:prstGeom prst="rect">
                      <a:avLst/>
                    </a:prstGeom>
                    <a:noFill/>
                    <a:ln>
                      <a:noFill/>
                    </a:ln>
                  </pic:spPr>
                </pic:pic>
              </a:graphicData>
            </a:graphic>
          </wp:inline>
        </w:drawing>
      </w:r>
    </w:p>
    <w:p w14:paraId="7509970F" w14:textId="5722FDE3" w:rsidR="00273895" w:rsidRPr="00EF20F7" w:rsidRDefault="0036286F" w:rsidP="00EF20F7">
      <w:pPr>
        <w:spacing w:line="480" w:lineRule="auto"/>
        <w:rPr>
          <w:noProof/>
        </w:rPr>
      </w:pPr>
      <w:proofErr w:type="gramStart"/>
      <w:r>
        <w:t>Fig. 7</w:t>
      </w:r>
      <w:r w:rsidR="00E1107F">
        <w:t xml:space="preserve"> </w:t>
      </w:r>
      <w:r w:rsidR="00012444">
        <w:t>D</w:t>
      </w:r>
      <w:r w:rsidR="00012444" w:rsidRPr="00EF0925">
        <w:t xml:space="preserve">ynamics of competition between </w:t>
      </w:r>
      <w:proofErr w:type="spellStart"/>
      <w:r w:rsidR="00012444" w:rsidRPr="00EF0925">
        <w:rPr>
          <w:i/>
        </w:rPr>
        <w:t>Agrostis</w:t>
      </w:r>
      <w:proofErr w:type="spellEnd"/>
      <w:r w:rsidR="00012444" w:rsidRPr="00EF0925">
        <w:rPr>
          <w:i/>
        </w:rPr>
        <w:t xml:space="preserve"> </w:t>
      </w:r>
      <w:r w:rsidR="00012444" w:rsidRPr="00EF0925">
        <w:t xml:space="preserve">and </w:t>
      </w:r>
      <w:proofErr w:type="spellStart"/>
      <w:r w:rsidR="00012444" w:rsidRPr="00EF0925">
        <w:rPr>
          <w:i/>
        </w:rPr>
        <w:t>Schizachyrium</w:t>
      </w:r>
      <w:proofErr w:type="spellEnd"/>
      <w:r w:rsidR="00012444" w:rsidRPr="00EF0925">
        <w:t xml:space="preserve">, and between </w:t>
      </w:r>
      <w:proofErr w:type="spellStart"/>
      <w:r w:rsidR="00012444" w:rsidRPr="00EF0925">
        <w:rPr>
          <w:i/>
        </w:rPr>
        <w:t>Agrostis</w:t>
      </w:r>
      <w:proofErr w:type="spellEnd"/>
      <w:r w:rsidR="00012444" w:rsidRPr="00EF0925">
        <w:rPr>
          <w:i/>
        </w:rPr>
        <w:t xml:space="preserve"> </w:t>
      </w:r>
      <w:r w:rsidR="00012444" w:rsidRPr="00EF0925">
        <w:t xml:space="preserve">and </w:t>
      </w:r>
      <w:proofErr w:type="spellStart"/>
      <w:r w:rsidR="00012444" w:rsidRPr="00624B2E">
        <w:rPr>
          <w:i/>
        </w:rPr>
        <w:t>Andropogon</w:t>
      </w:r>
      <w:proofErr w:type="spellEnd"/>
      <w:r w:rsidR="005D301B">
        <w:t xml:space="preserve"> on three levels of nitrogen and in plots with different seed densities</w:t>
      </w:r>
      <w:r w:rsidR="00012444" w:rsidRPr="00EF0925">
        <w:t>.</w:t>
      </w:r>
      <w:proofErr w:type="gramEnd"/>
      <w:r w:rsidR="00012444">
        <w:t xml:space="preserve"> </w:t>
      </w:r>
      <w:r w:rsidR="00273895">
        <w:t xml:space="preserve">From </w:t>
      </w:r>
      <w:proofErr w:type="spellStart"/>
      <w:r w:rsidR="00E1107F">
        <w:t>Tilman</w:t>
      </w:r>
      <w:proofErr w:type="spellEnd"/>
      <w:r w:rsidR="00E1107F">
        <w:t xml:space="preserve"> and </w:t>
      </w:r>
      <w:proofErr w:type="spellStart"/>
      <w:r w:rsidR="00E1107F">
        <w:t>Wedin</w:t>
      </w:r>
      <w:proofErr w:type="spellEnd"/>
      <w:r w:rsidR="00E1107F">
        <w:t xml:space="preserve"> </w:t>
      </w:r>
      <w:r w:rsidR="00273895">
        <w:fldChar w:fldCharType="begin"/>
      </w:r>
      <w:r w:rsidR="000A3D60">
        <w:instrText xml:space="preserve"> ADDIN EN.CITE &lt;EndNote&gt;&lt;Cite ExcludeAuth="1"&gt;&lt;Author&gt;Tilman&lt;/Author&gt;&lt;Year&gt;1991&lt;/Year&gt;&lt;RecNum&gt;1417&lt;/RecNum&gt;&lt;Pages&gt;1042&lt;/Pages&gt;&lt;DisplayText&gt;(1991, p. 1042)&lt;/DisplayText&gt;&lt;record&gt;&lt;rec-number&gt;1417&lt;/rec-number&gt;&lt;foreign-keys&gt;&lt;key app="EN" db-id="2setz2zzhradz7ezzpqp5vrcesdtax559a5v" timestamp="1347261485"&gt;1417&lt;/key&gt;&lt;/foreign-keys&gt;&lt;ref-type name="Journal Article"&gt;17&lt;/ref-type&gt;&lt;contributors&gt;&lt;authors&gt;&lt;author&gt;Tilman, David&lt;/author&gt;&lt;author&gt;Wedin, David&lt;/author&gt;&lt;/authors&gt;&lt;/contributors&gt;&lt;titles&gt;&lt;title&gt;Dynamics of nitrogen competition between successional grasses&lt;/title&gt;&lt;secondary-title&gt;Ecology&lt;/secondary-title&gt;&lt;/titles&gt;&lt;periodical&gt;&lt;full-title&gt;Ecology&lt;/full-title&gt;&lt;/periodical&gt;&lt;pages&gt;1038-1049&lt;/pages&gt;&lt;volume&gt;72&lt;/volume&gt;&lt;number&gt;3&lt;/number&gt;&lt;keywords&gt;&lt;keyword&gt;competition&lt;/keyword&gt;&lt;keyword&gt;Mechanism&lt;/keyword&gt;&lt;keyword&gt;ecology&lt;/keyword&gt;&lt;/keywords&gt;&lt;dates&gt;&lt;year&gt;1991&lt;/year&gt;&lt;/dates&gt;&lt;isbn&gt;0012-9658&lt;/isbn&gt;&lt;urls&gt;&lt;/urls&gt;&lt;/record&gt;&lt;/Cite&gt;&lt;/EndNote&gt;</w:instrText>
      </w:r>
      <w:r w:rsidR="00273895">
        <w:fldChar w:fldCharType="separate"/>
      </w:r>
      <w:r w:rsidR="000A3D60">
        <w:rPr>
          <w:noProof/>
        </w:rPr>
        <w:t>(1991, p. 1042)</w:t>
      </w:r>
      <w:r w:rsidR="00273895">
        <w:fldChar w:fldCharType="end"/>
      </w:r>
      <w:r w:rsidR="00EF20F7">
        <w:t xml:space="preserve">. </w:t>
      </w:r>
      <w:r w:rsidR="00EF20F7" w:rsidRPr="0033206D">
        <w:rPr>
          <w:noProof/>
        </w:rPr>
        <w:t xml:space="preserve">Dynamics of nitrogen competition between successional grasses. </w:t>
      </w:r>
      <w:r w:rsidR="00EF20F7" w:rsidRPr="00EF20F7">
        <w:rPr>
          <w:i/>
          <w:noProof/>
        </w:rPr>
        <w:t>Ecology</w:t>
      </w:r>
      <w:r w:rsidR="00EF20F7" w:rsidRPr="0033206D">
        <w:rPr>
          <w:noProof/>
        </w:rPr>
        <w:t xml:space="preserve"> 72 (3):1038-1049</w:t>
      </w:r>
      <w:r w:rsidR="00862D2B">
        <w:rPr>
          <w:noProof/>
        </w:rPr>
        <w:t>.</w:t>
      </w:r>
      <w:r w:rsidR="00EF20F7">
        <w:rPr>
          <w:noProof/>
        </w:rPr>
        <w:t xml:space="preserve"> </w:t>
      </w:r>
      <w:r w:rsidR="00EF20F7" w:rsidRPr="00EF20F7">
        <w:rPr>
          <w:noProof/>
        </w:rPr>
        <w:t>Copyright by the Ecological Society of America.</w:t>
      </w:r>
      <w:r w:rsidR="00B90C00">
        <w:rPr>
          <w:noProof/>
        </w:rPr>
        <w:t xml:space="preserve"> </w:t>
      </w:r>
    </w:p>
    <w:p w14:paraId="0BF519FB" w14:textId="77777777" w:rsidR="00273895" w:rsidRDefault="00273895" w:rsidP="00403271">
      <w:pPr>
        <w:spacing w:line="480" w:lineRule="auto"/>
      </w:pPr>
      <w:r>
        <w:rPr>
          <w:noProof/>
        </w:rPr>
        <w:drawing>
          <wp:inline distT="0" distB="0" distL="0" distR="0" wp14:anchorId="1C795033" wp14:editId="6F822AAC">
            <wp:extent cx="5005041" cy="6419711"/>
            <wp:effectExtent l="0" t="0" r="0" b="698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5252" cy="6419981"/>
                    </a:xfrm>
                    <a:prstGeom prst="rect">
                      <a:avLst/>
                    </a:prstGeom>
                    <a:noFill/>
                    <a:ln>
                      <a:noFill/>
                    </a:ln>
                  </pic:spPr>
                </pic:pic>
              </a:graphicData>
            </a:graphic>
          </wp:inline>
        </w:drawing>
      </w:r>
    </w:p>
    <w:p w14:paraId="54F26BA7" w14:textId="5C219FE3" w:rsidR="00273895" w:rsidRPr="00862D2B" w:rsidRDefault="007A40FF" w:rsidP="00403271">
      <w:pPr>
        <w:spacing w:line="480" w:lineRule="auto"/>
        <w:rPr>
          <w:color w:val="FF0000"/>
        </w:rPr>
      </w:pPr>
      <w:proofErr w:type="gramStart"/>
      <w:r>
        <w:t>Fig.</w:t>
      </w:r>
      <w:r w:rsidR="00C92119">
        <w:t xml:space="preserve"> </w:t>
      </w:r>
      <w:r w:rsidR="00BD6DC8">
        <w:t>8</w:t>
      </w:r>
      <w:r w:rsidR="00C92119">
        <w:t xml:space="preserve"> </w:t>
      </w:r>
      <w:r w:rsidR="005F699D">
        <w:t xml:space="preserve">Dynamics of competition between </w:t>
      </w:r>
      <w:proofErr w:type="spellStart"/>
      <w:r w:rsidR="00DE457E">
        <w:rPr>
          <w:i/>
        </w:rPr>
        <w:t>Agrostis</w:t>
      </w:r>
      <w:proofErr w:type="spellEnd"/>
      <w:r w:rsidR="00DE457E">
        <w:t xml:space="preserve"> and </w:t>
      </w:r>
      <w:proofErr w:type="spellStart"/>
      <w:r w:rsidR="00DE457E">
        <w:rPr>
          <w:i/>
        </w:rPr>
        <w:t>Agropyron</w:t>
      </w:r>
      <w:proofErr w:type="spellEnd"/>
      <w:r w:rsidR="00DE457E">
        <w:t xml:space="preserve"> at high and low seed density and on three nitrogen levels.</w:t>
      </w:r>
      <w:proofErr w:type="gramEnd"/>
      <w:r w:rsidR="00C92119">
        <w:t xml:space="preserve"> </w:t>
      </w:r>
      <w:r w:rsidR="00273895">
        <w:t xml:space="preserve">From </w:t>
      </w:r>
      <w:proofErr w:type="spellStart"/>
      <w:r w:rsidR="00C92119">
        <w:t>Tilman</w:t>
      </w:r>
      <w:proofErr w:type="spellEnd"/>
      <w:r w:rsidR="00C92119">
        <w:t xml:space="preserve"> and </w:t>
      </w:r>
      <w:proofErr w:type="spellStart"/>
      <w:r w:rsidR="00C92119">
        <w:t>Wedin</w:t>
      </w:r>
      <w:proofErr w:type="spellEnd"/>
      <w:r w:rsidR="00C92119">
        <w:t xml:space="preserve"> </w:t>
      </w:r>
      <w:r w:rsidR="00273895">
        <w:fldChar w:fldCharType="begin"/>
      </w:r>
      <w:r w:rsidR="000A3D60">
        <w:instrText xml:space="preserve"> ADDIN EN.CITE &lt;EndNote&gt;&lt;Cite ExcludeAuth="1"&gt;&lt;Author&gt;Tilman&lt;/Author&gt;&lt;Year&gt;1991&lt;/Year&gt;&lt;RecNum&gt;1417&lt;/RecNum&gt;&lt;Pages&gt;1045&lt;/Pages&gt;&lt;DisplayText&gt;(1991, p. 1045)&lt;/DisplayText&gt;&lt;record&gt;&lt;rec-number&gt;1417&lt;/rec-number&gt;&lt;foreign-keys&gt;&lt;key app="EN" db-id="2setz2zzhradz7ezzpqp5vrcesdtax559a5v" timestamp="1347261485"&gt;1417&lt;/key&gt;&lt;/foreign-keys&gt;&lt;ref-type name="Journal Article"&gt;17&lt;/ref-type&gt;&lt;contributors&gt;&lt;authors&gt;&lt;author&gt;Tilman, David&lt;/author&gt;&lt;author&gt;Wedin, David&lt;/author&gt;&lt;/authors&gt;&lt;/contributors&gt;&lt;titles&gt;&lt;title&gt;Dynamics of nitrogen competition between successional grasses&lt;/title&gt;&lt;secondary-title&gt;Ecology&lt;/secondary-title&gt;&lt;/titles&gt;&lt;periodical&gt;&lt;full-title&gt;Ecology&lt;/full-title&gt;&lt;/periodical&gt;&lt;pages&gt;1038-1049&lt;/pages&gt;&lt;volume&gt;72&lt;/volume&gt;&lt;number&gt;3&lt;/number&gt;&lt;keywords&gt;&lt;keyword&gt;competition&lt;/keyword&gt;&lt;keyword&gt;Mechanism&lt;/keyword&gt;&lt;keyword&gt;ecology&lt;/keyword&gt;&lt;/keywords&gt;&lt;dates&gt;&lt;year&gt;1991&lt;/year&gt;&lt;/dates&gt;&lt;isbn&gt;0012-9658&lt;/isbn&gt;&lt;urls&gt;&lt;/urls&gt;&lt;/record&gt;&lt;/Cite&gt;&lt;/EndNote&gt;</w:instrText>
      </w:r>
      <w:r w:rsidR="00273895">
        <w:fldChar w:fldCharType="separate"/>
      </w:r>
      <w:r w:rsidR="000A3D60">
        <w:rPr>
          <w:noProof/>
        </w:rPr>
        <w:t>(1991, p. 1045)</w:t>
      </w:r>
      <w:r w:rsidR="00273895">
        <w:fldChar w:fldCharType="end"/>
      </w:r>
      <w:r w:rsidR="00273895">
        <w:t>.</w:t>
      </w:r>
      <w:r w:rsidR="005D4DA9" w:rsidRPr="005D4DA9">
        <w:rPr>
          <w:noProof/>
        </w:rPr>
        <w:t xml:space="preserve"> </w:t>
      </w:r>
      <w:r w:rsidR="005D4DA9" w:rsidRPr="0033206D">
        <w:rPr>
          <w:noProof/>
        </w:rPr>
        <w:t xml:space="preserve">Dynamics of nitrogen competition between successional grasses. </w:t>
      </w:r>
      <w:r w:rsidR="005D4DA9" w:rsidRPr="00EF20F7">
        <w:rPr>
          <w:i/>
          <w:noProof/>
        </w:rPr>
        <w:t>Ecology</w:t>
      </w:r>
      <w:r w:rsidR="005D4DA9" w:rsidRPr="0033206D">
        <w:rPr>
          <w:noProof/>
        </w:rPr>
        <w:t xml:space="preserve"> 72 (3):1038-1049</w:t>
      </w:r>
      <w:r w:rsidR="005D4DA9">
        <w:rPr>
          <w:noProof/>
        </w:rPr>
        <w:t xml:space="preserve">. </w:t>
      </w:r>
      <w:r w:rsidR="005D4DA9" w:rsidRPr="00EF20F7">
        <w:rPr>
          <w:noProof/>
        </w:rPr>
        <w:t>Copyright by the Ecological Society of America.</w:t>
      </w:r>
      <w:r w:rsidR="00862D2B">
        <w:rPr>
          <w:color w:val="FF0000"/>
        </w:rPr>
        <w:t xml:space="preserve"> </w:t>
      </w:r>
    </w:p>
    <w:p w14:paraId="05A6EFA1" w14:textId="231F7BE7" w:rsidR="00CE1FE7" w:rsidRDefault="00074C9C" w:rsidP="00403271">
      <w:pPr>
        <w:spacing w:line="480" w:lineRule="auto"/>
      </w:pPr>
      <w:r>
        <w:tab/>
      </w:r>
    </w:p>
    <w:p w14:paraId="0F54B5D0" w14:textId="321B94A9" w:rsidR="005F699D" w:rsidRDefault="005F699D" w:rsidP="00403271">
      <w:pPr>
        <w:spacing w:line="480" w:lineRule="auto"/>
        <w:ind w:firstLine="720"/>
      </w:pPr>
      <w:r>
        <w:t xml:space="preserve">Description of mechanisms responsible for the dynamics of competition does not eliminate the need to specify an overall causal relationship, as a closer examination of the work of </w:t>
      </w:r>
      <w:proofErr w:type="spellStart"/>
      <w:r>
        <w:t>Tilman</w:t>
      </w:r>
      <w:proofErr w:type="spellEnd"/>
      <w:r>
        <w:t xml:space="preserve"> and </w:t>
      </w:r>
      <w:proofErr w:type="spellStart"/>
      <w:r>
        <w:t>Wedin</w:t>
      </w:r>
      <w:proofErr w:type="spellEnd"/>
      <w:r>
        <w:t xml:space="preserve"> shows. They investigate how changes in the start conditions – planting of seeds of two different species – affect the termination condition of competitive exclusion. This overall relationship is causal in the </w:t>
      </w:r>
      <w:proofErr w:type="spellStart"/>
      <w:r>
        <w:t>manipulationist</w:t>
      </w:r>
      <w:proofErr w:type="spellEnd"/>
      <w:r>
        <w:t xml:space="preserve"> sense of causa</w:t>
      </w:r>
      <w:r w:rsidR="0013123A">
        <w:t>tion</w:t>
      </w:r>
      <w:r>
        <w:t xml:space="preserve">.  Displacement is an effect of the initial planting of two species with different competitive abilities. Had only one species been present, or had one intervened to eliminate one of the two species, there would have been no competitive exclusion. MDC requires specifying causes as activities. However, there is no productive activity that links the start condition directly to the termination condition of competitive displacement, and MDC lacks an alternative concept of causation that would account for the overall causal relationship. Yet it is important to acknowledge this causal relationship, since it is the focus of </w:t>
      </w:r>
      <w:proofErr w:type="spellStart"/>
      <w:r>
        <w:t>Tilman</w:t>
      </w:r>
      <w:proofErr w:type="spellEnd"/>
      <w:r>
        <w:t xml:space="preserve"> and </w:t>
      </w:r>
      <w:proofErr w:type="spellStart"/>
      <w:r>
        <w:t>Wedin’s</w:t>
      </w:r>
      <w:proofErr w:type="spellEnd"/>
      <w:r>
        <w:t xml:space="preserve"> examination, and it is required for understanding their research. They describe the productive activities that plants engage in, as well as the mechanisms that they constitute to account for the overall relationship that they determine experimentally.</w:t>
      </w:r>
      <w:r w:rsidRPr="00FB6027">
        <w:t xml:space="preserve"> </w:t>
      </w:r>
      <w:r w:rsidR="004D75AA" w:rsidRPr="00FB6027">
        <w:t>This relationship</w:t>
      </w:r>
      <w:r w:rsidRPr="00FB6027">
        <w:t xml:space="preserve"> </w:t>
      </w:r>
      <w:r>
        <w:t xml:space="preserve">also guides the identification of productive activities and mechanisms. Had they investigated a different phenomenon, they would have either identified different activities and mechanisms, or used them differently in their account. Moreover, this overall causal relationship illustrates numerous other similar overall causal relationships that ecologists scrutinize, such as the quality of the environment and the type of interaction between plants; biodiversity and the risk of cascading extinctions; the distance between islands and mainland and rate of immigration or extinction; </w:t>
      </w:r>
      <w:r w:rsidR="00E1124C">
        <w:t xml:space="preserve">and </w:t>
      </w:r>
      <w:r>
        <w:t xml:space="preserve">the presence of </w:t>
      </w:r>
      <w:proofErr w:type="spellStart"/>
      <w:r>
        <w:t>mycorrhizal</w:t>
      </w:r>
      <w:proofErr w:type="spellEnd"/>
      <w:r>
        <w:t xml:space="preserve"> fungus and species composition and diversity.</w:t>
      </w:r>
    </w:p>
    <w:p w14:paraId="3FCFA728" w14:textId="3DFF9EE3" w:rsidR="005F699D" w:rsidRDefault="005F699D" w:rsidP="00403271">
      <w:pPr>
        <w:spacing w:line="480" w:lineRule="auto"/>
      </w:pPr>
      <w:r>
        <w:tab/>
        <w:t xml:space="preserve">Description </w:t>
      </w:r>
      <w:r w:rsidR="00F832E7" w:rsidRPr="002C0B7C">
        <w:t>only</w:t>
      </w:r>
      <w:r w:rsidR="00F832E7">
        <w:t xml:space="preserve"> </w:t>
      </w:r>
      <w:r>
        <w:t xml:space="preserve">of individual activities that make up the productive continuity does not reveal another aspect of the overall causal relationship that </w:t>
      </w:r>
      <w:proofErr w:type="spellStart"/>
      <w:r>
        <w:t>Tilman</w:t>
      </w:r>
      <w:proofErr w:type="spellEnd"/>
      <w:r>
        <w:t xml:space="preserve"> and </w:t>
      </w:r>
      <w:proofErr w:type="spellStart"/>
      <w:r>
        <w:t>Wedin</w:t>
      </w:r>
      <w:proofErr w:type="spellEnd"/>
      <w:r>
        <w:t xml:space="preserve"> see as important. They observe that the long-term outcome of competition, i.e., displacement of </w:t>
      </w:r>
      <w:proofErr w:type="spellStart"/>
      <w:r w:rsidRPr="00062D00">
        <w:rPr>
          <w:i/>
        </w:rPr>
        <w:t>Agrostis</w:t>
      </w:r>
      <w:proofErr w:type="spellEnd"/>
      <w:r>
        <w:t xml:space="preserve"> was independent of changes in initial conditions, such as seed densities and abundances although they influenced the dynamics of pairwise interaction </w:t>
      </w:r>
      <w:r>
        <w:fldChar w:fldCharType="begin"/>
      </w:r>
      <w:r w:rsidR="00292859">
        <w:instrText xml:space="preserve"> ADDIN EN.CITE &lt;EndNote&gt;&lt;Cite&gt;&lt;Author&gt;Tilman&lt;/Author&gt;&lt;Year&gt;1991&lt;/Year&gt;&lt;RecNum&gt;1417&lt;/RecNum&gt;&lt;Pages&gt;1046&lt;/Pages&gt;&lt;DisplayText&gt;(Tilman and Wedin 1991, p. 1046)&lt;/DisplayText&gt;&lt;record&gt;&lt;rec-number&gt;1417&lt;/rec-number&gt;&lt;foreign-keys&gt;&lt;key app="EN" db-id="2setz2zzhradz7ezzpqp5vrcesdtax559a5v" timestamp="1347261485"&gt;1417&lt;/key&gt;&lt;/foreign-keys&gt;&lt;ref-type name="Journal Article"&gt;17&lt;/ref-type&gt;&lt;contributors&gt;&lt;authors&gt;&lt;author&gt;Tilman, David&lt;/author&gt;&lt;author&gt;Wedin, David&lt;/author&gt;&lt;/authors&gt;&lt;/contributors&gt;&lt;titles&gt;&lt;title&gt;Dynamics of nitrogen competition between successional grasses&lt;/title&gt;&lt;secondary-title&gt;Ecology&lt;/secondary-title&gt;&lt;/titles&gt;&lt;periodical&gt;&lt;full-title&gt;Ecology&lt;/full-title&gt;&lt;/periodical&gt;&lt;pages&gt;1038-1049&lt;/pages&gt;&lt;volume&gt;72&lt;/volume&gt;&lt;number&gt;3&lt;/number&gt;&lt;keywords&gt;&lt;keyword&gt;competition&lt;/keyword&gt;&lt;keyword&gt;Mechanism&lt;/keyword&gt;&lt;keyword&gt;ecology&lt;/keyword&gt;&lt;/keywords&gt;&lt;dates&gt;&lt;year&gt;1991&lt;/year&gt;&lt;/dates&gt;&lt;isbn&gt;0012-9658&lt;/isbn&gt;&lt;urls&gt;&lt;/urls&gt;&lt;/record&gt;&lt;/Cite&gt;&lt;/EndNote&gt;</w:instrText>
      </w:r>
      <w:r>
        <w:fldChar w:fldCharType="separate"/>
      </w:r>
      <w:r w:rsidR="00292859">
        <w:rPr>
          <w:noProof/>
        </w:rPr>
        <w:t>(Tilman and Wedin 1991, p. 1046)</w:t>
      </w:r>
      <w:r>
        <w:fldChar w:fldCharType="end"/>
      </w:r>
      <w:r>
        <w:t xml:space="preserve">. </w:t>
      </w:r>
      <w:proofErr w:type="spellStart"/>
      <w:r>
        <w:rPr>
          <w:i/>
        </w:rPr>
        <w:t>Schizachyrium</w:t>
      </w:r>
      <w:proofErr w:type="spellEnd"/>
      <w:r w:rsidRPr="00006D04">
        <w:t xml:space="preserve"> </w:t>
      </w:r>
      <w:r>
        <w:t xml:space="preserve">displaced </w:t>
      </w:r>
      <w:proofErr w:type="spellStart"/>
      <w:r w:rsidRPr="00062D00">
        <w:rPr>
          <w:i/>
        </w:rPr>
        <w:t>Agrostis</w:t>
      </w:r>
      <w:proofErr w:type="spellEnd"/>
      <w:r>
        <w:t xml:space="preserve"> regardless of whether the initial abundance of the latter in a plot was at 80%, 50%, or 20% (figure 7 A, B and C). When planted both at high and low seed density, </w:t>
      </w:r>
      <w:proofErr w:type="spellStart"/>
      <w:r>
        <w:rPr>
          <w:i/>
        </w:rPr>
        <w:t>Agrostis</w:t>
      </w:r>
      <w:proofErr w:type="spellEnd"/>
      <w:r>
        <w:t xml:space="preserve"> reached ultimately very low biomass, less than 5 g/m</w:t>
      </w:r>
      <w:r w:rsidRPr="00080E45">
        <w:rPr>
          <w:vertAlign w:val="superscript"/>
        </w:rPr>
        <w:t>2</w:t>
      </w:r>
      <w:r>
        <w:t xml:space="preserve">, which amounts to displacement. Moreover, figures 7 and 8 also show that the variation in nitrogen level had an effect on the dynamics of interaction between pairs of species, but did not cancel competitive displacement. For example, plots with initial seed density of 50% of </w:t>
      </w:r>
      <w:proofErr w:type="spellStart"/>
      <w:r>
        <w:rPr>
          <w:i/>
        </w:rPr>
        <w:t>Agrostis</w:t>
      </w:r>
      <w:proofErr w:type="spellEnd"/>
      <w:r>
        <w:t xml:space="preserve"> had on N-level 2 a biomass of 20 g/m</w:t>
      </w:r>
      <w:r w:rsidRPr="00080E45">
        <w:rPr>
          <w:vertAlign w:val="superscript"/>
        </w:rPr>
        <w:t>2</w:t>
      </w:r>
      <w:r>
        <w:t xml:space="preserve"> in 1986, of about 60 g/m</w:t>
      </w:r>
      <w:r w:rsidRPr="00080E45">
        <w:rPr>
          <w:vertAlign w:val="superscript"/>
        </w:rPr>
        <w:t>2</w:t>
      </w:r>
      <w:r>
        <w:t xml:space="preserve"> in 1987, but 0 g/m</w:t>
      </w:r>
      <w:r w:rsidRPr="00080E45">
        <w:rPr>
          <w:vertAlign w:val="superscript"/>
        </w:rPr>
        <w:t>2</w:t>
      </w:r>
      <w:r>
        <w:t xml:space="preserve"> in 1988. On N-level 3, however, </w:t>
      </w:r>
      <w:proofErr w:type="spellStart"/>
      <w:r>
        <w:rPr>
          <w:i/>
        </w:rPr>
        <w:t>Agrostis</w:t>
      </w:r>
      <w:proofErr w:type="spellEnd"/>
      <w:r>
        <w:t xml:space="preserve"> had a biomass of 50 g/m</w:t>
      </w:r>
      <w:r w:rsidRPr="00080E45">
        <w:rPr>
          <w:vertAlign w:val="superscript"/>
        </w:rPr>
        <w:t>2</w:t>
      </w:r>
      <w:r>
        <w:t xml:space="preserve"> 1986, about</w:t>
      </w:r>
      <w:r w:rsidR="00B550B1">
        <w:t xml:space="preserve"> </w:t>
      </w:r>
      <w:r w:rsidR="003012F1">
        <w:t>70</w:t>
      </w:r>
      <w:r>
        <w:t xml:space="preserve"> g/m</w:t>
      </w:r>
      <w:r w:rsidRPr="00080E45">
        <w:rPr>
          <w:vertAlign w:val="superscript"/>
        </w:rPr>
        <w:t>2</w:t>
      </w:r>
      <w:r>
        <w:t xml:space="preserve"> in 1987, but </w:t>
      </w:r>
      <w:r w:rsidRPr="00E86985">
        <w:t>only</w:t>
      </w:r>
      <w:r>
        <w:t xml:space="preserve"> 1 g/m</w:t>
      </w:r>
      <w:r w:rsidRPr="00080E45">
        <w:rPr>
          <w:vertAlign w:val="superscript"/>
        </w:rPr>
        <w:t>2</w:t>
      </w:r>
      <w:r>
        <w:t xml:space="preserve"> in 1988 (figure 7 B and C).</w:t>
      </w:r>
      <w:r w:rsidRPr="00F965CF">
        <w:t xml:space="preserve"> </w:t>
      </w:r>
      <w:r w:rsidR="005F34CF" w:rsidRPr="00F965CF">
        <w:t>Articulated i</w:t>
      </w:r>
      <w:r w:rsidRPr="00F965CF">
        <w:t xml:space="preserve">n </w:t>
      </w:r>
      <w:r>
        <w:t xml:space="preserve">terms of Woodward’s </w:t>
      </w:r>
      <w:r>
        <w:fldChar w:fldCharType="begin"/>
      </w:r>
      <w:r>
        <w:instrText xml:space="preserve"> ADDIN EN.CITE &lt;EndNote&gt;&lt;Cite ExcludeAuth="1"&gt;&lt;Author&gt;Woodward&lt;/Author&gt;&lt;Year&gt;2006&lt;/Year&gt;&lt;RecNum&gt;269&lt;/RecNum&gt;&lt;DisplayText&gt;(2006)&lt;/DisplayText&gt;&lt;record&gt;&lt;rec-number&gt;269&lt;/rec-number&gt;&lt;foreign-keys&gt;&lt;key app="EN" db-id="2setz2zzhradz7ezzpqp5vrcesdtax559a5v" timestamp="0"&gt;269&lt;/key&gt;&lt;/foreign-keys&gt;&lt;ref-type name="Journal Article"&gt;17&lt;/ref-type&gt;&lt;contributors&gt;&lt;authors&gt;&lt;author&gt;Woodward, James&lt;/author&gt;&lt;/authors&gt;&lt;/contributors&gt;&lt;titles&gt;&lt;title&gt;Sensitive and Insensitive Causation&lt;/title&gt;&lt;secondary-title&gt;Philosophical Review&lt;/secondary-title&gt;&lt;/titles&gt;&lt;periodical&gt;&lt;full-title&gt;Philosophical Review&lt;/full-title&gt;&lt;/periodical&gt;&lt;pages&gt;1-50&lt;/pages&gt;&lt;volume&gt;115&lt;/volume&gt;&lt;number&gt;1&lt;/number&gt;&lt;keywords&gt;&lt;keyword&gt;Causation&lt;/keyword&gt;&lt;keyword&gt;explanation&lt;/keyword&gt;&lt;keyword&gt;Lewis&lt;/keyword&gt;&lt;keyword&gt;counterfactual&lt;/keyword&gt;&lt;/keywords&gt;&lt;dates&gt;&lt;year&gt;2006&lt;/year&gt;&lt;/dates&gt;&lt;urls&gt;&lt;/urls&gt;&lt;/record&gt;&lt;/Cite&gt;&lt;/EndNote&gt;</w:instrText>
      </w:r>
      <w:r>
        <w:fldChar w:fldCharType="separate"/>
      </w:r>
      <w:r>
        <w:rPr>
          <w:noProof/>
        </w:rPr>
        <w:t>(2006)</w:t>
      </w:r>
      <w:r>
        <w:fldChar w:fldCharType="end"/>
      </w:r>
      <w:r>
        <w:t xml:space="preserve"> account of </w:t>
      </w:r>
      <w:r w:rsidR="0067364E" w:rsidRPr="00C57514">
        <w:t>in</w:t>
      </w:r>
      <w:r w:rsidRPr="00C57514">
        <w:t>sensitivity</w:t>
      </w:r>
      <w:r>
        <w:t xml:space="preserve"> of causation, this is an overall causal relationship between initial conditions and competitive displacement that is invariant and insensitive to changes in seed densities, seed abundances, and nitrogen level. Yet, as I already showed, the mechanistic conception focused on activities does not have the means to account for the overall causal relationship. Arguably, it could offer a schema of the overall causal relationship, schemas being truncated abstract descriptions that can be completed with additional descriptions of known parts and activities. This solution is unlikely to work, because the mechanistic view does not have the notions of insensitivity and invariance. Even if it assumed them, a schema of the overall causal relationship would be constructed by removing details about it, but the notion of insensitivity and invariance does not remove the detail. Instead, it </w:t>
      </w:r>
      <w:r w:rsidRPr="00F47D11">
        <w:t>speci</w:t>
      </w:r>
      <w:r w:rsidR="00884CA0" w:rsidRPr="00F47D11">
        <w:t>fi</w:t>
      </w:r>
      <w:r w:rsidRPr="00F47D11">
        <w:t>es</w:t>
      </w:r>
      <w:r>
        <w:t xml:space="preserve"> the changes to which the relationship is insensitive and invariant.</w:t>
      </w:r>
    </w:p>
    <w:p w14:paraId="1C4C8505" w14:textId="77777777" w:rsidR="005F699D" w:rsidRDefault="005F699D" w:rsidP="00403271">
      <w:pPr>
        <w:spacing w:line="480" w:lineRule="auto"/>
      </w:pPr>
      <w:r>
        <w:tab/>
        <w:t>From the foregoing it follows that the causal talk cannot be replaced in with talk of activities, sub-mechanisms, stages and set-up conditions. Instead, causal talk has to complement the latter.</w:t>
      </w:r>
    </w:p>
    <w:p w14:paraId="20BD20A1" w14:textId="77777777" w:rsidR="005A73B8" w:rsidRDefault="005A73B8" w:rsidP="00403271">
      <w:pPr>
        <w:spacing w:line="480" w:lineRule="auto"/>
        <w:ind w:firstLine="720"/>
      </w:pPr>
    </w:p>
    <w:p w14:paraId="0B2BFC5A" w14:textId="77777777" w:rsidR="00A45152" w:rsidRDefault="00A45152" w:rsidP="00403271">
      <w:pPr>
        <w:spacing w:line="480" w:lineRule="auto"/>
        <w:ind w:firstLine="720"/>
      </w:pPr>
    </w:p>
    <w:p w14:paraId="12997278" w14:textId="4B2D922A" w:rsidR="005A73B8" w:rsidRPr="00E71EB1" w:rsidRDefault="003B2E57" w:rsidP="00403271">
      <w:pPr>
        <w:spacing w:line="480" w:lineRule="auto"/>
        <w:rPr>
          <w:b/>
        </w:rPr>
      </w:pPr>
      <w:r>
        <w:rPr>
          <w:b/>
        </w:rPr>
        <w:t>5</w:t>
      </w:r>
      <w:r>
        <w:rPr>
          <w:b/>
        </w:rPr>
        <w:tab/>
      </w:r>
      <w:r w:rsidR="00692668">
        <w:rPr>
          <w:b/>
        </w:rPr>
        <w:t>Conclusion</w:t>
      </w:r>
    </w:p>
    <w:p w14:paraId="75A733D8" w14:textId="77777777" w:rsidR="00566CE7" w:rsidRDefault="00566CE7" w:rsidP="00403271">
      <w:pPr>
        <w:spacing w:line="480" w:lineRule="auto"/>
      </w:pPr>
    </w:p>
    <w:p w14:paraId="7390F477" w14:textId="2CFCD144" w:rsidR="007B6424" w:rsidRPr="00EA34F9" w:rsidRDefault="001C2C44" w:rsidP="00403271">
      <w:pPr>
        <w:spacing w:line="480" w:lineRule="auto"/>
      </w:pPr>
      <w:r>
        <w:t xml:space="preserve">In the foregoing sections, I showed that four theses on the relationship between causal relations and mechanisms, and between causal and mechanistic explanations </w:t>
      </w:r>
      <w:r w:rsidR="000A130C" w:rsidRPr="00376104">
        <w:t xml:space="preserve">that can be found in </w:t>
      </w:r>
      <w:r w:rsidR="00CD7868" w:rsidRPr="00376104">
        <w:t xml:space="preserve">the </w:t>
      </w:r>
      <w:r w:rsidR="000A130C" w:rsidRPr="00376104">
        <w:t>articles</w:t>
      </w:r>
      <w:r>
        <w:t xml:space="preserve"> by </w:t>
      </w:r>
      <w:proofErr w:type="spellStart"/>
      <w:r>
        <w:t>Raerinne</w:t>
      </w:r>
      <w:proofErr w:type="spellEnd"/>
      <w:r>
        <w:t xml:space="preserve"> and Darden are not applicable to some important cases of ecological research. </w:t>
      </w:r>
      <w:r w:rsidR="00452B6C">
        <w:t xml:space="preserve">Ecologists </w:t>
      </w:r>
      <w:r w:rsidR="006428A6">
        <w:t>do</w:t>
      </w:r>
      <w:r w:rsidR="00452B6C">
        <w:t xml:space="preserve"> more than just cite simple causal dependencies, and even when they </w:t>
      </w:r>
      <w:r w:rsidR="006428A6">
        <w:t>focus on simple causal relationships</w:t>
      </w:r>
      <w:r w:rsidR="00452B6C">
        <w:t>, the</w:t>
      </w:r>
      <w:r w:rsidR="006428A6">
        <w:t>y</w:t>
      </w:r>
      <w:r w:rsidR="00452B6C">
        <w:t xml:space="preserve"> are </w:t>
      </w:r>
      <w:r w:rsidR="006428A6">
        <w:t xml:space="preserve">investigated as </w:t>
      </w:r>
      <w:r w:rsidR="00452B6C">
        <w:t xml:space="preserve">part of complex </w:t>
      </w:r>
      <w:r w:rsidR="009F3679">
        <w:t>causal networks</w:t>
      </w:r>
      <w:r w:rsidR="00452B6C">
        <w:t xml:space="preserve">. As a result, the explanations that the causal </w:t>
      </w:r>
      <w:r w:rsidR="00436A28">
        <w:t>models</w:t>
      </w:r>
      <w:r w:rsidR="00452B6C">
        <w:t xml:space="preserve"> </w:t>
      </w:r>
      <w:r w:rsidR="00EA3C1A">
        <w:t>articulate</w:t>
      </w:r>
      <w:r w:rsidR="00452B6C">
        <w:t xml:space="preserve"> are not </w:t>
      </w:r>
      <w:r w:rsidR="00063621">
        <w:t>superficial</w:t>
      </w:r>
      <w:r w:rsidR="009A27BF">
        <w:t xml:space="preserve"> or trivial.</w:t>
      </w:r>
      <w:r w:rsidR="00B0732F" w:rsidRPr="00E25169">
        <w:t xml:space="preserve"> </w:t>
      </w:r>
      <w:r w:rsidR="006337CE" w:rsidRPr="00E25169">
        <w:t>Rather</w:t>
      </w:r>
      <w:r w:rsidR="00F079FB" w:rsidRPr="00E25169">
        <w:t xml:space="preserve">, </w:t>
      </w:r>
      <w:r w:rsidR="00160FAE" w:rsidRPr="00E25169">
        <w:t xml:space="preserve">ecologists’ explanations </w:t>
      </w:r>
      <w:r w:rsidR="00F079FB" w:rsidRPr="00E25169">
        <w:t xml:space="preserve">often </w:t>
      </w:r>
      <w:r w:rsidR="006337CE" w:rsidRPr="00E25169">
        <w:t>consist of</w:t>
      </w:r>
      <w:r w:rsidR="00160FAE" w:rsidRPr="00E25169">
        <w:t xml:space="preserve"> complex causal claims articulated by means of intricate causal models.</w:t>
      </w:r>
      <w:r w:rsidR="009A27BF" w:rsidRPr="00E25169">
        <w:t xml:space="preserve"> </w:t>
      </w:r>
      <w:r w:rsidR="00E159DA" w:rsidRPr="00E25169">
        <w:t>Furthermore,</w:t>
      </w:r>
      <w:r w:rsidR="009A27BF" w:rsidRPr="00E25169">
        <w:t xml:space="preserve"> causal ta</w:t>
      </w:r>
      <w:r w:rsidR="009A27BF">
        <w:t xml:space="preserve">lk cannot be replaced with a mechanistic discourse </w:t>
      </w:r>
      <w:proofErr w:type="spellStart"/>
      <w:r w:rsidR="009A27BF">
        <w:rPr>
          <w:i/>
        </w:rPr>
        <w:t>sensu</w:t>
      </w:r>
      <w:proofErr w:type="spellEnd"/>
      <w:r w:rsidR="009A27BF">
        <w:t xml:space="preserve"> MDC. </w:t>
      </w:r>
      <w:r w:rsidR="00D013C4">
        <w:t xml:space="preserve">Instead, it is necessary to produce a more complete account of </w:t>
      </w:r>
      <w:r w:rsidR="00AC27EF">
        <w:t xml:space="preserve">the </w:t>
      </w:r>
      <w:r w:rsidR="00D013C4">
        <w:t xml:space="preserve">mechanisms underlying </w:t>
      </w:r>
      <w:r w:rsidR="00AD5DC5">
        <w:t xml:space="preserve">the </w:t>
      </w:r>
      <w:r w:rsidR="00D013C4">
        <w:t xml:space="preserve">phenomena under scrutiny. </w:t>
      </w:r>
      <w:r w:rsidR="00F27338" w:rsidRPr="00EA34F9">
        <w:t xml:space="preserve">Causal models </w:t>
      </w:r>
      <w:r w:rsidR="00D71DF5" w:rsidRPr="00EA34F9">
        <w:t xml:space="preserve">used in SEM represent the features of mechanisms as required by MDC and, in addition, incorporate </w:t>
      </w:r>
      <w:r w:rsidR="00445977" w:rsidRPr="00EA34F9">
        <w:t xml:space="preserve">quantitative </w:t>
      </w:r>
      <w:r w:rsidR="00D71DF5" w:rsidRPr="00EA34F9">
        <w:t xml:space="preserve">information required for prediction and </w:t>
      </w:r>
      <w:r w:rsidR="00D35F47" w:rsidRPr="00EA34F9">
        <w:t xml:space="preserve">explanation. They also capture the overall </w:t>
      </w:r>
      <w:r w:rsidR="00445977" w:rsidRPr="00EA34F9">
        <w:t xml:space="preserve">causal </w:t>
      </w:r>
      <w:r w:rsidR="00D35F47" w:rsidRPr="00EA34F9">
        <w:t>relationship between start and termination condition</w:t>
      </w:r>
      <w:r w:rsidR="00A40195" w:rsidRPr="00EA34F9">
        <w:t>s</w:t>
      </w:r>
      <w:r w:rsidR="00445977" w:rsidRPr="00EA34F9">
        <w:t>,</w:t>
      </w:r>
      <w:r w:rsidR="00D35F47" w:rsidRPr="00EA34F9">
        <w:t xml:space="preserve"> </w:t>
      </w:r>
      <w:r w:rsidR="00445977" w:rsidRPr="00EA34F9">
        <w:t>as well as</w:t>
      </w:r>
      <w:r w:rsidR="00D35F47" w:rsidRPr="00EA34F9">
        <w:t xml:space="preserve"> its invariance and insensitivity.</w:t>
      </w:r>
    </w:p>
    <w:p w14:paraId="5D25AE99" w14:textId="1F55028A" w:rsidR="00FF49A4" w:rsidRDefault="00842D4E" w:rsidP="00403271">
      <w:pPr>
        <w:spacing w:line="480" w:lineRule="auto"/>
      </w:pPr>
      <w:r>
        <w:tab/>
      </w:r>
      <w:r w:rsidR="00477DF9">
        <w:t xml:space="preserve">Woodward </w:t>
      </w:r>
      <w:r w:rsidR="004F704A">
        <w:fldChar w:fldCharType="begin"/>
      </w:r>
      <w:r w:rsidR="004F704A">
        <w:instrText xml:space="preserve"> ADDIN EN.CITE &lt;EndNote&gt;&lt;Cite ExcludeAuth="1"&gt;&lt;Author&gt;Woodward&lt;/Author&gt;&lt;Year&gt;2011&lt;/Year&gt;&lt;RecNum&gt;705&lt;/RecNum&gt;&lt;DisplayText&gt;(2011)&lt;/DisplayText&gt;&lt;record&gt;&lt;rec-number&gt;705&lt;/rec-number&gt;&lt;foreign-keys&gt;&lt;key app="EN" db-id="2setz2zzhradz7ezzpqp5vrcesdtax559a5v" timestamp="1330749380"&gt;705&lt;/key&gt;&lt;/foreign-keys&gt;&lt;ref-type name="Journal Article"&gt;17&lt;/ref-type&gt;&lt;contributors&gt;&lt;authors&gt;&lt;author&gt;Woodward, J.&lt;/author&gt;&lt;/authors&gt;&lt;/contributors&gt;&lt;titles&gt;&lt;title&gt;Mechanisms revisited&lt;/title&gt;&lt;secondary-title&gt;Synthese&lt;/secondary-title&gt;&lt;/titles&gt;&lt;periodical&gt;&lt;full-title&gt;Synthese&lt;/full-title&gt;&lt;/periodical&gt;&lt;pages&gt;409-427&lt;/pages&gt;&lt;volume&gt;183&lt;/volume&gt;&lt;keywords&gt;&lt;keyword&gt;Mechanism&lt;/keyword&gt;&lt;keyword&gt;intervention&lt;/keyword&gt;&lt;keyword&gt;Causation&lt;/keyword&gt;&lt;/keywords&gt;&lt;dates&gt;&lt;year&gt;2011&lt;/year&gt;&lt;/dates&gt;&lt;isbn&gt;0039-7857&lt;/isbn&gt;&lt;urls&gt;&lt;/urls&gt;&lt;/record&gt;&lt;/Cite&gt;&lt;/EndNote&gt;</w:instrText>
      </w:r>
      <w:r w:rsidR="004F704A">
        <w:fldChar w:fldCharType="separate"/>
      </w:r>
      <w:r w:rsidR="004F704A">
        <w:rPr>
          <w:noProof/>
        </w:rPr>
        <w:t>(2011)</w:t>
      </w:r>
      <w:r w:rsidR="004F704A">
        <w:fldChar w:fldCharType="end"/>
      </w:r>
      <w:r w:rsidR="004F704A">
        <w:t xml:space="preserve"> </w:t>
      </w:r>
      <w:r w:rsidR="00477DF9">
        <w:t>argues that a more adequate characterization of the notion of mechanisms</w:t>
      </w:r>
      <w:r w:rsidR="009371F3">
        <w:t>, that is necessary to account for scientific explanation,</w:t>
      </w:r>
      <w:r w:rsidR="00477DF9">
        <w:t xml:space="preserve"> could result from integrating aspects of both causal and mechanistic perspectives. </w:t>
      </w:r>
      <w:r w:rsidR="004F704A">
        <w:t xml:space="preserve">The foregoing </w:t>
      </w:r>
      <w:r w:rsidR="009371F3">
        <w:t xml:space="preserve">examination </w:t>
      </w:r>
      <w:r w:rsidR="002C2275">
        <w:t xml:space="preserve">lends support to Woodward’s proposal. </w:t>
      </w:r>
      <w:r w:rsidR="00B52681">
        <w:t xml:space="preserve">Causal perspective is </w:t>
      </w:r>
      <w:r w:rsidR="00FA7904">
        <w:t xml:space="preserve">a </w:t>
      </w:r>
      <w:r w:rsidR="00B52681">
        <w:t xml:space="preserve">necessary </w:t>
      </w:r>
      <w:r w:rsidR="000E2106">
        <w:t xml:space="preserve">element in formulating </w:t>
      </w:r>
      <w:r>
        <w:t xml:space="preserve">mechanistic </w:t>
      </w:r>
      <w:r w:rsidR="000E2106">
        <w:t>explanations of</w:t>
      </w:r>
      <w:r w:rsidR="00B52681">
        <w:t xml:space="preserve"> </w:t>
      </w:r>
      <w:r w:rsidR="00375BE3">
        <w:t>e</w:t>
      </w:r>
      <w:r w:rsidR="000E2106">
        <w:t>cological</w:t>
      </w:r>
      <w:r w:rsidR="007C1945">
        <w:t xml:space="preserve"> and of other similar </w:t>
      </w:r>
      <w:r w:rsidR="000E2106">
        <w:t>phenomena.</w:t>
      </w:r>
      <w:r w:rsidR="00B44F87">
        <w:t xml:space="preserve"> </w:t>
      </w:r>
      <w:r w:rsidR="00FF49A4">
        <w:t xml:space="preserve">If </w:t>
      </w:r>
      <w:r w:rsidR="00B44F87">
        <w:t xml:space="preserve">the term </w:t>
      </w:r>
      <w:r w:rsidR="00FF49A4" w:rsidRPr="00B44F87">
        <w:rPr>
          <w:i/>
        </w:rPr>
        <w:t>causal</w:t>
      </w:r>
      <w:r w:rsidR="00FF49A4">
        <w:t xml:space="preserve"> is reserved for counterfactual accounts that seek to establish dependency relationships between</w:t>
      </w:r>
      <w:r w:rsidR="00FF49A4" w:rsidRPr="00DC32C2">
        <w:t xml:space="preserve"> </w:t>
      </w:r>
      <w:r w:rsidR="008253BA" w:rsidRPr="00DC32C2">
        <w:t>two events</w:t>
      </w:r>
      <w:r w:rsidR="00157B7D" w:rsidRPr="00DC32C2">
        <w:t>,</w:t>
      </w:r>
      <w:r w:rsidR="00157B7D">
        <w:t xml:space="preserve"> </w:t>
      </w:r>
      <w:r w:rsidR="00D46857" w:rsidRPr="00DC32C2">
        <w:t>use</w:t>
      </w:r>
      <w:r w:rsidR="0048528B">
        <w:t xml:space="preserve"> causal </w:t>
      </w:r>
      <w:r w:rsidR="004B4F4C">
        <w:t>models</w:t>
      </w:r>
      <w:r w:rsidR="0048528B">
        <w:t xml:space="preserve"> and SEM</w:t>
      </w:r>
      <w:r w:rsidR="00FF49A4">
        <w:t xml:space="preserve">, </w:t>
      </w:r>
      <w:r w:rsidR="0048528B">
        <w:t xml:space="preserve">but </w:t>
      </w:r>
      <w:r w:rsidR="00FF49A4">
        <w:t>without consider</w:t>
      </w:r>
      <w:r w:rsidR="0028186F">
        <w:t>ation of</w:t>
      </w:r>
      <w:r w:rsidR="00FF49A4">
        <w:t xml:space="preserve"> the </w:t>
      </w:r>
      <w:r w:rsidR="0048528B">
        <w:t xml:space="preserve">intimate </w:t>
      </w:r>
      <w:r w:rsidR="00FF49A4">
        <w:t xml:space="preserve">connection between </w:t>
      </w:r>
      <w:r w:rsidR="0048528B">
        <w:t>the cause and its effect</w:t>
      </w:r>
      <w:r w:rsidR="008E18C8">
        <w:t>;</w:t>
      </w:r>
      <w:r w:rsidR="00FF49A4">
        <w:t xml:space="preserve"> and </w:t>
      </w:r>
      <w:r w:rsidR="00FF49A4" w:rsidRPr="00040CE5">
        <w:rPr>
          <w:i/>
        </w:rPr>
        <w:t>mechani</w:t>
      </w:r>
      <w:r w:rsidR="002D75FE">
        <w:rPr>
          <w:i/>
        </w:rPr>
        <w:t>stic</w:t>
      </w:r>
      <w:r w:rsidR="00FF49A4">
        <w:t xml:space="preserve"> is reserved for accounts that look at the productive activities that link the cause and the effect, </w:t>
      </w:r>
      <w:r w:rsidR="00F46B03">
        <w:t xml:space="preserve">then </w:t>
      </w:r>
      <w:r w:rsidR="00FF49A4">
        <w:t xml:space="preserve">the ecological examples show that both are needed to furnish an explanation. </w:t>
      </w:r>
    </w:p>
    <w:p w14:paraId="38438475" w14:textId="77777777" w:rsidR="0033206D" w:rsidRDefault="0033206D" w:rsidP="00403271">
      <w:pPr>
        <w:spacing w:line="480" w:lineRule="auto"/>
        <w:rPr>
          <w:b/>
        </w:rPr>
      </w:pPr>
    </w:p>
    <w:p w14:paraId="61F5E821" w14:textId="1F7E6324" w:rsidR="0013414B" w:rsidRDefault="0033206D" w:rsidP="00403271">
      <w:pPr>
        <w:spacing w:line="480" w:lineRule="auto"/>
      </w:pPr>
      <w:r w:rsidRPr="0033206D">
        <w:rPr>
          <w:b/>
        </w:rPr>
        <w:t>Acknowledgements.</w:t>
      </w:r>
      <w:r>
        <w:t xml:space="preserve"> I am grateful to </w:t>
      </w:r>
      <w:proofErr w:type="spellStart"/>
      <w:r w:rsidRPr="00EC67F2">
        <w:t>Iulian</w:t>
      </w:r>
      <w:proofErr w:type="spellEnd"/>
      <w:r w:rsidRPr="00EC67F2">
        <w:t xml:space="preserve"> </w:t>
      </w:r>
      <w:r w:rsidR="007C3F5D" w:rsidRPr="00EC67F2">
        <w:t xml:space="preserve">D. </w:t>
      </w:r>
      <w:proofErr w:type="spellStart"/>
      <w:r w:rsidRPr="00EC67F2">
        <w:t>Toader</w:t>
      </w:r>
      <w:proofErr w:type="spellEnd"/>
      <w:r>
        <w:t xml:space="preserve"> for advice on improving the final version of the article, and </w:t>
      </w:r>
      <w:r w:rsidR="00357AD3">
        <w:t xml:space="preserve">for patience while the improvements materialized. I also thank Diane Dunham for suggestions on how to </w:t>
      </w:r>
      <w:r w:rsidR="00DF46C4">
        <w:t xml:space="preserve">correct deficiencies in my </w:t>
      </w:r>
      <w:r w:rsidR="007B5C68">
        <w:t>writing</w:t>
      </w:r>
      <w:r w:rsidR="00DF46C4">
        <w:t xml:space="preserve">. </w:t>
      </w:r>
    </w:p>
    <w:p w14:paraId="113D578C" w14:textId="77777777" w:rsidR="0033206D" w:rsidRDefault="0033206D" w:rsidP="00403271">
      <w:pPr>
        <w:spacing w:line="480" w:lineRule="auto"/>
        <w:rPr>
          <w:b/>
        </w:rPr>
      </w:pPr>
    </w:p>
    <w:p w14:paraId="66014BA9" w14:textId="77777777" w:rsidR="00A835D5" w:rsidRDefault="00A835D5" w:rsidP="00403271">
      <w:pPr>
        <w:spacing w:line="480" w:lineRule="auto"/>
        <w:rPr>
          <w:b/>
        </w:rPr>
      </w:pPr>
    </w:p>
    <w:p w14:paraId="5AC07CCB" w14:textId="77777777" w:rsidR="00A835D5" w:rsidRDefault="00A835D5" w:rsidP="00403271">
      <w:pPr>
        <w:spacing w:line="480" w:lineRule="auto"/>
        <w:rPr>
          <w:b/>
        </w:rPr>
      </w:pPr>
    </w:p>
    <w:p w14:paraId="25008818" w14:textId="7ED048EC" w:rsidR="0013414B" w:rsidRPr="001C2C44" w:rsidRDefault="001C2C44" w:rsidP="00403271">
      <w:pPr>
        <w:spacing w:line="480" w:lineRule="auto"/>
        <w:rPr>
          <w:b/>
        </w:rPr>
      </w:pPr>
      <w:r w:rsidRPr="001C2C44">
        <w:rPr>
          <w:b/>
        </w:rPr>
        <w:t>References:</w:t>
      </w:r>
    </w:p>
    <w:p w14:paraId="1891591D" w14:textId="77777777" w:rsidR="00292859" w:rsidRPr="00292859" w:rsidRDefault="0013414B" w:rsidP="00292859">
      <w:pPr>
        <w:pStyle w:val="EndNoteBibliography"/>
        <w:ind w:left="720" w:hanging="720"/>
        <w:rPr>
          <w:noProof/>
        </w:rPr>
      </w:pPr>
      <w:r>
        <w:fldChar w:fldCharType="begin"/>
      </w:r>
      <w:r>
        <w:instrText xml:space="preserve"> ADDIN EN.REFLIST </w:instrText>
      </w:r>
      <w:r>
        <w:fldChar w:fldCharType="separate"/>
      </w:r>
      <w:r w:rsidR="00292859" w:rsidRPr="00292859">
        <w:rPr>
          <w:noProof/>
        </w:rPr>
        <w:t>Allison VJ (2002) Nutrients, arbuscular mycorrhizas and competition interact to influence seed production and germination success in Achillea millefolium. Functional Ecology 16 (6):742-749</w:t>
      </w:r>
    </w:p>
    <w:p w14:paraId="61A94B2D" w14:textId="77777777" w:rsidR="00292859" w:rsidRPr="00292859" w:rsidRDefault="00292859" w:rsidP="00292859">
      <w:pPr>
        <w:pStyle w:val="EndNoteBibliography"/>
        <w:ind w:left="720" w:hanging="720"/>
        <w:rPr>
          <w:noProof/>
        </w:rPr>
      </w:pPr>
      <w:r w:rsidRPr="00292859">
        <w:rPr>
          <w:noProof/>
        </w:rPr>
        <w:t>Arhonditsis GB, Stow CA, Steinberg LJ, Kenney MA, Lathrop RC, McBride SJ, Reckhow KH (2006) Exploring ecological patterns with structural equation modeling and Bayesian analysis. Ecological Modelling 192 (3):385-409</w:t>
      </w:r>
    </w:p>
    <w:p w14:paraId="39B50414" w14:textId="77777777" w:rsidR="00292859" w:rsidRPr="00292859" w:rsidRDefault="00292859" w:rsidP="00292859">
      <w:pPr>
        <w:pStyle w:val="EndNoteBibliography"/>
        <w:ind w:left="720" w:hanging="720"/>
        <w:rPr>
          <w:noProof/>
        </w:rPr>
      </w:pPr>
      <w:r w:rsidRPr="00292859">
        <w:rPr>
          <w:noProof/>
        </w:rPr>
        <w:t>Bechtel W, Abrahamsen A (2005) Explanation: A Mechanist Alternative. Studies in History and Philosophy of Biological and Biomedical Sciences 36:421-441</w:t>
      </w:r>
    </w:p>
    <w:p w14:paraId="37BE2642" w14:textId="77777777" w:rsidR="00292859" w:rsidRPr="00292859" w:rsidRDefault="00292859" w:rsidP="00292859">
      <w:pPr>
        <w:pStyle w:val="EndNoteBibliography"/>
        <w:ind w:left="720" w:hanging="720"/>
        <w:rPr>
          <w:noProof/>
        </w:rPr>
      </w:pPr>
      <w:r w:rsidRPr="00292859">
        <w:rPr>
          <w:noProof/>
        </w:rPr>
        <w:t>Campbell LG, Snow AA (2007) Competition alters life history and increases the relative fecundity of crop–wild radish hybrids (Raphanus spp.). New Phytologist 173 (3):648-660</w:t>
      </w:r>
    </w:p>
    <w:p w14:paraId="3C5C7BB9" w14:textId="77777777" w:rsidR="00292859" w:rsidRPr="00292859" w:rsidRDefault="00292859" w:rsidP="00292859">
      <w:pPr>
        <w:pStyle w:val="EndNoteBibliography"/>
        <w:ind w:left="720" w:hanging="720"/>
        <w:rPr>
          <w:noProof/>
        </w:rPr>
      </w:pPr>
      <w:r w:rsidRPr="00292859">
        <w:rPr>
          <w:noProof/>
        </w:rPr>
        <w:t>Craver CF (2007) Explaining the brain: Mechanisms and the mosaic unity of neuroscience. Oxford University Press, New York</w:t>
      </w:r>
    </w:p>
    <w:p w14:paraId="7B7B6D00" w14:textId="77777777" w:rsidR="00292859" w:rsidRPr="00292859" w:rsidRDefault="00292859" w:rsidP="00292859">
      <w:pPr>
        <w:pStyle w:val="EndNoteBibliography"/>
        <w:ind w:left="720" w:hanging="720"/>
        <w:rPr>
          <w:noProof/>
        </w:rPr>
      </w:pPr>
      <w:r w:rsidRPr="00292859">
        <w:rPr>
          <w:noProof/>
        </w:rPr>
        <w:t>Cubaynes S, Doutrelant C, Grégoire A, Perret P, Faivre B, Gimenez O (2012) Testing hypotheses in evolutionary ecology with imperfect detection: capture-recapture structural equation modeling. Ecology 93 (2):248-255</w:t>
      </w:r>
    </w:p>
    <w:p w14:paraId="407D50AD" w14:textId="77777777" w:rsidR="00292859" w:rsidRPr="00292859" w:rsidRDefault="00292859" w:rsidP="00292859">
      <w:pPr>
        <w:pStyle w:val="EndNoteBibliography"/>
        <w:ind w:left="720" w:hanging="720"/>
        <w:rPr>
          <w:noProof/>
        </w:rPr>
      </w:pPr>
      <w:r w:rsidRPr="00292859">
        <w:rPr>
          <w:noProof/>
        </w:rPr>
        <w:t>Darden L (2013) Mechanisms versus causes in biology and medicine. In: Chao H-K, Chen S-T, Millstein RL (eds) Mechanism and Causality in Biology and Economics. Springer, Dordreht, pp 19-34</w:t>
      </w:r>
    </w:p>
    <w:p w14:paraId="4958B5CB" w14:textId="77777777" w:rsidR="00292859" w:rsidRPr="00292859" w:rsidRDefault="00292859" w:rsidP="00292859">
      <w:pPr>
        <w:pStyle w:val="EndNoteBibliography"/>
        <w:ind w:left="720" w:hanging="720"/>
        <w:rPr>
          <w:noProof/>
        </w:rPr>
      </w:pPr>
      <w:r w:rsidRPr="00292859">
        <w:rPr>
          <w:noProof/>
        </w:rPr>
        <w:t>Gebharter A, Kaiser MI (2014) Causal Graphs and Biological Mechanisms. In: Kaiser MI, Scholz OR, Plenge D, Hüttemann A (eds) Explanation in the Special Sciences. Springer, Dordrecht, pp 55-85</w:t>
      </w:r>
    </w:p>
    <w:p w14:paraId="07FB5C2A" w14:textId="77777777" w:rsidR="00292859" w:rsidRPr="00292859" w:rsidRDefault="00292859" w:rsidP="00292859">
      <w:pPr>
        <w:pStyle w:val="EndNoteBibliography"/>
        <w:ind w:left="720" w:hanging="720"/>
        <w:rPr>
          <w:noProof/>
        </w:rPr>
      </w:pPr>
      <w:r w:rsidRPr="00292859">
        <w:rPr>
          <w:noProof/>
        </w:rPr>
        <w:t>Glennan S (1996) Mechanisms and the Nature of Causation. Erkenntnis 44:49-71</w:t>
      </w:r>
    </w:p>
    <w:p w14:paraId="35C30A8C" w14:textId="77777777" w:rsidR="00292859" w:rsidRPr="00292859" w:rsidRDefault="00292859" w:rsidP="00292859">
      <w:pPr>
        <w:pStyle w:val="EndNoteBibliography"/>
        <w:ind w:left="720" w:hanging="720"/>
        <w:rPr>
          <w:noProof/>
        </w:rPr>
      </w:pPr>
      <w:r w:rsidRPr="00292859">
        <w:rPr>
          <w:noProof/>
        </w:rPr>
        <w:t>Glennan S (2002) Rethinking Mechanistic Explanation. Philosophy of Science 69:S342-S353</w:t>
      </w:r>
    </w:p>
    <w:p w14:paraId="26B65F78" w14:textId="77777777" w:rsidR="00292859" w:rsidRPr="00292859" w:rsidRDefault="00292859" w:rsidP="00292859">
      <w:pPr>
        <w:pStyle w:val="EndNoteBibliography"/>
        <w:ind w:left="720" w:hanging="720"/>
        <w:rPr>
          <w:noProof/>
        </w:rPr>
      </w:pPr>
      <w:r w:rsidRPr="00292859">
        <w:rPr>
          <w:noProof/>
        </w:rPr>
        <w:t>Grace JB (2006) Structural equation modeling and natural systems. Cambridge University Press, Cambridge</w:t>
      </w:r>
    </w:p>
    <w:p w14:paraId="0E044410" w14:textId="77777777" w:rsidR="00292859" w:rsidRPr="00292859" w:rsidRDefault="00292859" w:rsidP="00292859">
      <w:pPr>
        <w:pStyle w:val="EndNoteBibliography"/>
        <w:ind w:left="720" w:hanging="720"/>
        <w:rPr>
          <w:noProof/>
        </w:rPr>
      </w:pPr>
      <w:r w:rsidRPr="00292859">
        <w:rPr>
          <w:noProof/>
        </w:rPr>
        <w:t>Grace JB (2008) Structural equation modeling for observational studies. The Journal of Wildlife Management 72 (1):14-22</w:t>
      </w:r>
    </w:p>
    <w:p w14:paraId="120DD397" w14:textId="77777777" w:rsidR="00292859" w:rsidRPr="00292859" w:rsidRDefault="00292859" w:rsidP="00292859">
      <w:pPr>
        <w:pStyle w:val="EndNoteBibliography"/>
        <w:ind w:left="720" w:hanging="720"/>
        <w:rPr>
          <w:noProof/>
        </w:rPr>
      </w:pPr>
      <w:r w:rsidRPr="00292859">
        <w:rPr>
          <w:noProof/>
        </w:rPr>
        <w:t>Grace JB, Pugesek BH (1997) A structural equation model of plant species richness and its application to a coastal wetland. American Naturalist (149):436-460</w:t>
      </w:r>
    </w:p>
    <w:p w14:paraId="28D289F7" w14:textId="77777777" w:rsidR="00292859" w:rsidRPr="00292859" w:rsidRDefault="00292859" w:rsidP="00292859">
      <w:pPr>
        <w:pStyle w:val="EndNoteBibliography"/>
        <w:ind w:left="720" w:hanging="720"/>
        <w:rPr>
          <w:noProof/>
        </w:rPr>
      </w:pPr>
      <w:r w:rsidRPr="00292859">
        <w:rPr>
          <w:noProof/>
        </w:rPr>
        <w:t>Iriondo JM, Albert MaJ, Escudero A (2003) Structural equation modelling: an alternative for assessing causal relationships in threatened plant populations. Biological Conservation 113 (3):367-377</w:t>
      </w:r>
    </w:p>
    <w:p w14:paraId="72A6CE2B" w14:textId="77777777" w:rsidR="00292859" w:rsidRPr="00292859" w:rsidRDefault="00292859" w:rsidP="00292859">
      <w:pPr>
        <w:pStyle w:val="EndNoteBibliography"/>
        <w:ind w:left="720" w:hanging="720"/>
        <w:rPr>
          <w:noProof/>
        </w:rPr>
      </w:pPr>
      <w:r w:rsidRPr="00292859">
        <w:rPr>
          <w:noProof/>
        </w:rPr>
        <w:t>Lamb E, Shirtliffe S, May W (2011) Structural Equation Modeling in the Plant Sciences: An Example Using Yield Components in Oat. Canadian Journal of Plant Science 91 (4):603-619</w:t>
      </w:r>
    </w:p>
    <w:p w14:paraId="3035C53B" w14:textId="77777777" w:rsidR="00292859" w:rsidRPr="00292859" w:rsidRDefault="00292859" w:rsidP="00292859">
      <w:pPr>
        <w:pStyle w:val="EndNoteBibliography"/>
        <w:ind w:left="720" w:hanging="720"/>
        <w:rPr>
          <w:noProof/>
        </w:rPr>
      </w:pPr>
      <w:r w:rsidRPr="00292859">
        <w:rPr>
          <w:noProof/>
        </w:rPr>
        <w:t>Lamb EG, Cahill Jr JF (2008) When Competition Does Not Matter: Grassland Diversity and Community Composition. The American Naturalist 171 (6):777-787</w:t>
      </w:r>
    </w:p>
    <w:p w14:paraId="2D21371F" w14:textId="77777777" w:rsidR="00292859" w:rsidRPr="00292859" w:rsidRDefault="00292859" w:rsidP="00292859">
      <w:pPr>
        <w:pStyle w:val="EndNoteBibliography"/>
        <w:ind w:left="720" w:hanging="720"/>
        <w:rPr>
          <w:noProof/>
        </w:rPr>
      </w:pPr>
      <w:r w:rsidRPr="00292859">
        <w:rPr>
          <w:noProof/>
        </w:rPr>
        <w:t>Machamer P, Darden L, Craver CF (2000) Thinking about Mechanisms. Philosophy of Science 67 (1):1-25</w:t>
      </w:r>
    </w:p>
    <w:p w14:paraId="704D98DC" w14:textId="77777777" w:rsidR="00292859" w:rsidRPr="00292859" w:rsidRDefault="00292859" w:rsidP="00292859">
      <w:pPr>
        <w:pStyle w:val="EndNoteBibliography"/>
        <w:ind w:left="720" w:hanging="720"/>
        <w:rPr>
          <w:noProof/>
        </w:rPr>
      </w:pPr>
      <w:r w:rsidRPr="00292859">
        <w:rPr>
          <w:noProof/>
        </w:rPr>
        <w:t>Menéndez R, González-Megías A, Collingham Y, Fox R, Roy DB, Ohlemüller R, Thomas CD (2007) Direct and indirect effects of climate and habitat factors on butterfly diversity. Ecology 88 (3):605-611</w:t>
      </w:r>
    </w:p>
    <w:p w14:paraId="2B20CB3B" w14:textId="77777777" w:rsidR="00292859" w:rsidRPr="00292859" w:rsidRDefault="00292859" w:rsidP="00292859">
      <w:pPr>
        <w:pStyle w:val="EndNoteBibliography"/>
        <w:ind w:left="720" w:hanging="720"/>
        <w:rPr>
          <w:noProof/>
        </w:rPr>
      </w:pPr>
      <w:r w:rsidRPr="00292859">
        <w:rPr>
          <w:noProof/>
        </w:rPr>
        <w:t>Mitchell RJ (1992) Testing evolutionary and ecological hypotheses using path analysis and structural equation modelling. Functional Ecology 6 (2):123-129</w:t>
      </w:r>
    </w:p>
    <w:p w14:paraId="2DF0CA9C" w14:textId="77777777" w:rsidR="00292859" w:rsidRPr="00292859" w:rsidRDefault="00292859" w:rsidP="00292859">
      <w:pPr>
        <w:pStyle w:val="EndNoteBibliography"/>
        <w:ind w:left="720" w:hanging="720"/>
        <w:rPr>
          <w:noProof/>
        </w:rPr>
      </w:pPr>
      <w:r w:rsidRPr="00292859">
        <w:rPr>
          <w:noProof/>
        </w:rPr>
        <w:t xml:space="preserve">Mitchell RJ (1994) Effects of floral traits, pollinator visitation, and plant size on </w:t>
      </w:r>
      <w:r w:rsidRPr="00292859">
        <w:rPr>
          <w:i/>
          <w:noProof/>
        </w:rPr>
        <w:t>Ipomopsis aggregata</w:t>
      </w:r>
      <w:r w:rsidRPr="00292859">
        <w:rPr>
          <w:noProof/>
        </w:rPr>
        <w:t xml:space="preserve"> fruit production. The American Naturalist 143 (5):870-889</w:t>
      </w:r>
    </w:p>
    <w:p w14:paraId="3872A596" w14:textId="77777777" w:rsidR="00292859" w:rsidRPr="00292859" w:rsidRDefault="00292859" w:rsidP="00292859">
      <w:pPr>
        <w:pStyle w:val="EndNoteBibliography"/>
        <w:ind w:left="720" w:hanging="720"/>
        <w:rPr>
          <w:noProof/>
        </w:rPr>
      </w:pPr>
      <w:r w:rsidRPr="00292859">
        <w:rPr>
          <w:noProof/>
        </w:rPr>
        <w:t>Muhly TB, Hebblewhite M, Paton D, Pitt JA, Boyce MS, Musiani M (2013) Humans strengthen bottom-up effects and weaken trophic cascades in a terrestrial food web. PloS one 8 (5):e64311</w:t>
      </w:r>
    </w:p>
    <w:p w14:paraId="45B1A5C2" w14:textId="77777777" w:rsidR="00292859" w:rsidRPr="00292859" w:rsidRDefault="00292859" w:rsidP="00292859">
      <w:pPr>
        <w:pStyle w:val="EndNoteBibliography"/>
        <w:ind w:left="720" w:hanging="720"/>
        <w:rPr>
          <w:noProof/>
        </w:rPr>
      </w:pPr>
      <w:r w:rsidRPr="00292859">
        <w:rPr>
          <w:noProof/>
        </w:rPr>
        <w:t>Pantone DJ, Baker JB, Jordan PW (1992) Path analysis of red rice (Oryza sativa L.) competition with cultivated rice. Weed Science 40 (2):313-319</w:t>
      </w:r>
    </w:p>
    <w:p w14:paraId="0760BA62" w14:textId="77777777" w:rsidR="00292859" w:rsidRPr="00292859" w:rsidRDefault="00292859" w:rsidP="00292859">
      <w:pPr>
        <w:pStyle w:val="EndNoteBibliography"/>
        <w:ind w:left="720" w:hanging="720"/>
        <w:rPr>
          <w:noProof/>
        </w:rPr>
      </w:pPr>
      <w:r w:rsidRPr="00292859">
        <w:rPr>
          <w:noProof/>
        </w:rPr>
        <w:t>Plowright RK, Sokolow SH, Gorman ME, Daszak P, Foley JE (2008) Causal inference in disease ecology: investigating ecological drivers of disease emergence. Frontiers in Ecology and the Environment 6 (8):420-429</w:t>
      </w:r>
    </w:p>
    <w:p w14:paraId="0162D623" w14:textId="77777777" w:rsidR="00292859" w:rsidRPr="00292859" w:rsidRDefault="00292859" w:rsidP="00292859">
      <w:pPr>
        <w:pStyle w:val="EndNoteBibliography"/>
        <w:ind w:left="720" w:hanging="720"/>
        <w:rPr>
          <w:noProof/>
        </w:rPr>
      </w:pPr>
      <w:r w:rsidRPr="00292859">
        <w:rPr>
          <w:noProof/>
        </w:rPr>
        <w:t>Raerinne J (2011) Causal and mechanistic explanations in ecology. Acta biotheoretica 59 (3-4):251-271</w:t>
      </w:r>
    </w:p>
    <w:p w14:paraId="6D465BD2" w14:textId="77777777" w:rsidR="00292859" w:rsidRPr="00292859" w:rsidRDefault="00292859" w:rsidP="00292859">
      <w:pPr>
        <w:pStyle w:val="EndNoteBibliography"/>
        <w:ind w:left="720" w:hanging="720"/>
        <w:rPr>
          <w:noProof/>
        </w:rPr>
      </w:pPr>
      <w:r w:rsidRPr="00292859">
        <w:rPr>
          <w:noProof/>
        </w:rPr>
        <w:t>Scheiner SM, Mitchell RJ, Callahan HS (2000) Using path analysis to measure natural selection. Journal of Evolutionary Biology 13 (3):423-433</w:t>
      </w:r>
    </w:p>
    <w:p w14:paraId="32535D48" w14:textId="77777777" w:rsidR="00292859" w:rsidRPr="00292859" w:rsidRDefault="00292859" w:rsidP="00292859">
      <w:pPr>
        <w:pStyle w:val="EndNoteBibliography"/>
        <w:ind w:left="720" w:hanging="720"/>
        <w:rPr>
          <w:noProof/>
        </w:rPr>
      </w:pPr>
      <w:r w:rsidRPr="00292859">
        <w:rPr>
          <w:noProof/>
        </w:rPr>
        <w:t>Shipley B (2002) Cause and correlation in biology: a user's guide to path analysis, structural equations and causal inference. Cambridge: Cambridge University Press, Cambridge, UK</w:t>
      </w:r>
    </w:p>
    <w:p w14:paraId="62B736BE" w14:textId="77777777" w:rsidR="00292859" w:rsidRPr="00292859" w:rsidRDefault="00292859" w:rsidP="00292859">
      <w:pPr>
        <w:pStyle w:val="EndNoteBibliography"/>
        <w:ind w:left="720" w:hanging="720"/>
        <w:rPr>
          <w:noProof/>
        </w:rPr>
      </w:pPr>
      <w:r w:rsidRPr="00292859">
        <w:rPr>
          <w:noProof/>
        </w:rPr>
        <w:t>Sih A, Lauer M, Krupa JJ (2002) Path analysis and the relative importance of male–female conflict, female choice and male–male competition in water striders. Animal Behaviour 63 (6):1079-1089</w:t>
      </w:r>
    </w:p>
    <w:p w14:paraId="156DC9FA" w14:textId="77777777" w:rsidR="00292859" w:rsidRPr="00292859" w:rsidRDefault="00292859" w:rsidP="00292859">
      <w:pPr>
        <w:pStyle w:val="EndNoteBibliography"/>
        <w:ind w:left="720" w:hanging="720"/>
        <w:rPr>
          <w:noProof/>
        </w:rPr>
      </w:pPr>
      <w:r w:rsidRPr="00292859">
        <w:rPr>
          <w:noProof/>
        </w:rPr>
        <w:t>Tilman D, Wedin D (1991) Dynamics of nitrogen competition between successional grasses. Ecology 72 (3):1038-1049</w:t>
      </w:r>
    </w:p>
    <w:p w14:paraId="46C920E9" w14:textId="77777777" w:rsidR="00292859" w:rsidRPr="00292859" w:rsidRDefault="00292859" w:rsidP="00292859">
      <w:pPr>
        <w:pStyle w:val="EndNoteBibliography"/>
        <w:ind w:left="720" w:hanging="720"/>
        <w:rPr>
          <w:noProof/>
        </w:rPr>
      </w:pPr>
      <w:r w:rsidRPr="00292859">
        <w:rPr>
          <w:noProof/>
        </w:rPr>
        <w:t>Vile D, Shipley B, Garnier E (2006) A structural equation model to integrate changes in functional strategies during old-field succession. Ecology 87 (2):504-517</w:t>
      </w:r>
    </w:p>
    <w:p w14:paraId="20DC73C8" w14:textId="77777777" w:rsidR="00292859" w:rsidRPr="00292859" w:rsidRDefault="00292859" w:rsidP="00292859">
      <w:pPr>
        <w:pStyle w:val="EndNoteBibliography"/>
        <w:ind w:left="720" w:hanging="720"/>
        <w:rPr>
          <w:noProof/>
        </w:rPr>
      </w:pPr>
      <w:r w:rsidRPr="00292859">
        <w:rPr>
          <w:noProof/>
        </w:rPr>
        <w:t>Waskan J (2011) Mechanistic explanation at the limit. Synthese 183 (3):389-408</w:t>
      </w:r>
    </w:p>
    <w:p w14:paraId="2A3A467A" w14:textId="77777777" w:rsidR="00292859" w:rsidRPr="00292859" w:rsidRDefault="00292859" w:rsidP="00292859">
      <w:pPr>
        <w:pStyle w:val="EndNoteBibliography"/>
        <w:ind w:left="720" w:hanging="720"/>
        <w:rPr>
          <w:noProof/>
        </w:rPr>
      </w:pPr>
      <w:r w:rsidRPr="00292859">
        <w:rPr>
          <w:noProof/>
        </w:rPr>
        <w:t>Woodward J (2000) Explanation and Invariance in the Special Sciences. British Journal for the Philosophy of Science 51:197-254</w:t>
      </w:r>
    </w:p>
    <w:p w14:paraId="7D454221" w14:textId="77777777" w:rsidR="00292859" w:rsidRPr="00292859" w:rsidRDefault="00292859" w:rsidP="00292859">
      <w:pPr>
        <w:pStyle w:val="EndNoteBibliography"/>
        <w:ind w:left="720" w:hanging="720"/>
        <w:rPr>
          <w:noProof/>
        </w:rPr>
      </w:pPr>
      <w:r w:rsidRPr="00292859">
        <w:rPr>
          <w:noProof/>
        </w:rPr>
        <w:t>Woodward J (2002) What Is a Mechanism? A Counterfactual Account. Philosophy of Science 69:S366-S377</w:t>
      </w:r>
    </w:p>
    <w:p w14:paraId="55B6E483" w14:textId="77777777" w:rsidR="00292859" w:rsidRPr="00292859" w:rsidRDefault="00292859" w:rsidP="00292859">
      <w:pPr>
        <w:pStyle w:val="EndNoteBibliography"/>
        <w:ind w:left="720" w:hanging="720"/>
        <w:rPr>
          <w:noProof/>
        </w:rPr>
      </w:pPr>
      <w:r w:rsidRPr="00292859">
        <w:rPr>
          <w:noProof/>
        </w:rPr>
        <w:t>Woodward J (2003) Making Things Happen: A Theory of Causal Explanation. Oxford University Press, Oxford; New York</w:t>
      </w:r>
    </w:p>
    <w:p w14:paraId="38E20C12" w14:textId="77777777" w:rsidR="00292859" w:rsidRPr="00292859" w:rsidRDefault="00292859" w:rsidP="00292859">
      <w:pPr>
        <w:pStyle w:val="EndNoteBibliography"/>
        <w:ind w:left="720" w:hanging="720"/>
        <w:rPr>
          <w:noProof/>
        </w:rPr>
      </w:pPr>
      <w:r w:rsidRPr="00292859">
        <w:rPr>
          <w:noProof/>
        </w:rPr>
        <w:t>Woodward J (2006) Sensitive and Insensitive Causation. Philosophical Review 115 (1):1-50</w:t>
      </w:r>
    </w:p>
    <w:p w14:paraId="0BE92D2D" w14:textId="77777777" w:rsidR="00292859" w:rsidRPr="00292859" w:rsidRDefault="00292859" w:rsidP="00292859">
      <w:pPr>
        <w:pStyle w:val="EndNoteBibliography"/>
        <w:ind w:left="720" w:hanging="720"/>
        <w:rPr>
          <w:noProof/>
        </w:rPr>
      </w:pPr>
      <w:r w:rsidRPr="00292859">
        <w:rPr>
          <w:noProof/>
        </w:rPr>
        <w:t>Woodward J (2011) Mechanisms revisited. Synthese 183:409-427</w:t>
      </w:r>
    </w:p>
    <w:p w14:paraId="68AE828B" w14:textId="77777777" w:rsidR="00292859" w:rsidRPr="00292859" w:rsidRDefault="00292859" w:rsidP="00292859">
      <w:pPr>
        <w:pStyle w:val="EndNoteBibliography"/>
        <w:ind w:left="720" w:hanging="720"/>
        <w:rPr>
          <w:noProof/>
        </w:rPr>
      </w:pPr>
      <w:r w:rsidRPr="00292859">
        <w:rPr>
          <w:noProof/>
        </w:rPr>
        <w:t>Wootton JT (1994) Predicting direct and indirect effects: an integrated approach using experiments and path analysis. Ecology 75 (1):151-165</w:t>
      </w:r>
    </w:p>
    <w:p w14:paraId="16ADFDF3" w14:textId="0B76D3F8" w:rsidR="008F4F44" w:rsidRDefault="0013414B" w:rsidP="00403271">
      <w:pPr>
        <w:spacing w:line="480" w:lineRule="auto"/>
      </w:pPr>
      <w:r>
        <w:fldChar w:fldCharType="end"/>
      </w:r>
    </w:p>
    <w:sectPr w:rsidR="008F4F44" w:rsidSect="00E1107F">
      <w:headerReference w:type="even" r:id="rId18"/>
      <w:head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8720C" w14:textId="77777777" w:rsidR="00AD5988" w:rsidRDefault="00AD5988" w:rsidP="0035330F">
      <w:r>
        <w:separator/>
      </w:r>
    </w:p>
  </w:endnote>
  <w:endnote w:type="continuationSeparator" w:id="0">
    <w:p w14:paraId="433EE164" w14:textId="77777777" w:rsidR="00AD5988" w:rsidRDefault="00AD5988" w:rsidP="0035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de">
    <w:altName w:val="Times New Roman"/>
    <w:panose1 w:val="00000000000000000000"/>
    <w:charset w:val="4D"/>
    <w:family w:val="swiss"/>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27F73" w14:textId="77777777" w:rsidR="00AD5988" w:rsidRDefault="00AD5988" w:rsidP="0035330F">
      <w:r>
        <w:separator/>
      </w:r>
    </w:p>
  </w:footnote>
  <w:footnote w:type="continuationSeparator" w:id="0">
    <w:p w14:paraId="3CAA8B64" w14:textId="77777777" w:rsidR="00AD5988" w:rsidRDefault="00AD5988" w:rsidP="0035330F">
      <w:r>
        <w:continuationSeparator/>
      </w:r>
    </w:p>
  </w:footnote>
  <w:footnote w:id="1">
    <w:p w14:paraId="1F725985" w14:textId="3A389D28" w:rsidR="00AD5988" w:rsidRDefault="00AD5988" w:rsidP="0035330F">
      <w:r>
        <w:rPr>
          <w:rStyle w:val="FootnoteReference"/>
        </w:rPr>
        <w:footnoteRef/>
      </w:r>
      <w:r>
        <w:t xml:space="preserve"> In this model, boxes stand for observed variables, while arrows designate directional relationships. </w:t>
      </w:r>
      <w:proofErr w:type="gramStart"/>
      <w:r>
        <w:t>The latter are represented by equality signs in the structural equations</w:t>
      </w:r>
      <w:proofErr w:type="gramEnd"/>
      <w:r>
        <w:t xml:space="preserve">. </w:t>
      </w:r>
      <w:r w:rsidRPr="009138ED">
        <w:rPr>
          <w:i/>
        </w:rPr>
        <w:sym w:font="Symbol" w:char="F067"/>
      </w:r>
      <w:r>
        <w:t xml:space="preserve"> </w:t>
      </w:r>
      <w:proofErr w:type="gramStart"/>
      <w:r>
        <w:t>designates</w:t>
      </w:r>
      <w:proofErr w:type="gramEnd"/>
      <w:r>
        <w:t xml:space="preserve"> effects of </w:t>
      </w:r>
      <w:r w:rsidRPr="009138ED">
        <w:rPr>
          <w:i/>
        </w:rPr>
        <w:t>x</w:t>
      </w:r>
      <w:r>
        <w:t xml:space="preserve"> variables on </w:t>
      </w:r>
      <w:r w:rsidRPr="009138ED">
        <w:rPr>
          <w:i/>
        </w:rPr>
        <w:t>y</w:t>
      </w:r>
      <w:r>
        <w:t xml:space="preserve"> variables, </w:t>
      </w:r>
      <w:r w:rsidRPr="009138ED">
        <w:rPr>
          <w:i/>
        </w:rPr>
        <w:sym w:font="Symbol" w:char="F062"/>
      </w:r>
      <w:r>
        <w:t xml:space="preserve"> stand for effects of </w:t>
      </w:r>
      <w:proofErr w:type="spellStart"/>
      <w:r w:rsidRPr="00837B91">
        <w:rPr>
          <w:i/>
        </w:rPr>
        <w:t>y</w:t>
      </w:r>
      <w:r>
        <w:t>s</w:t>
      </w:r>
      <w:proofErr w:type="spellEnd"/>
      <w:r>
        <w:t xml:space="preserve"> on other </w:t>
      </w:r>
      <w:proofErr w:type="spellStart"/>
      <w:r w:rsidRPr="00837B91">
        <w:rPr>
          <w:i/>
        </w:rPr>
        <w:t>y</w:t>
      </w:r>
      <w:r>
        <w:t>s</w:t>
      </w:r>
      <w:proofErr w:type="spellEnd"/>
      <w:r>
        <w:t xml:space="preserve">, and </w:t>
      </w:r>
      <w:r w:rsidRPr="009138ED">
        <w:rPr>
          <w:i/>
        </w:rPr>
        <w:sym w:font="Symbol" w:char="F07A"/>
      </w:r>
      <w:r>
        <w:t xml:space="preserve"> indicate error terms for response variables </w:t>
      </w:r>
      <w:r>
        <w:fldChar w:fldCharType="begin"/>
      </w:r>
      <w:r w:rsidR="00292859">
        <w:instrText xml:space="preserve"> ADDIN EN.CITE &lt;EndNote&gt;&lt;Cite&gt;&lt;Author&gt;Grace&lt;/Author&gt;&lt;Year&gt;2006&lt;/Year&gt;&lt;RecNum&gt;1464&lt;/RecNum&gt;&lt;Pages&gt;11&lt;/Pages&gt;&lt;DisplayText&gt;(Grace 2006, p. 11)&lt;/DisplayText&gt;&lt;record&gt;&lt;rec-number&gt;1464&lt;/rec-number&gt;&lt;foreign-keys&gt;&lt;key app="EN" db-id="2setz2zzhradz7ezzpqp5vrcesdtax559a5v" timestamp="1364530250"&gt;1464&lt;/key&gt;&lt;/foreign-keys&gt;&lt;ref-type name="Book"&gt;6&lt;/ref-type&gt;&lt;contributors&gt;&lt;authors&gt;&lt;author&gt;Grace, James B.&lt;/author&gt;&lt;/authors&gt;&lt;/contributors&gt;&lt;titles&gt;&lt;title&gt;Structural equation modeling and natural systems&lt;/title&gt;&lt;/titles&gt;&lt;keywords&gt;&lt;keyword&gt;Model&lt;/keyword&gt;&lt;keyword&gt;ecology&lt;/keyword&gt;&lt;keyword&gt;structural equation modeling&lt;/keyword&gt;&lt;/keywords&gt;&lt;dates&gt;&lt;year&gt;2006&lt;/year&gt;&lt;/dates&gt;&lt;pub-location&gt;Cambridge&lt;/pub-location&gt;&lt;publisher&gt;Cambridge University Press&lt;/publisher&gt;&lt;isbn&gt;0521837421&lt;/isbn&gt;&lt;urls&gt;&lt;/urls&gt;&lt;/record&gt;&lt;/Cite&gt;&lt;/EndNote&gt;</w:instrText>
      </w:r>
      <w:r>
        <w:fldChar w:fldCharType="separate"/>
      </w:r>
      <w:r w:rsidR="00292859">
        <w:rPr>
          <w:noProof/>
        </w:rPr>
        <w:t>(Grace 2006, p. 11)</w:t>
      </w:r>
      <w:r>
        <w:fldChar w:fldCharType="end"/>
      </w:r>
      <w:r>
        <w:t>.</w:t>
      </w:r>
    </w:p>
  </w:footnote>
  <w:footnote w:id="2">
    <w:p w14:paraId="1DFC18AF" w14:textId="68AC6288" w:rsidR="00AD5988" w:rsidRDefault="00AD5988">
      <w:pPr>
        <w:pStyle w:val="FootnoteText"/>
      </w:pPr>
      <w:r>
        <w:rPr>
          <w:rStyle w:val="FootnoteReference"/>
        </w:rPr>
        <w:footnoteRef/>
      </w:r>
      <w:r>
        <w:t xml:space="preserve"> Lamb and Cahill define </w:t>
      </w:r>
      <w:r w:rsidRPr="00A2381F">
        <w:rPr>
          <w:i/>
        </w:rPr>
        <w:t>intensity of competition</w:t>
      </w:r>
      <w:r>
        <w:t xml:space="preserve"> as “the degree to which competition for a limited resource reduces plant performance below the physiological maximum achievable in a given environment.” </w:t>
      </w:r>
      <w:r w:rsidRPr="00A2381F">
        <w:rPr>
          <w:i/>
        </w:rPr>
        <w:t>Importance of competition</w:t>
      </w:r>
      <w:r>
        <w:t xml:space="preserve"> is “the effect of competition relative to other environmental conditions. … </w:t>
      </w:r>
      <w:proofErr w:type="gramStart"/>
      <w:r>
        <w:t>competition</w:t>
      </w:r>
      <w:proofErr w:type="gramEnd"/>
      <w:r>
        <w:t xml:space="preserve"> can be considered important if variation in the intensity of competition is the cause of predictable variation in plant community structure”</w:t>
      </w:r>
      <w:r>
        <w:fldChar w:fldCharType="begin"/>
      </w:r>
      <w:r w:rsidR="00292859">
        <w:instrText xml:space="preserve"> ADDIN EN.CITE &lt;EndNote&gt;&lt;Cite&gt;&lt;Author&gt;Lamb&lt;/Author&gt;&lt;Year&gt;2008&lt;/Year&gt;&lt;RecNum&gt;1572&lt;/RecNum&gt;&lt;Pages&gt;778&lt;/Pages&gt;&lt;DisplayText&gt;(Lamb and Cahill Jr 2008, p. 778)&lt;/DisplayText&gt;&lt;record&gt;&lt;rec-number&gt;1572&lt;/rec-number&gt;&lt;foreign-keys&gt;&lt;key app="EN" db-id="2setz2zzhradz7ezzpqp5vrcesdtax559a5v" timestamp="1381520108"&gt;1572&lt;/key&gt;&lt;/foreign-keys&gt;&lt;ref-type name="Journal Article"&gt;17&lt;/ref-type&gt;&lt;contributors&gt;&lt;authors&gt;&lt;author&gt;Lamb, Eric G.&lt;/author&gt;&lt;author&gt;Cahill Jr, James F.&lt;/author&gt;&lt;/authors&gt;&lt;/contributors&gt;&lt;titles&gt;&lt;title&gt;When Competition Does Not Matter: Grassland Diversity and Community Composition&lt;/title&gt;&lt;secondary-title&gt;The American Naturalist&lt;/secondary-title&gt;&lt;/titles&gt;&lt;periodical&gt;&lt;full-title&gt;The American Naturalist&lt;/full-title&gt;&lt;/periodical&gt;&lt;pages&gt;777-787&lt;/pages&gt;&lt;volume&gt;171&lt;/volume&gt;&lt;number&gt;6&lt;/number&gt;&lt;keywords&gt;&lt;keyword&gt;structural equation modeling&lt;/keyword&gt;&lt;keyword&gt;competition&lt;/keyword&gt;&lt;keyword&gt;ecology&lt;/keyword&gt;&lt;keyword&gt;community&lt;/keyword&gt;&lt;/keywords&gt;&lt;dates&gt;&lt;year&gt;2008&lt;/year&gt;&lt;/dates&gt;&lt;urls&gt;&lt;/urls&gt;&lt;/record&gt;&lt;/Cite&gt;&lt;Cite Hidden="1"&gt;&lt;Author&gt;Lamb&lt;/Author&gt;&lt;Year&gt;2011&lt;/Year&gt;&lt;RecNum&gt;1571&lt;/RecNum&gt;&lt;Pages&gt;777&lt;/Pages&gt;&lt;record&gt;&lt;rec-number&gt;1571&lt;/rec-number&gt;&lt;foreign-keys&gt;&lt;key app="EN" db-id="2setz2zzhradz7ezzpqp5vrcesdtax559a5v" timestamp="1381519801"&gt;1571&lt;/key&gt;&lt;/foreign-keys&gt;&lt;ref-type name="Journal Article"&gt;17&lt;/ref-type&gt;&lt;contributors&gt;&lt;authors&gt;&lt;author&gt;Lamb, Eric&lt;/author&gt;&lt;author&gt;Shirtliffe, Steven&lt;/author&gt;&lt;author&gt;May, William&lt;/author&gt;&lt;/authors&gt;&lt;/contributors&gt;&lt;titles&gt;&lt;title&gt;Structural Equation Modeling in the Plant Sciences: An Example Using Yield Components in Oat&lt;/title&gt;&lt;secondary-title&gt;Canadian Journal of Plant Science&lt;/secondary-title&gt;&lt;/titles&gt;&lt;periodical&gt;&lt;full-title&gt;Canadian Journal of Plant Science&lt;/full-title&gt;&lt;/periodical&gt;&lt;pages&gt;603-619&lt;/pages&gt;&lt;volume&gt;91&lt;/volume&gt;&lt;number&gt;4&lt;/number&gt;&lt;keywords&gt;&lt;keyword&gt;structural equation modeling&lt;/keyword&gt;&lt;keyword&gt;ecology&lt;/keyword&gt;&lt;/keywords&gt;&lt;dates&gt;&lt;year&gt;2011&lt;/year&gt;&lt;/dates&gt;&lt;isbn&gt;0008-4220&lt;/isbn&gt;&lt;urls&gt;&lt;/urls&gt;&lt;/record&gt;&lt;/Cite&gt;&lt;/EndNote&gt;</w:instrText>
      </w:r>
      <w:r>
        <w:fldChar w:fldCharType="separate"/>
      </w:r>
      <w:r w:rsidR="00292859">
        <w:rPr>
          <w:noProof/>
        </w:rPr>
        <w:t>(Lamb and Cahill Jr 2008, p. 778)</w:t>
      </w:r>
      <w:r>
        <w:fldChar w:fldCharType="end"/>
      </w:r>
      <w:r>
        <w:t>.</w:t>
      </w:r>
    </w:p>
  </w:footnote>
  <w:footnote w:id="3">
    <w:p w14:paraId="0061B77E" w14:textId="39EE3D36" w:rsidR="00AD5988" w:rsidRDefault="00AD5988">
      <w:pPr>
        <w:pStyle w:val="FootnoteText"/>
      </w:pPr>
      <w:r>
        <w:rPr>
          <w:rStyle w:val="FootnoteReference"/>
        </w:rPr>
        <w:footnoteRef/>
      </w:r>
      <w:r>
        <w:t xml:space="preserve"> Italics added throughout the paragraph for emphasis.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A5931" w14:textId="77777777" w:rsidR="00AD5988" w:rsidRDefault="00AD5988" w:rsidP="007B54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FCE281" w14:textId="77777777" w:rsidR="00AD5988" w:rsidRDefault="00AD5988" w:rsidP="00E1107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E33BA" w14:textId="77777777" w:rsidR="00AD5988" w:rsidRDefault="00AD5988" w:rsidP="007B54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18D4">
      <w:rPr>
        <w:rStyle w:val="PageNumber"/>
        <w:noProof/>
      </w:rPr>
      <w:t>28</w:t>
    </w:r>
    <w:r>
      <w:rPr>
        <w:rStyle w:val="PageNumber"/>
      </w:rPr>
      <w:fldChar w:fldCharType="end"/>
    </w:r>
  </w:p>
  <w:p w14:paraId="4DE38626" w14:textId="1A95A47E" w:rsidR="00AD5988" w:rsidRPr="00E1107F" w:rsidRDefault="00E2175C" w:rsidP="00E1107F">
    <w:pPr>
      <w:pStyle w:val="Header"/>
      <w:ind w:right="360"/>
      <w:rPr>
        <w:sz w:val="20"/>
        <w:szCs w:val="20"/>
      </w:rPr>
    </w:pPr>
    <w:proofErr w:type="spellStart"/>
    <w:r>
      <w:rPr>
        <w:sz w:val="20"/>
        <w:szCs w:val="20"/>
      </w:rPr>
      <w:t>Pâslaru</w:t>
    </w:r>
    <w:proofErr w:type="spellEnd"/>
    <w:r>
      <w:rPr>
        <w:sz w:val="20"/>
        <w:szCs w:val="20"/>
      </w:rPr>
      <w:t xml:space="preserve"> - </w:t>
    </w:r>
    <w:r w:rsidR="00AD5988" w:rsidRPr="00E1107F">
      <w:rPr>
        <w:sz w:val="20"/>
        <w:szCs w:val="20"/>
      </w:rPr>
      <w:t xml:space="preserve">Causal </w:t>
    </w:r>
    <w:r w:rsidR="00AD5988" w:rsidRPr="008D1637">
      <w:rPr>
        <w:sz w:val="20"/>
        <w:szCs w:val="20"/>
      </w:rPr>
      <w:t>and</w:t>
    </w:r>
    <w:r w:rsidR="00AD5988" w:rsidRPr="00E1107F">
      <w:rPr>
        <w:sz w:val="20"/>
        <w:szCs w:val="20"/>
      </w:rPr>
      <w:t xml:space="preserve"> Mechanistic Explanation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0736"/>
    <w:multiLevelType w:val="hybridMultilevel"/>
    <w:tmpl w:val="5FB41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F3412"/>
    <w:multiLevelType w:val="hybridMultilevel"/>
    <w:tmpl w:val="9AB2120A"/>
    <w:lvl w:ilvl="0" w:tplc="FB6E4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36851"/>
    <w:multiLevelType w:val="hybridMultilevel"/>
    <w:tmpl w:val="01F8EF04"/>
    <w:lvl w:ilvl="0" w:tplc="E00EF63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3E75CD"/>
    <w:multiLevelType w:val="hybridMultilevel"/>
    <w:tmpl w:val="EEF61530"/>
    <w:lvl w:ilvl="0" w:tplc="916C5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4C60A7"/>
    <w:multiLevelType w:val="hybridMultilevel"/>
    <w:tmpl w:val="8796FB52"/>
    <w:lvl w:ilvl="0" w:tplc="EC90DE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BA670C"/>
    <w:multiLevelType w:val="hybridMultilevel"/>
    <w:tmpl w:val="08DC4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617A68"/>
    <w:multiLevelType w:val="hybridMultilevel"/>
    <w:tmpl w:val="EA044EAA"/>
    <w:lvl w:ilvl="0" w:tplc="24D46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FF78AA"/>
    <w:multiLevelType w:val="hybridMultilevel"/>
    <w:tmpl w:val="0F208E94"/>
    <w:lvl w:ilvl="0" w:tplc="A6884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884393"/>
    <w:multiLevelType w:val="hybridMultilevel"/>
    <w:tmpl w:val="CF92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F052A5"/>
    <w:multiLevelType w:val="hybridMultilevel"/>
    <w:tmpl w:val="248EDF0C"/>
    <w:lvl w:ilvl="0" w:tplc="DD8E3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8C3474"/>
    <w:multiLevelType w:val="hybridMultilevel"/>
    <w:tmpl w:val="26B2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9"/>
  </w:num>
  <w:num w:numId="4">
    <w:abstractNumId w:val="7"/>
  </w:num>
  <w:num w:numId="5">
    <w:abstractNumId w:val="1"/>
  </w:num>
  <w:num w:numId="6">
    <w:abstractNumId w:val="3"/>
  </w:num>
  <w:num w:numId="7">
    <w:abstractNumId w:val="5"/>
  </w:num>
  <w:num w:numId="8">
    <w:abstractNumId w:val="10"/>
  </w:num>
  <w:num w:numId="9">
    <w:abstractNumId w:val="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Basic Author Date No Com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etz2zzhradz7ezzpqp5vrcesdtax559a5v&quot;&gt;Bibliografia&lt;record-ids&gt;&lt;item&gt;2&lt;/item&gt;&lt;item&gt;23&lt;/item&gt;&lt;item&gt;26&lt;/item&gt;&lt;item&gt;32&lt;/item&gt;&lt;item&gt;33&lt;/item&gt;&lt;item&gt;151&lt;/item&gt;&lt;item&gt;269&lt;/item&gt;&lt;item&gt;425&lt;/item&gt;&lt;item&gt;528&lt;/item&gt;&lt;item&gt;705&lt;/item&gt;&lt;item&gt;1417&lt;/item&gt;&lt;item&gt;1438&lt;/item&gt;&lt;item&gt;1463&lt;/item&gt;&lt;item&gt;1464&lt;/item&gt;&lt;item&gt;1537&lt;/item&gt;&lt;item&gt;1540&lt;/item&gt;&lt;item&gt;1542&lt;/item&gt;&lt;item&gt;1543&lt;/item&gt;&lt;item&gt;1545&lt;/item&gt;&lt;item&gt;1548&lt;/item&gt;&lt;item&gt;1549&lt;/item&gt;&lt;item&gt;1557&lt;/item&gt;&lt;item&gt;1559&lt;/item&gt;&lt;item&gt;1560&lt;/item&gt;&lt;item&gt;1561&lt;/item&gt;&lt;item&gt;1571&lt;/item&gt;&lt;item&gt;1572&lt;/item&gt;&lt;item&gt;1581&lt;/item&gt;&lt;item&gt;1583&lt;/item&gt;&lt;item&gt;1584&lt;/item&gt;&lt;item&gt;1593&lt;/item&gt;&lt;item&gt;1594&lt;/item&gt;&lt;item&gt;1615&lt;/item&gt;&lt;item&gt;1616&lt;/item&gt;&lt;item&gt;1617&lt;/item&gt;&lt;/record-ids&gt;&lt;/item&gt;&lt;/Libraries&gt;"/>
  </w:docVars>
  <w:rsids>
    <w:rsidRoot w:val="008E1AFF"/>
    <w:rsid w:val="00000382"/>
    <w:rsid w:val="00001FEE"/>
    <w:rsid w:val="00002F11"/>
    <w:rsid w:val="00003BEA"/>
    <w:rsid w:val="0000486E"/>
    <w:rsid w:val="00005545"/>
    <w:rsid w:val="0000589A"/>
    <w:rsid w:val="00011988"/>
    <w:rsid w:val="00012350"/>
    <w:rsid w:val="00012444"/>
    <w:rsid w:val="00012869"/>
    <w:rsid w:val="00013923"/>
    <w:rsid w:val="00020290"/>
    <w:rsid w:val="00020ACA"/>
    <w:rsid w:val="00020E58"/>
    <w:rsid w:val="00021531"/>
    <w:rsid w:val="00022127"/>
    <w:rsid w:val="00022A70"/>
    <w:rsid w:val="000239E2"/>
    <w:rsid w:val="00024303"/>
    <w:rsid w:val="00024CD9"/>
    <w:rsid w:val="00026975"/>
    <w:rsid w:val="000301D7"/>
    <w:rsid w:val="00030307"/>
    <w:rsid w:val="00030EFF"/>
    <w:rsid w:val="00032606"/>
    <w:rsid w:val="00033CFC"/>
    <w:rsid w:val="00035228"/>
    <w:rsid w:val="00036D8A"/>
    <w:rsid w:val="00037D7A"/>
    <w:rsid w:val="00040CE5"/>
    <w:rsid w:val="00040E33"/>
    <w:rsid w:val="00040F64"/>
    <w:rsid w:val="000426C6"/>
    <w:rsid w:val="00044889"/>
    <w:rsid w:val="00045108"/>
    <w:rsid w:val="00045312"/>
    <w:rsid w:val="000464C7"/>
    <w:rsid w:val="00050AD6"/>
    <w:rsid w:val="00051671"/>
    <w:rsid w:val="000519B9"/>
    <w:rsid w:val="00051B7F"/>
    <w:rsid w:val="00055906"/>
    <w:rsid w:val="0005653E"/>
    <w:rsid w:val="0005736F"/>
    <w:rsid w:val="00060396"/>
    <w:rsid w:val="00061D4E"/>
    <w:rsid w:val="0006247D"/>
    <w:rsid w:val="00063621"/>
    <w:rsid w:val="0006618C"/>
    <w:rsid w:val="00066C75"/>
    <w:rsid w:val="00066E04"/>
    <w:rsid w:val="00067782"/>
    <w:rsid w:val="00071D69"/>
    <w:rsid w:val="00072063"/>
    <w:rsid w:val="0007469B"/>
    <w:rsid w:val="00074C9C"/>
    <w:rsid w:val="00074D9F"/>
    <w:rsid w:val="000761C4"/>
    <w:rsid w:val="00076A1B"/>
    <w:rsid w:val="000821FA"/>
    <w:rsid w:val="00083730"/>
    <w:rsid w:val="00084066"/>
    <w:rsid w:val="00084BA1"/>
    <w:rsid w:val="00087E54"/>
    <w:rsid w:val="000919F7"/>
    <w:rsid w:val="00093214"/>
    <w:rsid w:val="00094DE7"/>
    <w:rsid w:val="000963E6"/>
    <w:rsid w:val="0009758C"/>
    <w:rsid w:val="000A130C"/>
    <w:rsid w:val="000A1CFD"/>
    <w:rsid w:val="000A35F7"/>
    <w:rsid w:val="000A3D60"/>
    <w:rsid w:val="000A48FD"/>
    <w:rsid w:val="000A53BF"/>
    <w:rsid w:val="000A55EE"/>
    <w:rsid w:val="000A5808"/>
    <w:rsid w:val="000A7426"/>
    <w:rsid w:val="000A76BD"/>
    <w:rsid w:val="000A798F"/>
    <w:rsid w:val="000B03F5"/>
    <w:rsid w:val="000B0667"/>
    <w:rsid w:val="000B09AD"/>
    <w:rsid w:val="000B11F4"/>
    <w:rsid w:val="000B3C2F"/>
    <w:rsid w:val="000B4223"/>
    <w:rsid w:val="000B5BCE"/>
    <w:rsid w:val="000B6EEF"/>
    <w:rsid w:val="000B7245"/>
    <w:rsid w:val="000B79DD"/>
    <w:rsid w:val="000B7B50"/>
    <w:rsid w:val="000C053C"/>
    <w:rsid w:val="000C1216"/>
    <w:rsid w:val="000C3878"/>
    <w:rsid w:val="000C38AC"/>
    <w:rsid w:val="000C4A04"/>
    <w:rsid w:val="000C4F60"/>
    <w:rsid w:val="000D03FD"/>
    <w:rsid w:val="000D0BC0"/>
    <w:rsid w:val="000D1826"/>
    <w:rsid w:val="000D1DDA"/>
    <w:rsid w:val="000D31E8"/>
    <w:rsid w:val="000D337E"/>
    <w:rsid w:val="000D42BE"/>
    <w:rsid w:val="000D467D"/>
    <w:rsid w:val="000D588E"/>
    <w:rsid w:val="000E1519"/>
    <w:rsid w:val="000E2106"/>
    <w:rsid w:val="000E21A1"/>
    <w:rsid w:val="000E25A1"/>
    <w:rsid w:val="000E3591"/>
    <w:rsid w:val="000E3915"/>
    <w:rsid w:val="000E39DF"/>
    <w:rsid w:val="000E4682"/>
    <w:rsid w:val="000E5A1D"/>
    <w:rsid w:val="000F0667"/>
    <w:rsid w:val="000F10D3"/>
    <w:rsid w:val="000F30C2"/>
    <w:rsid w:val="000F44A5"/>
    <w:rsid w:val="000F4C5B"/>
    <w:rsid w:val="000F6391"/>
    <w:rsid w:val="000F6465"/>
    <w:rsid w:val="000F68BD"/>
    <w:rsid w:val="000F6DD9"/>
    <w:rsid w:val="000F7781"/>
    <w:rsid w:val="000F7936"/>
    <w:rsid w:val="00100382"/>
    <w:rsid w:val="00102518"/>
    <w:rsid w:val="00103DCC"/>
    <w:rsid w:val="00104F23"/>
    <w:rsid w:val="00105010"/>
    <w:rsid w:val="00106C78"/>
    <w:rsid w:val="001076F3"/>
    <w:rsid w:val="00110344"/>
    <w:rsid w:val="00111F15"/>
    <w:rsid w:val="00114261"/>
    <w:rsid w:val="00114C26"/>
    <w:rsid w:val="00116506"/>
    <w:rsid w:val="00121081"/>
    <w:rsid w:val="00121099"/>
    <w:rsid w:val="00123062"/>
    <w:rsid w:val="00123A66"/>
    <w:rsid w:val="00124483"/>
    <w:rsid w:val="0012692F"/>
    <w:rsid w:val="00127B9C"/>
    <w:rsid w:val="00130FFE"/>
    <w:rsid w:val="0013123A"/>
    <w:rsid w:val="00132E77"/>
    <w:rsid w:val="00133282"/>
    <w:rsid w:val="0013414B"/>
    <w:rsid w:val="00135AC2"/>
    <w:rsid w:val="00140A85"/>
    <w:rsid w:val="00140C33"/>
    <w:rsid w:val="0014133C"/>
    <w:rsid w:val="00141748"/>
    <w:rsid w:val="001430C0"/>
    <w:rsid w:val="00144529"/>
    <w:rsid w:val="00144A81"/>
    <w:rsid w:val="00146999"/>
    <w:rsid w:val="00147605"/>
    <w:rsid w:val="00150A26"/>
    <w:rsid w:val="00150BE3"/>
    <w:rsid w:val="001512C9"/>
    <w:rsid w:val="00151B8C"/>
    <w:rsid w:val="0015250B"/>
    <w:rsid w:val="00153403"/>
    <w:rsid w:val="00153478"/>
    <w:rsid w:val="00154CA7"/>
    <w:rsid w:val="00157B7D"/>
    <w:rsid w:val="00160FAE"/>
    <w:rsid w:val="00161151"/>
    <w:rsid w:val="00164170"/>
    <w:rsid w:val="00165256"/>
    <w:rsid w:val="001661C8"/>
    <w:rsid w:val="00167821"/>
    <w:rsid w:val="0017059A"/>
    <w:rsid w:val="00171294"/>
    <w:rsid w:val="00172293"/>
    <w:rsid w:val="00173C9C"/>
    <w:rsid w:val="0017631D"/>
    <w:rsid w:val="001767BB"/>
    <w:rsid w:val="00176D1B"/>
    <w:rsid w:val="00177BDC"/>
    <w:rsid w:val="001808FF"/>
    <w:rsid w:val="00181379"/>
    <w:rsid w:val="001832E5"/>
    <w:rsid w:val="0018396F"/>
    <w:rsid w:val="00183F11"/>
    <w:rsid w:val="0019053E"/>
    <w:rsid w:val="00194380"/>
    <w:rsid w:val="00194710"/>
    <w:rsid w:val="00195CAB"/>
    <w:rsid w:val="0019709D"/>
    <w:rsid w:val="001A0662"/>
    <w:rsid w:val="001A09B0"/>
    <w:rsid w:val="001A17DC"/>
    <w:rsid w:val="001A2766"/>
    <w:rsid w:val="001A3554"/>
    <w:rsid w:val="001A49DC"/>
    <w:rsid w:val="001A5C37"/>
    <w:rsid w:val="001A5C8F"/>
    <w:rsid w:val="001A6E0F"/>
    <w:rsid w:val="001A6E2F"/>
    <w:rsid w:val="001A6F21"/>
    <w:rsid w:val="001A77BA"/>
    <w:rsid w:val="001A7DA7"/>
    <w:rsid w:val="001B31D8"/>
    <w:rsid w:val="001B6C07"/>
    <w:rsid w:val="001B74C3"/>
    <w:rsid w:val="001C2A8E"/>
    <w:rsid w:val="001C2BD0"/>
    <w:rsid w:val="001C2C44"/>
    <w:rsid w:val="001C3753"/>
    <w:rsid w:val="001C5DEC"/>
    <w:rsid w:val="001C723C"/>
    <w:rsid w:val="001D44B3"/>
    <w:rsid w:val="001D7485"/>
    <w:rsid w:val="001E0409"/>
    <w:rsid w:val="001E0ACB"/>
    <w:rsid w:val="001E0C9E"/>
    <w:rsid w:val="001E157A"/>
    <w:rsid w:val="001E1AFC"/>
    <w:rsid w:val="001E212B"/>
    <w:rsid w:val="001E2E1E"/>
    <w:rsid w:val="001E3579"/>
    <w:rsid w:val="001E587F"/>
    <w:rsid w:val="001E72E0"/>
    <w:rsid w:val="001E7C51"/>
    <w:rsid w:val="001E7CB3"/>
    <w:rsid w:val="001F0580"/>
    <w:rsid w:val="001F16CB"/>
    <w:rsid w:val="0020444B"/>
    <w:rsid w:val="002044E5"/>
    <w:rsid w:val="002070F0"/>
    <w:rsid w:val="00211954"/>
    <w:rsid w:val="00213787"/>
    <w:rsid w:val="002138D8"/>
    <w:rsid w:val="00213A04"/>
    <w:rsid w:val="00213ED9"/>
    <w:rsid w:val="00216136"/>
    <w:rsid w:val="00217993"/>
    <w:rsid w:val="00217EEB"/>
    <w:rsid w:val="002213B8"/>
    <w:rsid w:val="00221BFB"/>
    <w:rsid w:val="00222E3D"/>
    <w:rsid w:val="0022385C"/>
    <w:rsid w:val="00223C1C"/>
    <w:rsid w:val="0022409A"/>
    <w:rsid w:val="00225AFF"/>
    <w:rsid w:val="00234029"/>
    <w:rsid w:val="00234AC9"/>
    <w:rsid w:val="00234E8B"/>
    <w:rsid w:val="002357B3"/>
    <w:rsid w:val="0023613C"/>
    <w:rsid w:val="00236178"/>
    <w:rsid w:val="0023709D"/>
    <w:rsid w:val="00237B65"/>
    <w:rsid w:val="00237EE8"/>
    <w:rsid w:val="0024093E"/>
    <w:rsid w:val="00241066"/>
    <w:rsid w:val="00241393"/>
    <w:rsid w:val="00241734"/>
    <w:rsid w:val="00242620"/>
    <w:rsid w:val="0024399F"/>
    <w:rsid w:val="0024443B"/>
    <w:rsid w:val="0024658E"/>
    <w:rsid w:val="0024768B"/>
    <w:rsid w:val="00250C1B"/>
    <w:rsid w:val="002522BF"/>
    <w:rsid w:val="00253F4D"/>
    <w:rsid w:val="0025456E"/>
    <w:rsid w:val="00255294"/>
    <w:rsid w:val="00257367"/>
    <w:rsid w:val="0025786C"/>
    <w:rsid w:val="00260D7E"/>
    <w:rsid w:val="002622DA"/>
    <w:rsid w:val="00263DFC"/>
    <w:rsid w:val="00263F85"/>
    <w:rsid w:val="002673D8"/>
    <w:rsid w:val="00267B62"/>
    <w:rsid w:val="00273895"/>
    <w:rsid w:val="00274335"/>
    <w:rsid w:val="00275514"/>
    <w:rsid w:val="00280662"/>
    <w:rsid w:val="00281037"/>
    <w:rsid w:val="0028186F"/>
    <w:rsid w:val="00282388"/>
    <w:rsid w:val="00285CCE"/>
    <w:rsid w:val="00286760"/>
    <w:rsid w:val="002924D4"/>
    <w:rsid w:val="00292859"/>
    <w:rsid w:val="0029373F"/>
    <w:rsid w:val="00293809"/>
    <w:rsid w:val="00293867"/>
    <w:rsid w:val="002954A4"/>
    <w:rsid w:val="0029697F"/>
    <w:rsid w:val="002A1D52"/>
    <w:rsid w:val="002A3ED7"/>
    <w:rsid w:val="002A433C"/>
    <w:rsid w:val="002A450A"/>
    <w:rsid w:val="002A475F"/>
    <w:rsid w:val="002A5101"/>
    <w:rsid w:val="002A54EA"/>
    <w:rsid w:val="002A6B4F"/>
    <w:rsid w:val="002A7D3D"/>
    <w:rsid w:val="002B1A52"/>
    <w:rsid w:val="002B40C5"/>
    <w:rsid w:val="002B50CB"/>
    <w:rsid w:val="002B5188"/>
    <w:rsid w:val="002B55A2"/>
    <w:rsid w:val="002B6DCD"/>
    <w:rsid w:val="002C00AF"/>
    <w:rsid w:val="002C0B7C"/>
    <w:rsid w:val="002C0BEF"/>
    <w:rsid w:val="002C0D5A"/>
    <w:rsid w:val="002C1E47"/>
    <w:rsid w:val="002C2275"/>
    <w:rsid w:val="002C279E"/>
    <w:rsid w:val="002C3B68"/>
    <w:rsid w:val="002C54B8"/>
    <w:rsid w:val="002C5780"/>
    <w:rsid w:val="002C5EBB"/>
    <w:rsid w:val="002C61F9"/>
    <w:rsid w:val="002C62CA"/>
    <w:rsid w:val="002D0AB5"/>
    <w:rsid w:val="002D5750"/>
    <w:rsid w:val="002D58F7"/>
    <w:rsid w:val="002D72C7"/>
    <w:rsid w:val="002D75FE"/>
    <w:rsid w:val="002E16E9"/>
    <w:rsid w:val="002E1E5E"/>
    <w:rsid w:val="002E3A43"/>
    <w:rsid w:val="002E48AA"/>
    <w:rsid w:val="002E51FF"/>
    <w:rsid w:val="002E52A5"/>
    <w:rsid w:val="002E64DD"/>
    <w:rsid w:val="002E6D0C"/>
    <w:rsid w:val="002E7DF0"/>
    <w:rsid w:val="002E7E13"/>
    <w:rsid w:val="002F022D"/>
    <w:rsid w:val="002F1716"/>
    <w:rsid w:val="002F26DF"/>
    <w:rsid w:val="002F2867"/>
    <w:rsid w:val="003000E6"/>
    <w:rsid w:val="003012F1"/>
    <w:rsid w:val="00301668"/>
    <w:rsid w:val="00301BA8"/>
    <w:rsid w:val="00302A9A"/>
    <w:rsid w:val="00304DB1"/>
    <w:rsid w:val="00305365"/>
    <w:rsid w:val="0030700D"/>
    <w:rsid w:val="00307EDC"/>
    <w:rsid w:val="0031223C"/>
    <w:rsid w:val="003127C6"/>
    <w:rsid w:val="00313087"/>
    <w:rsid w:val="00314A40"/>
    <w:rsid w:val="003163C9"/>
    <w:rsid w:val="0032142C"/>
    <w:rsid w:val="0032437B"/>
    <w:rsid w:val="00324426"/>
    <w:rsid w:val="00331B61"/>
    <w:rsid w:val="0033206D"/>
    <w:rsid w:val="003325FD"/>
    <w:rsid w:val="003333C2"/>
    <w:rsid w:val="003337B5"/>
    <w:rsid w:val="00333F1F"/>
    <w:rsid w:val="00334DE8"/>
    <w:rsid w:val="00336CD7"/>
    <w:rsid w:val="0034024F"/>
    <w:rsid w:val="00340533"/>
    <w:rsid w:val="00340E63"/>
    <w:rsid w:val="003410A7"/>
    <w:rsid w:val="00341FAB"/>
    <w:rsid w:val="00344A67"/>
    <w:rsid w:val="003456C7"/>
    <w:rsid w:val="00345F2B"/>
    <w:rsid w:val="0034600F"/>
    <w:rsid w:val="003472F7"/>
    <w:rsid w:val="003473A3"/>
    <w:rsid w:val="003474EB"/>
    <w:rsid w:val="003477BA"/>
    <w:rsid w:val="00350262"/>
    <w:rsid w:val="00351169"/>
    <w:rsid w:val="003520C5"/>
    <w:rsid w:val="0035279E"/>
    <w:rsid w:val="0035306E"/>
    <w:rsid w:val="0035330F"/>
    <w:rsid w:val="00357AD3"/>
    <w:rsid w:val="00361CAA"/>
    <w:rsid w:val="0036286F"/>
    <w:rsid w:val="003631E1"/>
    <w:rsid w:val="003642E9"/>
    <w:rsid w:val="003657E9"/>
    <w:rsid w:val="0036618D"/>
    <w:rsid w:val="0036619A"/>
    <w:rsid w:val="00366A24"/>
    <w:rsid w:val="00367C60"/>
    <w:rsid w:val="00367ED7"/>
    <w:rsid w:val="003719B3"/>
    <w:rsid w:val="00372B8A"/>
    <w:rsid w:val="00373F97"/>
    <w:rsid w:val="00375034"/>
    <w:rsid w:val="00375BE3"/>
    <w:rsid w:val="00376104"/>
    <w:rsid w:val="0037662E"/>
    <w:rsid w:val="003772DB"/>
    <w:rsid w:val="00380E18"/>
    <w:rsid w:val="003819B9"/>
    <w:rsid w:val="00381CB5"/>
    <w:rsid w:val="00382A3D"/>
    <w:rsid w:val="00386E22"/>
    <w:rsid w:val="003909B0"/>
    <w:rsid w:val="00390E12"/>
    <w:rsid w:val="00391768"/>
    <w:rsid w:val="00394099"/>
    <w:rsid w:val="0039411E"/>
    <w:rsid w:val="00395FC9"/>
    <w:rsid w:val="00397351"/>
    <w:rsid w:val="00397F1D"/>
    <w:rsid w:val="003A0CD1"/>
    <w:rsid w:val="003A23AD"/>
    <w:rsid w:val="003A27C3"/>
    <w:rsid w:val="003A37CF"/>
    <w:rsid w:val="003A4463"/>
    <w:rsid w:val="003A595B"/>
    <w:rsid w:val="003B0BA7"/>
    <w:rsid w:val="003B2E57"/>
    <w:rsid w:val="003B3065"/>
    <w:rsid w:val="003B3F03"/>
    <w:rsid w:val="003B496D"/>
    <w:rsid w:val="003B4C4D"/>
    <w:rsid w:val="003B4F6B"/>
    <w:rsid w:val="003B5D67"/>
    <w:rsid w:val="003B7945"/>
    <w:rsid w:val="003C02F7"/>
    <w:rsid w:val="003C3E69"/>
    <w:rsid w:val="003C4B63"/>
    <w:rsid w:val="003C6490"/>
    <w:rsid w:val="003C791A"/>
    <w:rsid w:val="003D1452"/>
    <w:rsid w:val="003D3D52"/>
    <w:rsid w:val="003D416E"/>
    <w:rsid w:val="003D6778"/>
    <w:rsid w:val="003E01BE"/>
    <w:rsid w:val="003E0499"/>
    <w:rsid w:val="003E0948"/>
    <w:rsid w:val="003E0E8B"/>
    <w:rsid w:val="003E1FB5"/>
    <w:rsid w:val="003E214F"/>
    <w:rsid w:val="003E3EFA"/>
    <w:rsid w:val="003E6054"/>
    <w:rsid w:val="003E6411"/>
    <w:rsid w:val="003E716A"/>
    <w:rsid w:val="003E7D33"/>
    <w:rsid w:val="003F198E"/>
    <w:rsid w:val="003F2802"/>
    <w:rsid w:val="003F29A5"/>
    <w:rsid w:val="003F3B57"/>
    <w:rsid w:val="003F4DF4"/>
    <w:rsid w:val="003F5D8D"/>
    <w:rsid w:val="003F5EFA"/>
    <w:rsid w:val="003F6380"/>
    <w:rsid w:val="003F63FE"/>
    <w:rsid w:val="003F725D"/>
    <w:rsid w:val="003F736F"/>
    <w:rsid w:val="003F7502"/>
    <w:rsid w:val="003F7719"/>
    <w:rsid w:val="004009B6"/>
    <w:rsid w:val="00402207"/>
    <w:rsid w:val="00403271"/>
    <w:rsid w:val="00403388"/>
    <w:rsid w:val="00403B53"/>
    <w:rsid w:val="00404981"/>
    <w:rsid w:val="00411E68"/>
    <w:rsid w:val="00412268"/>
    <w:rsid w:val="004145D6"/>
    <w:rsid w:val="00416168"/>
    <w:rsid w:val="00416BF1"/>
    <w:rsid w:val="00424D3D"/>
    <w:rsid w:val="0042587D"/>
    <w:rsid w:val="00426FC7"/>
    <w:rsid w:val="00431DF6"/>
    <w:rsid w:val="00431F36"/>
    <w:rsid w:val="00434579"/>
    <w:rsid w:val="004361B4"/>
    <w:rsid w:val="00436A28"/>
    <w:rsid w:val="0044000A"/>
    <w:rsid w:val="004416C1"/>
    <w:rsid w:val="00442EC4"/>
    <w:rsid w:val="004447AE"/>
    <w:rsid w:val="00445016"/>
    <w:rsid w:val="00445296"/>
    <w:rsid w:val="00445977"/>
    <w:rsid w:val="0044690C"/>
    <w:rsid w:val="00450399"/>
    <w:rsid w:val="00452B6C"/>
    <w:rsid w:val="0045353E"/>
    <w:rsid w:val="00453C0D"/>
    <w:rsid w:val="0045440B"/>
    <w:rsid w:val="004546F1"/>
    <w:rsid w:val="00454FD8"/>
    <w:rsid w:val="00456A5E"/>
    <w:rsid w:val="00460214"/>
    <w:rsid w:val="00460B94"/>
    <w:rsid w:val="004610C6"/>
    <w:rsid w:val="0046111B"/>
    <w:rsid w:val="00463653"/>
    <w:rsid w:val="00464DA3"/>
    <w:rsid w:val="00467147"/>
    <w:rsid w:val="004705F0"/>
    <w:rsid w:val="00471386"/>
    <w:rsid w:val="0047495F"/>
    <w:rsid w:val="004756D2"/>
    <w:rsid w:val="0047586C"/>
    <w:rsid w:val="004759CD"/>
    <w:rsid w:val="00476F59"/>
    <w:rsid w:val="004772E6"/>
    <w:rsid w:val="00477DF9"/>
    <w:rsid w:val="00482162"/>
    <w:rsid w:val="00482C49"/>
    <w:rsid w:val="0048484F"/>
    <w:rsid w:val="00484C3F"/>
    <w:rsid w:val="0048528B"/>
    <w:rsid w:val="00485C10"/>
    <w:rsid w:val="00486B4A"/>
    <w:rsid w:val="0049066F"/>
    <w:rsid w:val="00491E15"/>
    <w:rsid w:val="00492F93"/>
    <w:rsid w:val="0049369A"/>
    <w:rsid w:val="004954E1"/>
    <w:rsid w:val="00497019"/>
    <w:rsid w:val="004A0B4E"/>
    <w:rsid w:val="004A1AC5"/>
    <w:rsid w:val="004A4493"/>
    <w:rsid w:val="004A6528"/>
    <w:rsid w:val="004B0270"/>
    <w:rsid w:val="004B2C4A"/>
    <w:rsid w:val="004B4463"/>
    <w:rsid w:val="004B4F4C"/>
    <w:rsid w:val="004B4F71"/>
    <w:rsid w:val="004B5623"/>
    <w:rsid w:val="004C1701"/>
    <w:rsid w:val="004C1FA6"/>
    <w:rsid w:val="004C436F"/>
    <w:rsid w:val="004C49A3"/>
    <w:rsid w:val="004C597B"/>
    <w:rsid w:val="004C600D"/>
    <w:rsid w:val="004C63CE"/>
    <w:rsid w:val="004D0C2B"/>
    <w:rsid w:val="004D3646"/>
    <w:rsid w:val="004D36C1"/>
    <w:rsid w:val="004D387F"/>
    <w:rsid w:val="004D75AA"/>
    <w:rsid w:val="004D7E8E"/>
    <w:rsid w:val="004E0521"/>
    <w:rsid w:val="004E3020"/>
    <w:rsid w:val="004E4571"/>
    <w:rsid w:val="004E7721"/>
    <w:rsid w:val="004E7777"/>
    <w:rsid w:val="004F096A"/>
    <w:rsid w:val="004F103A"/>
    <w:rsid w:val="004F29C1"/>
    <w:rsid w:val="004F3BE5"/>
    <w:rsid w:val="004F40EA"/>
    <w:rsid w:val="004F65E9"/>
    <w:rsid w:val="004F704A"/>
    <w:rsid w:val="004F72D4"/>
    <w:rsid w:val="00501A56"/>
    <w:rsid w:val="00501FE5"/>
    <w:rsid w:val="00502382"/>
    <w:rsid w:val="00502852"/>
    <w:rsid w:val="005031AA"/>
    <w:rsid w:val="00503FDE"/>
    <w:rsid w:val="00504749"/>
    <w:rsid w:val="00510221"/>
    <w:rsid w:val="00512919"/>
    <w:rsid w:val="00513712"/>
    <w:rsid w:val="0051491D"/>
    <w:rsid w:val="00514A9B"/>
    <w:rsid w:val="00515487"/>
    <w:rsid w:val="00521E2B"/>
    <w:rsid w:val="005237B7"/>
    <w:rsid w:val="0052418A"/>
    <w:rsid w:val="00525C0F"/>
    <w:rsid w:val="00525E54"/>
    <w:rsid w:val="00525E5B"/>
    <w:rsid w:val="00533336"/>
    <w:rsid w:val="00534FA6"/>
    <w:rsid w:val="005370A2"/>
    <w:rsid w:val="0054046F"/>
    <w:rsid w:val="005410FD"/>
    <w:rsid w:val="00541BAD"/>
    <w:rsid w:val="005426E0"/>
    <w:rsid w:val="005431D9"/>
    <w:rsid w:val="00545FF2"/>
    <w:rsid w:val="00546A0D"/>
    <w:rsid w:val="00546DD0"/>
    <w:rsid w:val="00546F63"/>
    <w:rsid w:val="00546FAC"/>
    <w:rsid w:val="005479D4"/>
    <w:rsid w:val="00547DB5"/>
    <w:rsid w:val="00550DE6"/>
    <w:rsid w:val="0055127B"/>
    <w:rsid w:val="00557B38"/>
    <w:rsid w:val="00560675"/>
    <w:rsid w:val="00564439"/>
    <w:rsid w:val="005644C8"/>
    <w:rsid w:val="00566CE7"/>
    <w:rsid w:val="00566E7F"/>
    <w:rsid w:val="00566E98"/>
    <w:rsid w:val="00571EB2"/>
    <w:rsid w:val="0057422E"/>
    <w:rsid w:val="005748AB"/>
    <w:rsid w:val="0057541D"/>
    <w:rsid w:val="00575B02"/>
    <w:rsid w:val="00575BDD"/>
    <w:rsid w:val="0057661D"/>
    <w:rsid w:val="00577BC8"/>
    <w:rsid w:val="005802A9"/>
    <w:rsid w:val="00580C84"/>
    <w:rsid w:val="005828C7"/>
    <w:rsid w:val="005834D5"/>
    <w:rsid w:val="00585AE3"/>
    <w:rsid w:val="0058606C"/>
    <w:rsid w:val="00586097"/>
    <w:rsid w:val="005862E1"/>
    <w:rsid w:val="00587EF4"/>
    <w:rsid w:val="005902FE"/>
    <w:rsid w:val="00593EBC"/>
    <w:rsid w:val="00594EC6"/>
    <w:rsid w:val="00595729"/>
    <w:rsid w:val="005965FD"/>
    <w:rsid w:val="00596B15"/>
    <w:rsid w:val="0059779F"/>
    <w:rsid w:val="005A16F2"/>
    <w:rsid w:val="005A1C48"/>
    <w:rsid w:val="005A3EF4"/>
    <w:rsid w:val="005A57BE"/>
    <w:rsid w:val="005A59EB"/>
    <w:rsid w:val="005A5CCA"/>
    <w:rsid w:val="005A6B43"/>
    <w:rsid w:val="005A73B8"/>
    <w:rsid w:val="005A7B8A"/>
    <w:rsid w:val="005A7E98"/>
    <w:rsid w:val="005B134F"/>
    <w:rsid w:val="005B2444"/>
    <w:rsid w:val="005B27F2"/>
    <w:rsid w:val="005B3BD3"/>
    <w:rsid w:val="005B41E9"/>
    <w:rsid w:val="005B59FD"/>
    <w:rsid w:val="005C2544"/>
    <w:rsid w:val="005C3744"/>
    <w:rsid w:val="005C4C12"/>
    <w:rsid w:val="005C5F81"/>
    <w:rsid w:val="005D0E6D"/>
    <w:rsid w:val="005D129C"/>
    <w:rsid w:val="005D1DF6"/>
    <w:rsid w:val="005D225B"/>
    <w:rsid w:val="005D301B"/>
    <w:rsid w:val="005D4707"/>
    <w:rsid w:val="005D4DA9"/>
    <w:rsid w:val="005D58F9"/>
    <w:rsid w:val="005D5F13"/>
    <w:rsid w:val="005D738D"/>
    <w:rsid w:val="005E1212"/>
    <w:rsid w:val="005E2409"/>
    <w:rsid w:val="005E2C36"/>
    <w:rsid w:val="005E6849"/>
    <w:rsid w:val="005E7CFF"/>
    <w:rsid w:val="005F26C0"/>
    <w:rsid w:val="005F2966"/>
    <w:rsid w:val="005F34CF"/>
    <w:rsid w:val="005F4B9F"/>
    <w:rsid w:val="005F4EA9"/>
    <w:rsid w:val="005F54F4"/>
    <w:rsid w:val="005F563A"/>
    <w:rsid w:val="005F634A"/>
    <w:rsid w:val="005F68BD"/>
    <w:rsid w:val="005F699D"/>
    <w:rsid w:val="005F6E02"/>
    <w:rsid w:val="00601C68"/>
    <w:rsid w:val="00601D4A"/>
    <w:rsid w:val="00602C96"/>
    <w:rsid w:val="00602F59"/>
    <w:rsid w:val="006034B2"/>
    <w:rsid w:val="0060585C"/>
    <w:rsid w:val="00605E20"/>
    <w:rsid w:val="00606F8B"/>
    <w:rsid w:val="0060755C"/>
    <w:rsid w:val="006108FF"/>
    <w:rsid w:val="00611F1A"/>
    <w:rsid w:val="006133DF"/>
    <w:rsid w:val="00613968"/>
    <w:rsid w:val="00615D0B"/>
    <w:rsid w:val="00615F7A"/>
    <w:rsid w:val="00615FFB"/>
    <w:rsid w:val="0061684E"/>
    <w:rsid w:val="00616982"/>
    <w:rsid w:val="00616C9E"/>
    <w:rsid w:val="00621C60"/>
    <w:rsid w:val="00624343"/>
    <w:rsid w:val="00624360"/>
    <w:rsid w:val="006243BF"/>
    <w:rsid w:val="00624E44"/>
    <w:rsid w:val="0062702C"/>
    <w:rsid w:val="006272B5"/>
    <w:rsid w:val="00630C7A"/>
    <w:rsid w:val="0063220D"/>
    <w:rsid w:val="006328ED"/>
    <w:rsid w:val="006337CE"/>
    <w:rsid w:val="006341FE"/>
    <w:rsid w:val="006344F2"/>
    <w:rsid w:val="00636225"/>
    <w:rsid w:val="006412E7"/>
    <w:rsid w:val="00641ADD"/>
    <w:rsid w:val="006425D2"/>
    <w:rsid w:val="006428A6"/>
    <w:rsid w:val="00642A22"/>
    <w:rsid w:val="0064377B"/>
    <w:rsid w:val="0064466E"/>
    <w:rsid w:val="00646B4A"/>
    <w:rsid w:val="00647C70"/>
    <w:rsid w:val="006507DE"/>
    <w:rsid w:val="00654051"/>
    <w:rsid w:val="0065522C"/>
    <w:rsid w:val="00655D05"/>
    <w:rsid w:val="0065647A"/>
    <w:rsid w:val="006570B1"/>
    <w:rsid w:val="00657470"/>
    <w:rsid w:val="006616E8"/>
    <w:rsid w:val="0066498A"/>
    <w:rsid w:val="0066595D"/>
    <w:rsid w:val="00666DDF"/>
    <w:rsid w:val="006708FB"/>
    <w:rsid w:val="0067364E"/>
    <w:rsid w:val="00674471"/>
    <w:rsid w:val="006751CC"/>
    <w:rsid w:val="006808E9"/>
    <w:rsid w:val="00681B60"/>
    <w:rsid w:val="006820AD"/>
    <w:rsid w:val="006837FB"/>
    <w:rsid w:val="006849F2"/>
    <w:rsid w:val="0068586E"/>
    <w:rsid w:val="0068608D"/>
    <w:rsid w:val="006877BA"/>
    <w:rsid w:val="00687B22"/>
    <w:rsid w:val="006911FA"/>
    <w:rsid w:val="00692668"/>
    <w:rsid w:val="00693D35"/>
    <w:rsid w:val="00696093"/>
    <w:rsid w:val="006A0864"/>
    <w:rsid w:val="006A246B"/>
    <w:rsid w:val="006A2A0B"/>
    <w:rsid w:val="006A2B46"/>
    <w:rsid w:val="006A4B14"/>
    <w:rsid w:val="006A6437"/>
    <w:rsid w:val="006A748D"/>
    <w:rsid w:val="006A7933"/>
    <w:rsid w:val="006B0DA6"/>
    <w:rsid w:val="006B2591"/>
    <w:rsid w:val="006B2E29"/>
    <w:rsid w:val="006B2E7C"/>
    <w:rsid w:val="006B32ED"/>
    <w:rsid w:val="006B4C55"/>
    <w:rsid w:val="006B56F0"/>
    <w:rsid w:val="006B5C38"/>
    <w:rsid w:val="006B7592"/>
    <w:rsid w:val="006C3A14"/>
    <w:rsid w:val="006C5A8F"/>
    <w:rsid w:val="006C7266"/>
    <w:rsid w:val="006D4BC3"/>
    <w:rsid w:val="006D6012"/>
    <w:rsid w:val="006D7B1C"/>
    <w:rsid w:val="006E3165"/>
    <w:rsid w:val="006F0149"/>
    <w:rsid w:val="006F2236"/>
    <w:rsid w:val="006F327A"/>
    <w:rsid w:val="006F365E"/>
    <w:rsid w:val="006F39C5"/>
    <w:rsid w:val="006F4253"/>
    <w:rsid w:val="006F7D41"/>
    <w:rsid w:val="007000B7"/>
    <w:rsid w:val="00703698"/>
    <w:rsid w:val="00703CD6"/>
    <w:rsid w:val="00704912"/>
    <w:rsid w:val="007069C8"/>
    <w:rsid w:val="00707E72"/>
    <w:rsid w:val="00711979"/>
    <w:rsid w:val="00713150"/>
    <w:rsid w:val="007139E2"/>
    <w:rsid w:val="0071653C"/>
    <w:rsid w:val="00716D67"/>
    <w:rsid w:val="0072003E"/>
    <w:rsid w:val="007228C8"/>
    <w:rsid w:val="00722A2D"/>
    <w:rsid w:val="00722F0A"/>
    <w:rsid w:val="007253E0"/>
    <w:rsid w:val="00727E6F"/>
    <w:rsid w:val="00731253"/>
    <w:rsid w:val="0073145C"/>
    <w:rsid w:val="00732180"/>
    <w:rsid w:val="007337B3"/>
    <w:rsid w:val="00734174"/>
    <w:rsid w:val="0073435C"/>
    <w:rsid w:val="00737896"/>
    <w:rsid w:val="00741D8D"/>
    <w:rsid w:val="00741FBA"/>
    <w:rsid w:val="0074282D"/>
    <w:rsid w:val="00743C70"/>
    <w:rsid w:val="007472C0"/>
    <w:rsid w:val="00750556"/>
    <w:rsid w:val="00751928"/>
    <w:rsid w:val="007525BB"/>
    <w:rsid w:val="007530AD"/>
    <w:rsid w:val="007533A5"/>
    <w:rsid w:val="00757546"/>
    <w:rsid w:val="00757C30"/>
    <w:rsid w:val="0076345B"/>
    <w:rsid w:val="00767046"/>
    <w:rsid w:val="0076777D"/>
    <w:rsid w:val="007701E4"/>
    <w:rsid w:val="00772AB3"/>
    <w:rsid w:val="00772AE3"/>
    <w:rsid w:val="007744B1"/>
    <w:rsid w:val="0077464F"/>
    <w:rsid w:val="00774744"/>
    <w:rsid w:val="007754CE"/>
    <w:rsid w:val="007769DD"/>
    <w:rsid w:val="007807C6"/>
    <w:rsid w:val="007813C2"/>
    <w:rsid w:val="00783EC1"/>
    <w:rsid w:val="0078478C"/>
    <w:rsid w:val="0078527D"/>
    <w:rsid w:val="00787530"/>
    <w:rsid w:val="0079119E"/>
    <w:rsid w:val="007912E5"/>
    <w:rsid w:val="00792A37"/>
    <w:rsid w:val="00792FA9"/>
    <w:rsid w:val="00793E16"/>
    <w:rsid w:val="007951DA"/>
    <w:rsid w:val="00797210"/>
    <w:rsid w:val="007A20BE"/>
    <w:rsid w:val="007A2C7D"/>
    <w:rsid w:val="007A40FF"/>
    <w:rsid w:val="007A4BC6"/>
    <w:rsid w:val="007A4C57"/>
    <w:rsid w:val="007A5E21"/>
    <w:rsid w:val="007A5E91"/>
    <w:rsid w:val="007A6A51"/>
    <w:rsid w:val="007A6CB7"/>
    <w:rsid w:val="007B2330"/>
    <w:rsid w:val="007B3485"/>
    <w:rsid w:val="007B5038"/>
    <w:rsid w:val="007B5459"/>
    <w:rsid w:val="007B58EC"/>
    <w:rsid w:val="007B5C68"/>
    <w:rsid w:val="007B6424"/>
    <w:rsid w:val="007B68F0"/>
    <w:rsid w:val="007B7AD1"/>
    <w:rsid w:val="007C1945"/>
    <w:rsid w:val="007C2C6A"/>
    <w:rsid w:val="007C3F5D"/>
    <w:rsid w:val="007C477F"/>
    <w:rsid w:val="007C5383"/>
    <w:rsid w:val="007C541C"/>
    <w:rsid w:val="007C7473"/>
    <w:rsid w:val="007D05C6"/>
    <w:rsid w:val="007D11F3"/>
    <w:rsid w:val="007D1D72"/>
    <w:rsid w:val="007D44A8"/>
    <w:rsid w:val="007D47AF"/>
    <w:rsid w:val="007D4971"/>
    <w:rsid w:val="007D54D1"/>
    <w:rsid w:val="007D6DE2"/>
    <w:rsid w:val="007D6F1A"/>
    <w:rsid w:val="007E07BC"/>
    <w:rsid w:val="007E140B"/>
    <w:rsid w:val="007E168C"/>
    <w:rsid w:val="007E2524"/>
    <w:rsid w:val="007E278F"/>
    <w:rsid w:val="007E2E63"/>
    <w:rsid w:val="007E4651"/>
    <w:rsid w:val="007E5C93"/>
    <w:rsid w:val="007E6B1E"/>
    <w:rsid w:val="007E7AC8"/>
    <w:rsid w:val="007F03EE"/>
    <w:rsid w:val="007F0F65"/>
    <w:rsid w:val="007F1CAC"/>
    <w:rsid w:val="007F30AC"/>
    <w:rsid w:val="007F42B3"/>
    <w:rsid w:val="007F76A2"/>
    <w:rsid w:val="00800FE1"/>
    <w:rsid w:val="008034E3"/>
    <w:rsid w:val="00803640"/>
    <w:rsid w:val="008059AF"/>
    <w:rsid w:val="008066F4"/>
    <w:rsid w:val="008077E6"/>
    <w:rsid w:val="00810581"/>
    <w:rsid w:val="008109F8"/>
    <w:rsid w:val="008122BD"/>
    <w:rsid w:val="008163AE"/>
    <w:rsid w:val="00816584"/>
    <w:rsid w:val="0082070A"/>
    <w:rsid w:val="00823BCD"/>
    <w:rsid w:val="008248F7"/>
    <w:rsid w:val="00824A6A"/>
    <w:rsid w:val="00824B60"/>
    <w:rsid w:val="008253BA"/>
    <w:rsid w:val="00825BB1"/>
    <w:rsid w:val="00827CCC"/>
    <w:rsid w:val="008315BB"/>
    <w:rsid w:val="00836150"/>
    <w:rsid w:val="00836A02"/>
    <w:rsid w:val="00837B91"/>
    <w:rsid w:val="008403BA"/>
    <w:rsid w:val="008404EF"/>
    <w:rsid w:val="008408DD"/>
    <w:rsid w:val="00840C47"/>
    <w:rsid w:val="00841536"/>
    <w:rsid w:val="00842D4E"/>
    <w:rsid w:val="0085275A"/>
    <w:rsid w:val="0085576D"/>
    <w:rsid w:val="00855AAF"/>
    <w:rsid w:val="0085788D"/>
    <w:rsid w:val="00862CB4"/>
    <w:rsid w:val="00862D2B"/>
    <w:rsid w:val="0086378E"/>
    <w:rsid w:val="00864125"/>
    <w:rsid w:val="008653D6"/>
    <w:rsid w:val="008675C3"/>
    <w:rsid w:val="008730FF"/>
    <w:rsid w:val="008745F9"/>
    <w:rsid w:val="008758B1"/>
    <w:rsid w:val="0087641D"/>
    <w:rsid w:val="0087691C"/>
    <w:rsid w:val="00876F5E"/>
    <w:rsid w:val="00883035"/>
    <w:rsid w:val="00884CA0"/>
    <w:rsid w:val="00884E52"/>
    <w:rsid w:val="00886A5B"/>
    <w:rsid w:val="00890879"/>
    <w:rsid w:val="008908FA"/>
    <w:rsid w:val="00890E27"/>
    <w:rsid w:val="00890FED"/>
    <w:rsid w:val="00891CB6"/>
    <w:rsid w:val="00891FEF"/>
    <w:rsid w:val="00893152"/>
    <w:rsid w:val="008961F7"/>
    <w:rsid w:val="00896831"/>
    <w:rsid w:val="00896C13"/>
    <w:rsid w:val="0089722E"/>
    <w:rsid w:val="008A4454"/>
    <w:rsid w:val="008A47DA"/>
    <w:rsid w:val="008A4C45"/>
    <w:rsid w:val="008A525C"/>
    <w:rsid w:val="008A5B34"/>
    <w:rsid w:val="008B06C4"/>
    <w:rsid w:val="008B0B75"/>
    <w:rsid w:val="008B0D23"/>
    <w:rsid w:val="008B4F7F"/>
    <w:rsid w:val="008B52E5"/>
    <w:rsid w:val="008B555B"/>
    <w:rsid w:val="008B639A"/>
    <w:rsid w:val="008B6B95"/>
    <w:rsid w:val="008B78A4"/>
    <w:rsid w:val="008C032C"/>
    <w:rsid w:val="008C1DA8"/>
    <w:rsid w:val="008C2153"/>
    <w:rsid w:val="008C23F0"/>
    <w:rsid w:val="008C4DA6"/>
    <w:rsid w:val="008C5972"/>
    <w:rsid w:val="008C647E"/>
    <w:rsid w:val="008C67E7"/>
    <w:rsid w:val="008D10C9"/>
    <w:rsid w:val="008D1637"/>
    <w:rsid w:val="008D4ACE"/>
    <w:rsid w:val="008D5C08"/>
    <w:rsid w:val="008D5C1D"/>
    <w:rsid w:val="008D71AA"/>
    <w:rsid w:val="008E1414"/>
    <w:rsid w:val="008E18C8"/>
    <w:rsid w:val="008E1AFF"/>
    <w:rsid w:val="008E2E7F"/>
    <w:rsid w:val="008E43D4"/>
    <w:rsid w:val="008E5822"/>
    <w:rsid w:val="008E657F"/>
    <w:rsid w:val="008E7440"/>
    <w:rsid w:val="008F3F1C"/>
    <w:rsid w:val="008F4222"/>
    <w:rsid w:val="008F4F44"/>
    <w:rsid w:val="008F7F6E"/>
    <w:rsid w:val="009016F8"/>
    <w:rsid w:val="009025AA"/>
    <w:rsid w:val="00903C97"/>
    <w:rsid w:val="00903E0D"/>
    <w:rsid w:val="0090695E"/>
    <w:rsid w:val="00911402"/>
    <w:rsid w:val="00911629"/>
    <w:rsid w:val="00911754"/>
    <w:rsid w:val="00912C9E"/>
    <w:rsid w:val="00915873"/>
    <w:rsid w:val="00917013"/>
    <w:rsid w:val="009226DF"/>
    <w:rsid w:val="00922930"/>
    <w:rsid w:val="00923260"/>
    <w:rsid w:val="00923607"/>
    <w:rsid w:val="00923AE7"/>
    <w:rsid w:val="00925C10"/>
    <w:rsid w:val="00927DB1"/>
    <w:rsid w:val="009309B9"/>
    <w:rsid w:val="00932059"/>
    <w:rsid w:val="0093313F"/>
    <w:rsid w:val="00934D61"/>
    <w:rsid w:val="00935B49"/>
    <w:rsid w:val="00935EA2"/>
    <w:rsid w:val="009371F3"/>
    <w:rsid w:val="00937C45"/>
    <w:rsid w:val="00941F61"/>
    <w:rsid w:val="009436EC"/>
    <w:rsid w:val="0094449D"/>
    <w:rsid w:val="00944AE3"/>
    <w:rsid w:val="00944BA4"/>
    <w:rsid w:val="0094565F"/>
    <w:rsid w:val="00946C17"/>
    <w:rsid w:val="00950D80"/>
    <w:rsid w:val="009510E1"/>
    <w:rsid w:val="009515B1"/>
    <w:rsid w:val="00951EA4"/>
    <w:rsid w:val="00953DF0"/>
    <w:rsid w:val="00954DC9"/>
    <w:rsid w:val="00961FEC"/>
    <w:rsid w:val="00963145"/>
    <w:rsid w:val="009645A3"/>
    <w:rsid w:val="0096511F"/>
    <w:rsid w:val="00966B7B"/>
    <w:rsid w:val="00970035"/>
    <w:rsid w:val="00972059"/>
    <w:rsid w:val="0097299B"/>
    <w:rsid w:val="00974BE9"/>
    <w:rsid w:val="0097605F"/>
    <w:rsid w:val="009772EB"/>
    <w:rsid w:val="00980F64"/>
    <w:rsid w:val="00981ECC"/>
    <w:rsid w:val="00982004"/>
    <w:rsid w:val="0098219C"/>
    <w:rsid w:val="00983D8D"/>
    <w:rsid w:val="009853BB"/>
    <w:rsid w:val="0098545C"/>
    <w:rsid w:val="0098745E"/>
    <w:rsid w:val="00993071"/>
    <w:rsid w:val="009934EC"/>
    <w:rsid w:val="00993BBD"/>
    <w:rsid w:val="0099461B"/>
    <w:rsid w:val="00994D73"/>
    <w:rsid w:val="0099520E"/>
    <w:rsid w:val="009952C0"/>
    <w:rsid w:val="009964AD"/>
    <w:rsid w:val="00996936"/>
    <w:rsid w:val="00997057"/>
    <w:rsid w:val="00997EBA"/>
    <w:rsid w:val="009A27BF"/>
    <w:rsid w:val="009A2937"/>
    <w:rsid w:val="009B0DEC"/>
    <w:rsid w:val="009B270A"/>
    <w:rsid w:val="009B337D"/>
    <w:rsid w:val="009B484C"/>
    <w:rsid w:val="009C0DF5"/>
    <w:rsid w:val="009C3DDA"/>
    <w:rsid w:val="009C40AC"/>
    <w:rsid w:val="009C43EF"/>
    <w:rsid w:val="009C524A"/>
    <w:rsid w:val="009C5360"/>
    <w:rsid w:val="009D0EC1"/>
    <w:rsid w:val="009D1D01"/>
    <w:rsid w:val="009D2D45"/>
    <w:rsid w:val="009D4787"/>
    <w:rsid w:val="009D65C2"/>
    <w:rsid w:val="009D6CEB"/>
    <w:rsid w:val="009E1330"/>
    <w:rsid w:val="009E3E14"/>
    <w:rsid w:val="009E4008"/>
    <w:rsid w:val="009E4AD4"/>
    <w:rsid w:val="009F2311"/>
    <w:rsid w:val="009F2D8C"/>
    <w:rsid w:val="009F3679"/>
    <w:rsid w:val="009F66BD"/>
    <w:rsid w:val="009F71E8"/>
    <w:rsid w:val="009F7A3A"/>
    <w:rsid w:val="00A00F10"/>
    <w:rsid w:val="00A016BB"/>
    <w:rsid w:val="00A01FDA"/>
    <w:rsid w:val="00A032F8"/>
    <w:rsid w:val="00A03700"/>
    <w:rsid w:val="00A0385E"/>
    <w:rsid w:val="00A04B0A"/>
    <w:rsid w:val="00A07ACE"/>
    <w:rsid w:val="00A10585"/>
    <w:rsid w:val="00A108DC"/>
    <w:rsid w:val="00A10ACB"/>
    <w:rsid w:val="00A1182E"/>
    <w:rsid w:val="00A1225B"/>
    <w:rsid w:val="00A13997"/>
    <w:rsid w:val="00A1442C"/>
    <w:rsid w:val="00A14675"/>
    <w:rsid w:val="00A15838"/>
    <w:rsid w:val="00A1658D"/>
    <w:rsid w:val="00A218A9"/>
    <w:rsid w:val="00A26478"/>
    <w:rsid w:val="00A27D4A"/>
    <w:rsid w:val="00A32420"/>
    <w:rsid w:val="00A32D9D"/>
    <w:rsid w:val="00A32F80"/>
    <w:rsid w:val="00A3351E"/>
    <w:rsid w:val="00A35188"/>
    <w:rsid w:val="00A40195"/>
    <w:rsid w:val="00A42913"/>
    <w:rsid w:val="00A42AE6"/>
    <w:rsid w:val="00A42D78"/>
    <w:rsid w:val="00A45152"/>
    <w:rsid w:val="00A4608F"/>
    <w:rsid w:val="00A50D41"/>
    <w:rsid w:val="00A51890"/>
    <w:rsid w:val="00A51CDB"/>
    <w:rsid w:val="00A5259E"/>
    <w:rsid w:val="00A5554B"/>
    <w:rsid w:val="00A6424E"/>
    <w:rsid w:val="00A64EC3"/>
    <w:rsid w:val="00A65C38"/>
    <w:rsid w:val="00A66DAF"/>
    <w:rsid w:val="00A66EFE"/>
    <w:rsid w:val="00A705AB"/>
    <w:rsid w:val="00A71A1C"/>
    <w:rsid w:val="00A72CFC"/>
    <w:rsid w:val="00A73147"/>
    <w:rsid w:val="00A81D00"/>
    <w:rsid w:val="00A8217B"/>
    <w:rsid w:val="00A835D5"/>
    <w:rsid w:val="00A84718"/>
    <w:rsid w:val="00A86D86"/>
    <w:rsid w:val="00A87437"/>
    <w:rsid w:val="00A87AFD"/>
    <w:rsid w:val="00A90335"/>
    <w:rsid w:val="00A908F9"/>
    <w:rsid w:val="00A90AB5"/>
    <w:rsid w:val="00A910F1"/>
    <w:rsid w:val="00A92622"/>
    <w:rsid w:val="00A92904"/>
    <w:rsid w:val="00A95788"/>
    <w:rsid w:val="00A95B73"/>
    <w:rsid w:val="00A9620D"/>
    <w:rsid w:val="00A97BA3"/>
    <w:rsid w:val="00AA0151"/>
    <w:rsid w:val="00AA0C86"/>
    <w:rsid w:val="00AA1AB0"/>
    <w:rsid w:val="00AA1B30"/>
    <w:rsid w:val="00AA21DA"/>
    <w:rsid w:val="00AA4426"/>
    <w:rsid w:val="00AA5137"/>
    <w:rsid w:val="00AB27EE"/>
    <w:rsid w:val="00AB36F6"/>
    <w:rsid w:val="00AB3D97"/>
    <w:rsid w:val="00AB4110"/>
    <w:rsid w:val="00AB5052"/>
    <w:rsid w:val="00AB58B1"/>
    <w:rsid w:val="00AB5D84"/>
    <w:rsid w:val="00AB7FD6"/>
    <w:rsid w:val="00AC27EF"/>
    <w:rsid w:val="00AC4EA5"/>
    <w:rsid w:val="00AC6BF8"/>
    <w:rsid w:val="00AC72E9"/>
    <w:rsid w:val="00AC762C"/>
    <w:rsid w:val="00AD0F2B"/>
    <w:rsid w:val="00AD30F4"/>
    <w:rsid w:val="00AD3961"/>
    <w:rsid w:val="00AD55C0"/>
    <w:rsid w:val="00AD5988"/>
    <w:rsid w:val="00AD5CFD"/>
    <w:rsid w:val="00AD5DC5"/>
    <w:rsid w:val="00AD75A8"/>
    <w:rsid w:val="00AE03AA"/>
    <w:rsid w:val="00AE2E88"/>
    <w:rsid w:val="00AE4F7A"/>
    <w:rsid w:val="00AE51F4"/>
    <w:rsid w:val="00AF29CD"/>
    <w:rsid w:val="00AF7003"/>
    <w:rsid w:val="00AF7061"/>
    <w:rsid w:val="00B010D2"/>
    <w:rsid w:val="00B02914"/>
    <w:rsid w:val="00B03632"/>
    <w:rsid w:val="00B047B2"/>
    <w:rsid w:val="00B04C93"/>
    <w:rsid w:val="00B04F9C"/>
    <w:rsid w:val="00B06F77"/>
    <w:rsid w:val="00B0732F"/>
    <w:rsid w:val="00B1093B"/>
    <w:rsid w:val="00B1104D"/>
    <w:rsid w:val="00B11E1E"/>
    <w:rsid w:val="00B13D7B"/>
    <w:rsid w:val="00B14702"/>
    <w:rsid w:val="00B14DF3"/>
    <w:rsid w:val="00B168CD"/>
    <w:rsid w:val="00B16DD0"/>
    <w:rsid w:val="00B17100"/>
    <w:rsid w:val="00B21BAE"/>
    <w:rsid w:val="00B2230B"/>
    <w:rsid w:val="00B22F2D"/>
    <w:rsid w:val="00B24173"/>
    <w:rsid w:val="00B24301"/>
    <w:rsid w:val="00B26919"/>
    <w:rsid w:val="00B26CA4"/>
    <w:rsid w:val="00B26F63"/>
    <w:rsid w:val="00B3050B"/>
    <w:rsid w:val="00B33E0D"/>
    <w:rsid w:val="00B37524"/>
    <w:rsid w:val="00B37A04"/>
    <w:rsid w:val="00B4213F"/>
    <w:rsid w:val="00B42F4C"/>
    <w:rsid w:val="00B43B6E"/>
    <w:rsid w:val="00B44C74"/>
    <w:rsid w:val="00B44E32"/>
    <w:rsid w:val="00B44F87"/>
    <w:rsid w:val="00B47DC2"/>
    <w:rsid w:val="00B50313"/>
    <w:rsid w:val="00B513B5"/>
    <w:rsid w:val="00B52681"/>
    <w:rsid w:val="00B535AF"/>
    <w:rsid w:val="00B550B1"/>
    <w:rsid w:val="00B55201"/>
    <w:rsid w:val="00B6241D"/>
    <w:rsid w:val="00B627F4"/>
    <w:rsid w:val="00B62EDB"/>
    <w:rsid w:val="00B63E70"/>
    <w:rsid w:val="00B6468E"/>
    <w:rsid w:val="00B7176C"/>
    <w:rsid w:val="00B71EE9"/>
    <w:rsid w:val="00B72DD3"/>
    <w:rsid w:val="00B73C00"/>
    <w:rsid w:val="00B747F4"/>
    <w:rsid w:val="00B760D6"/>
    <w:rsid w:val="00B768EB"/>
    <w:rsid w:val="00B7739C"/>
    <w:rsid w:val="00B804A3"/>
    <w:rsid w:val="00B82B37"/>
    <w:rsid w:val="00B830D2"/>
    <w:rsid w:val="00B83BDD"/>
    <w:rsid w:val="00B83E49"/>
    <w:rsid w:val="00B84686"/>
    <w:rsid w:val="00B86B66"/>
    <w:rsid w:val="00B87CCA"/>
    <w:rsid w:val="00B902FA"/>
    <w:rsid w:val="00B90C00"/>
    <w:rsid w:val="00B92D72"/>
    <w:rsid w:val="00B93115"/>
    <w:rsid w:val="00B93AB2"/>
    <w:rsid w:val="00B94F1B"/>
    <w:rsid w:val="00B965A5"/>
    <w:rsid w:val="00B97DFE"/>
    <w:rsid w:val="00BA1349"/>
    <w:rsid w:val="00BA172A"/>
    <w:rsid w:val="00BA6343"/>
    <w:rsid w:val="00BA6ABF"/>
    <w:rsid w:val="00BB1460"/>
    <w:rsid w:val="00BB24AD"/>
    <w:rsid w:val="00BB3464"/>
    <w:rsid w:val="00BB4C03"/>
    <w:rsid w:val="00BB56E6"/>
    <w:rsid w:val="00BB5CF6"/>
    <w:rsid w:val="00BB7692"/>
    <w:rsid w:val="00BB78C9"/>
    <w:rsid w:val="00BB7E4F"/>
    <w:rsid w:val="00BC021C"/>
    <w:rsid w:val="00BC0E8F"/>
    <w:rsid w:val="00BC0F90"/>
    <w:rsid w:val="00BC11EA"/>
    <w:rsid w:val="00BC18F7"/>
    <w:rsid w:val="00BC3A4B"/>
    <w:rsid w:val="00BC46A0"/>
    <w:rsid w:val="00BC4D40"/>
    <w:rsid w:val="00BD4DFB"/>
    <w:rsid w:val="00BD5523"/>
    <w:rsid w:val="00BD6B23"/>
    <w:rsid w:val="00BD6DC8"/>
    <w:rsid w:val="00BE023E"/>
    <w:rsid w:val="00BE0FB6"/>
    <w:rsid w:val="00BE7E98"/>
    <w:rsid w:val="00BF3124"/>
    <w:rsid w:val="00BF3996"/>
    <w:rsid w:val="00BF521F"/>
    <w:rsid w:val="00BF5D7E"/>
    <w:rsid w:val="00C0303B"/>
    <w:rsid w:val="00C05AED"/>
    <w:rsid w:val="00C0644A"/>
    <w:rsid w:val="00C0712F"/>
    <w:rsid w:val="00C07E9A"/>
    <w:rsid w:val="00C10609"/>
    <w:rsid w:val="00C114DB"/>
    <w:rsid w:val="00C1194E"/>
    <w:rsid w:val="00C124A1"/>
    <w:rsid w:val="00C13AAB"/>
    <w:rsid w:val="00C176CB"/>
    <w:rsid w:val="00C229A6"/>
    <w:rsid w:val="00C26481"/>
    <w:rsid w:val="00C26B27"/>
    <w:rsid w:val="00C31463"/>
    <w:rsid w:val="00C321AB"/>
    <w:rsid w:val="00C32952"/>
    <w:rsid w:val="00C340D2"/>
    <w:rsid w:val="00C34CC8"/>
    <w:rsid w:val="00C3663D"/>
    <w:rsid w:val="00C36C26"/>
    <w:rsid w:val="00C37B02"/>
    <w:rsid w:val="00C4070D"/>
    <w:rsid w:val="00C41202"/>
    <w:rsid w:val="00C4277A"/>
    <w:rsid w:val="00C428A1"/>
    <w:rsid w:val="00C444C0"/>
    <w:rsid w:val="00C444CC"/>
    <w:rsid w:val="00C46613"/>
    <w:rsid w:val="00C46AA7"/>
    <w:rsid w:val="00C47310"/>
    <w:rsid w:val="00C51A7C"/>
    <w:rsid w:val="00C53691"/>
    <w:rsid w:val="00C551E3"/>
    <w:rsid w:val="00C55732"/>
    <w:rsid w:val="00C57514"/>
    <w:rsid w:val="00C616C0"/>
    <w:rsid w:val="00C6237D"/>
    <w:rsid w:val="00C6255F"/>
    <w:rsid w:val="00C628E5"/>
    <w:rsid w:val="00C63311"/>
    <w:rsid w:val="00C64EB7"/>
    <w:rsid w:val="00C653A9"/>
    <w:rsid w:val="00C656BD"/>
    <w:rsid w:val="00C66493"/>
    <w:rsid w:val="00C66EC7"/>
    <w:rsid w:val="00C67F2E"/>
    <w:rsid w:val="00C7114B"/>
    <w:rsid w:val="00C764B7"/>
    <w:rsid w:val="00C80B52"/>
    <w:rsid w:val="00C81CC7"/>
    <w:rsid w:val="00C81D70"/>
    <w:rsid w:val="00C82063"/>
    <w:rsid w:val="00C8210F"/>
    <w:rsid w:val="00C82B5A"/>
    <w:rsid w:val="00C82D51"/>
    <w:rsid w:val="00C83430"/>
    <w:rsid w:val="00C83D72"/>
    <w:rsid w:val="00C855B9"/>
    <w:rsid w:val="00C85662"/>
    <w:rsid w:val="00C871AA"/>
    <w:rsid w:val="00C87561"/>
    <w:rsid w:val="00C92119"/>
    <w:rsid w:val="00C9396E"/>
    <w:rsid w:val="00CA166F"/>
    <w:rsid w:val="00CA66BE"/>
    <w:rsid w:val="00CA7223"/>
    <w:rsid w:val="00CB09CA"/>
    <w:rsid w:val="00CB165A"/>
    <w:rsid w:val="00CB290C"/>
    <w:rsid w:val="00CB38F9"/>
    <w:rsid w:val="00CB432B"/>
    <w:rsid w:val="00CB58D4"/>
    <w:rsid w:val="00CB720C"/>
    <w:rsid w:val="00CC260F"/>
    <w:rsid w:val="00CC3920"/>
    <w:rsid w:val="00CC3BF8"/>
    <w:rsid w:val="00CC42A1"/>
    <w:rsid w:val="00CC739A"/>
    <w:rsid w:val="00CD1A0F"/>
    <w:rsid w:val="00CD360D"/>
    <w:rsid w:val="00CD532B"/>
    <w:rsid w:val="00CD5CB9"/>
    <w:rsid w:val="00CD631A"/>
    <w:rsid w:val="00CD6A7E"/>
    <w:rsid w:val="00CD7868"/>
    <w:rsid w:val="00CD7889"/>
    <w:rsid w:val="00CE19A4"/>
    <w:rsid w:val="00CE1FE7"/>
    <w:rsid w:val="00CE32B7"/>
    <w:rsid w:val="00CE3B82"/>
    <w:rsid w:val="00CE55FB"/>
    <w:rsid w:val="00CE563D"/>
    <w:rsid w:val="00CE5946"/>
    <w:rsid w:val="00CE5F8A"/>
    <w:rsid w:val="00CE7ABB"/>
    <w:rsid w:val="00CF03A9"/>
    <w:rsid w:val="00CF1265"/>
    <w:rsid w:val="00CF289D"/>
    <w:rsid w:val="00CF336D"/>
    <w:rsid w:val="00CF5EF6"/>
    <w:rsid w:val="00CF6091"/>
    <w:rsid w:val="00CF76AC"/>
    <w:rsid w:val="00D00EB6"/>
    <w:rsid w:val="00D013C4"/>
    <w:rsid w:val="00D024C8"/>
    <w:rsid w:val="00D02573"/>
    <w:rsid w:val="00D03370"/>
    <w:rsid w:val="00D052E9"/>
    <w:rsid w:val="00D067A5"/>
    <w:rsid w:val="00D074B3"/>
    <w:rsid w:val="00D109E4"/>
    <w:rsid w:val="00D10BE6"/>
    <w:rsid w:val="00D1315A"/>
    <w:rsid w:val="00D13169"/>
    <w:rsid w:val="00D144F1"/>
    <w:rsid w:val="00D15364"/>
    <w:rsid w:val="00D160F7"/>
    <w:rsid w:val="00D16B8A"/>
    <w:rsid w:val="00D16EB9"/>
    <w:rsid w:val="00D209D6"/>
    <w:rsid w:val="00D21FA6"/>
    <w:rsid w:val="00D22153"/>
    <w:rsid w:val="00D22159"/>
    <w:rsid w:val="00D2242F"/>
    <w:rsid w:val="00D25AE3"/>
    <w:rsid w:val="00D26534"/>
    <w:rsid w:val="00D272DD"/>
    <w:rsid w:val="00D27949"/>
    <w:rsid w:val="00D32195"/>
    <w:rsid w:val="00D333A1"/>
    <w:rsid w:val="00D334A8"/>
    <w:rsid w:val="00D3522D"/>
    <w:rsid w:val="00D35F47"/>
    <w:rsid w:val="00D372A1"/>
    <w:rsid w:val="00D46857"/>
    <w:rsid w:val="00D50643"/>
    <w:rsid w:val="00D50B7F"/>
    <w:rsid w:val="00D51E21"/>
    <w:rsid w:val="00D52052"/>
    <w:rsid w:val="00D52803"/>
    <w:rsid w:val="00D56D26"/>
    <w:rsid w:val="00D61ED7"/>
    <w:rsid w:val="00D62BAD"/>
    <w:rsid w:val="00D70413"/>
    <w:rsid w:val="00D71DF5"/>
    <w:rsid w:val="00D72116"/>
    <w:rsid w:val="00D7372A"/>
    <w:rsid w:val="00D7447F"/>
    <w:rsid w:val="00D74FEB"/>
    <w:rsid w:val="00D762CE"/>
    <w:rsid w:val="00D76F78"/>
    <w:rsid w:val="00D80F34"/>
    <w:rsid w:val="00D86E8E"/>
    <w:rsid w:val="00D90356"/>
    <w:rsid w:val="00D92B4E"/>
    <w:rsid w:val="00D9376C"/>
    <w:rsid w:val="00D94FD9"/>
    <w:rsid w:val="00D95215"/>
    <w:rsid w:val="00D95869"/>
    <w:rsid w:val="00D9788E"/>
    <w:rsid w:val="00DA02F0"/>
    <w:rsid w:val="00DA08C4"/>
    <w:rsid w:val="00DA2F4F"/>
    <w:rsid w:val="00DA3917"/>
    <w:rsid w:val="00DA39F4"/>
    <w:rsid w:val="00DA6CA5"/>
    <w:rsid w:val="00DA6D43"/>
    <w:rsid w:val="00DB14F6"/>
    <w:rsid w:val="00DB1992"/>
    <w:rsid w:val="00DB1AAD"/>
    <w:rsid w:val="00DB1DED"/>
    <w:rsid w:val="00DB342E"/>
    <w:rsid w:val="00DB4E9B"/>
    <w:rsid w:val="00DB566F"/>
    <w:rsid w:val="00DB627F"/>
    <w:rsid w:val="00DB7044"/>
    <w:rsid w:val="00DB750F"/>
    <w:rsid w:val="00DC0308"/>
    <w:rsid w:val="00DC32C2"/>
    <w:rsid w:val="00DC3820"/>
    <w:rsid w:val="00DC4BBD"/>
    <w:rsid w:val="00DC6593"/>
    <w:rsid w:val="00DC6B9E"/>
    <w:rsid w:val="00DC78EC"/>
    <w:rsid w:val="00DC7D73"/>
    <w:rsid w:val="00DC7E1F"/>
    <w:rsid w:val="00DD0EA0"/>
    <w:rsid w:val="00DD28AF"/>
    <w:rsid w:val="00DD5593"/>
    <w:rsid w:val="00DD57B6"/>
    <w:rsid w:val="00DE18D4"/>
    <w:rsid w:val="00DE42BF"/>
    <w:rsid w:val="00DE457E"/>
    <w:rsid w:val="00DE49C2"/>
    <w:rsid w:val="00DE572C"/>
    <w:rsid w:val="00DE6E13"/>
    <w:rsid w:val="00DF020D"/>
    <w:rsid w:val="00DF0808"/>
    <w:rsid w:val="00DF196B"/>
    <w:rsid w:val="00DF1BBF"/>
    <w:rsid w:val="00DF3484"/>
    <w:rsid w:val="00DF46C4"/>
    <w:rsid w:val="00DF644B"/>
    <w:rsid w:val="00E0082F"/>
    <w:rsid w:val="00E00C03"/>
    <w:rsid w:val="00E01E1E"/>
    <w:rsid w:val="00E01F31"/>
    <w:rsid w:val="00E026B0"/>
    <w:rsid w:val="00E02F3F"/>
    <w:rsid w:val="00E03C9C"/>
    <w:rsid w:val="00E0408D"/>
    <w:rsid w:val="00E051AD"/>
    <w:rsid w:val="00E05D8C"/>
    <w:rsid w:val="00E10BC5"/>
    <w:rsid w:val="00E1107F"/>
    <w:rsid w:val="00E1124C"/>
    <w:rsid w:val="00E13E72"/>
    <w:rsid w:val="00E146F5"/>
    <w:rsid w:val="00E151B2"/>
    <w:rsid w:val="00E159DA"/>
    <w:rsid w:val="00E172B3"/>
    <w:rsid w:val="00E1781C"/>
    <w:rsid w:val="00E17D39"/>
    <w:rsid w:val="00E201FC"/>
    <w:rsid w:val="00E20D57"/>
    <w:rsid w:val="00E2175C"/>
    <w:rsid w:val="00E21C8B"/>
    <w:rsid w:val="00E21EE0"/>
    <w:rsid w:val="00E221F5"/>
    <w:rsid w:val="00E24273"/>
    <w:rsid w:val="00E25169"/>
    <w:rsid w:val="00E2742A"/>
    <w:rsid w:val="00E30E4E"/>
    <w:rsid w:val="00E31B87"/>
    <w:rsid w:val="00E32577"/>
    <w:rsid w:val="00E340A0"/>
    <w:rsid w:val="00E34275"/>
    <w:rsid w:val="00E3683B"/>
    <w:rsid w:val="00E432DD"/>
    <w:rsid w:val="00E43928"/>
    <w:rsid w:val="00E46C89"/>
    <w:rsid w:val="00E4784A"/>
    <w:rsid w:val="00E47CAB"/>
    <w:rsid w:val="00E57A06"/>
    <w:rsid w:val="00E57E8C"/>
    <w:rsid w:val="00E61CFC"/>
    <w:rsid w:val="00E65564"/>
    <w:rsid w:val="00E66E4F"/>
    <w:rsid w:val="00E67297"/>
    <w:rsid w:val="00E7028B"/>
    <w:rsid w:val="00E70DBD"/>
    <w:rsid w:val="00E71AF1"/>
    <w:rsid w:val="00E71EB1"/>
    <w:rsid w:val="00E72BD6"/>
    <w:rsid w:val="00E732C8"/>
    <w:rsid w:val="00E733DC"/>
    <w:rsid w:val="00E74F0D"/>
    <w:rsid w:val="00E76652"/>
    <w:rsid w:val="00E76EA6"/>
    <w:rsid w:val="00E76EAD"/>
    <w:rsid w:val="00E7752C"/>
    <w:rsid w:val="00E77A7B"/>
    <w:rsid w:val="00E835BB"/>
    <w:rsid w:val="00E841B6"/>
    <w:rsid w:val="00E85803"/>
    <w:rsid w:val="00E8631F"/>
    <w:rsid w:val="00E86985"/>
    <w:rsid w:val="00E872E3"/>
    <w:rsid w:val="00E918F6"/>
    <w:rsid w:val="00E93C2B"/>
    <w:rsid w:val="00E97623"/>
    <w:rsid w:val="00EA2119"/>
    <w:rsid w:val="00EA23DC"/>
    <w:rsid w:val="00EA2FE3"/>
    <w:rsid w:val="00EA34F9"/>
    <w:rsid w:val="00EA3C1A"/>
    <w:rsid w:val="00EB2CF9"/>
    <w:rsid w:val="00EB3FEF"/>
    <w:rsid w:val="00EB4B1B"/>
    <w:rsid w:val="00EB52EE"/>
    <w:rsid w:val="00EB5701"/>
    <w:rsid w:val="00EB6CDD"/>
    <w:rsid w:val="00EB7C43"/>
    <w:rsid w:val="00EC01DD"/>
    <w:rsid w:val="00EC03FB"/>
    <w:rsid w:val="00EC2108"/>
    <w:rsid w:val="00EC23C4"/>
    <w:rsid w:val="00EC2D9D"/>
    <w:rsid w:val="00EC2DD0"/>
    <w:rsid w:val="00EC40AF"/>
    <w:rsid w:val="00EC45E2"/>
    <w:rsid w:val="00EC5DFA"/>
    <w:rsid w:val="00EC67F2"/>
    <w:rsid w:val="00EC69D7"/>
    <w:rsid w:val="00EC6B8F"/>
    <w:rsid w:val="00EC6B90"/>
    <w:rsid w:val="00EC6E7C"/>
    <w:rsid w:val="00ED0A85"/>
    <w:rsid w:val="00ED2BAA"/>
    <w:rsid w:val="00ED2FD3"/>
    <w:rsid w:val="00ED3312"/>
    <w:rsid w:val="00ED37BA"/>
    <w:rsid w:val="00ED4DE3"/>
    <w:rsid w:val="00ED5D1E"/>
    <w:rsid w:val="00EE1CC7"/>
    <w:rsid w:val="00EE2F59"/>
    <w:rsid w:val="00EE3296"/>
    <w:rsid w:val="00EE3A05"/>
    <w:rsid w:val="00EE5360"/>
    <w:rsid w:val="00EE5F85"/>
    <w:rsid w:val="00EE6676"/>
    <w:rsid w:val="00EE7D1E"/>
    <w:rsid w:val="00EF0830"/>
    <w:rsid w:val="00EF0B69"/>
    <w:rsid w:val="00EF0E86"/>
    <w:rsid w:val="00EF1114"/>
    <w:rsid w:val="00EF14FF"/>
    <w:rsid w:val="00EF20F7"/>
    <w:rsid w:val="00EF3F51"/>
    <w:rsid w:val="00F01FA4"/>
    <w:rsid w:val="00F03EDE"/>
    <w:rsid w:val="00F04A41"/>
    <w:rsid w:val="00F05586"/>
    <w:rsid w:val="00F06D48"/>
    <w:rsid w:val="00F0703B"/>
    <w:rsid w:val="00F079FB"/>
    <w:rsid w:val="00F110F9"/>
    <w:rsid w:val="00F11B5F"/>
    <w:rsid w:val="00F12796"/>
    <w:rsid w:val="00F1314C"/>
    <w:rsid w:val="00F17618"/>
    <w:rsid w:val="00F20DFB"/>
    <w:rsid w:val="00F2173E"/>
    <w:rsid w:val="00F2352C"/>
    <w:rsid w:val="00F26F90"/>
    <w:rsid w:val="00F27338"/>
    <w:rsid w:val="00F27C7D"/>
    <w:rsid w:val="00F31237"/>
    <w:rsid w:val="00F33B13"/>
    <w:rsid w:val="00F34BDB"/>
    <w:rsid w:val="00F357C8"/>
    <w:rsid w:val="00F37224"/>
    <w:rsid w:val="00F37B55"/>
    <w:rsid w:val="00F4219C"/>
    <w:rsid w:val="00F428F1"/>
    <w:rsid w:val="00F432C8"/>
    <w:rsid w:val="00F448A8"/>
    <w:rsid w:val="00F44986"/>
    <w:rsid w:val="00F4681C"/>
    <w:rsid w:val="00F468FC"/>
    <w:rsid w:val="00F46B03"/>
    <w:rsid w:val="00F47653"/>
    <w:rsid w:val="00F47D11"/>
    <w:rsid w:val="00F50410"/>
    <w:rsid w:val="00F51005"/>
    <w:rsid w:val="00F51069"/>
    <w:rsid w:val="00F51A43"/>
    <w:rsid w:val="00F520ED"/>
    <w:rsid w:val="00F541EF"/>
    <w:rsid w:val="00F5469D"/>
    <w:rsid w:val="00F56D1E"/>
    <w:rsid w:val="00F56E17"/>
    <w:rsid w:val="00F57CEB"/>
    <w:rsid w:val="00F57F6E"/>
    <w:rsid w:val="00F60C14"/>
    <w:rsid w:val="00F60F4C"/>
    <w:rsid w:val="00F619CB"/>
    <w:rsid w:val="00F62D8E"/>
    <w:rsid w:val="00F6382A"/>
    <w:rsid w:val="00F63E77"/>
    <w:rsid w:val="00F66973"/>
    <w:rsid w:val="00F66CE7"/>
    <w:rsid w:val="00F67E7C"/>
    <w:rsid w:val="00F70EE8"/>
    <w:rsid w:val="00F7223C"/>
    <w:rsid w:val="00F72C25"/>
    <w:rsid w:val="00F732A9"/>
    <w:rsid w:val="00F73AA6"/>
    <w:rsid w:val="00F73B90"/>
    <w:rsid w:val="00F73D11"/>
    <w:rsid w:val="00F74506"/>
    <w:rsid w:val="00F76BCD"/>
    <w:rsid w:val="00F80686"/>
    <w:rsid w:val="00F818B6"/>
    <w:rsid w:val="00F832E7"/>
    <w:rsid w:val="00F87A42"/>
    <w:rsid w:val="00F93E85"/>
    <w:rsid w:val="00F947B9"/>
    <w:rsid w:val="00F965CF"/>
    <w:rsid w:val="00F9765F"/>
    <w:rsid w:val="00FA0334"/>
    <w:rsid w:val="00FA0C78"/>
    <w:rsid w:val="00FA0E50"/>
    <w:rsid w:val="00FA325A"/>
    <w:rsid w:val="00FA51F6"/>
    <w:rsid w:val="00FA5CD8"/>
    <w:rsid w:val="00FA7904"/>
    <w:rsid w:val="00FB1732"/>
    <w:rsid w:val="00FB415E"/>
    <w:rsid w:val="00FB6027"/>
    <w:rsid w:val="00FB60D3"/>
    <w:rsid w:val="00FC06BA"/>
    <w:rsid w:val="00FC2F70"/>
    <w:rsid w:val="00FC38B7"/>
    <w:rsid w:val="00FC38F9"/>
    <w:rsid w:val="00FC508F"/>
    <w:rsid w:val="00FD1728"/>
    <w:rsid w:val="00FD1759"/>
    <w:rsid w:val="00FD236F"/>
    <w:rsid w:val="00FD30D8"/>
    <w:rsid w:val="00FD36CB"/>
    <w:rsid w:val="00FD505A"/>
    <w:rsid w:val="00FD6F29"/>
    <w:rsid w:val="00FD7446"/>
    <w:rsid w:val="00FD74EE"/>
    <w:rsid w:val="00FD776D"/>
    <w:rsid w:val="00FD7B4A"/>
    <w:rsid w:val="00FE135B"/>
    <w:rsid w:val="00FE1814"/>
    <w:rsid w:val="00FE3CF3"/>
    <w:rsid w:val="00FE6FE1"/>
    <w:rsid w:val="00FF041B"/>
    <w:rsid w:val="00FF0F15"/>
    <w:rsid w:val="00FF3F72"/>
    <w:rsid w:val="00FF49A4"/>
    <w:rsid w:val="00FF6BB3"/>
    <w:rsid w:val="00FF77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D26F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3414B"/>
    <w:pPr>
      <w:jc w:val="center"/>
    </w:pPr>
  </w:style>
  <w:style w:type="paragraph" w:customStyle="1" w:styleId="EndNoteBibliography">
    <w:name w:val="EndNote Bibliography"/>
    <w:basedOn w:val="Normal"/>
    <w:rsid w:val="0013414B"/>
  </w:style>
  <w:style w:type="paragraph" w:styleId="ListParagraph">
    <w:name w:val="List Paragraph"/>
    <w:basedOn w:val="Normal"/>
    <w:uiPriority w:val="34"/>
    <w:qFormat/>
    <w:rsid w:val="00A87437"/>
    <w:pPr>
      <w:ind w:left="720"/>
      <w:contextualSpacing/>
    </w:pPr>
  </w:style>
  <w:style w:type="character" w:styleId="FootnoteReference">
    <w:name w:val="footnote reference"/>
    <w:basedOn w:val="DefaultParagraphFont"/>
    <w:uiPriority w:val="99"/>
    <w:unhideWhenUsed/>
    <w:rsid w:val="0035330F"/>
    <w:rPr>
      <w:vertAlign w:val="superscript"/>
    </w:rPr>
  </w:style>
  <w:style w:type="paragraph" w:styleId="BalloonText">
    <w:name w:val="Balloon Text"/>
    <w:basedOn w:val="Normal"/>
    <w:link w:val="BalloonTextChar"/>
    <w:uiPriority w:val="99"/>
    <w:semiHidden/>
    <w:unhideWhenUsed/>
    <w:rsid w:val="00353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30F"/>
    <w:rPr>
      <w:rFonts w:ascii="Lucida Grande" w:hAnsi="Lucida Grande" w:cs="Lucida Grande"/>
      <w:sz w:val="18"/>
      <w:szCs w:val="18"/>
    </w:rPr>
  </w:style>
  <w:style w:type="paragraph" w:styleId="FootnoteText">
    <w:name w:val="footnote text"/>
    <w:basedOn w:val="Normal"/>
    <w:link w:val="FootnoteTextChar"/>
    <w:uiPriority w:val="99"/>
    <w:unhideWhenUsed/>
    <w:rsid w:val="00A1182E"/>
  </w:style>
  <w:style w:type="character" w:customStyle="1" w:styleId="FootnoteTextChar">
    <w:name w:val="Footnote Text Char"/>
    <w:basedOn w:val="DefaultParagraphFont"/>
    <w:link w:val="FootnoteText"/>
    <w:uiPriority w:val="99"/>
    <w:rsid w:val="00A1182E"/>
  </w:style>
  <w:style w:type="paragraph" w:styleId="Header">
    <w:name w:val="header"/>
    <w:basedOn w:val="Normal"/>
    <w:link w:val="HeaderChar"/>
    <w:uiPriority w:val="99"/>
    <w:unhideWhenUsed/>
    <w:rsid w:val="00E1107F"/>
    <w:pPr>
      <w:tabs>
        <w:tab w:val="center" w:pos="4320"/>
        <w:tab w:val="right" w:pos="8640"/>
      </w:tabs>
    </w:pPr>
  </w:style>
  <w:style w:type="character" w:customStyle="1" w:styleId="HeaderChar">
    <w:name w:val="Header Char"/>
    <w:basedOn w:val="DefaultParagraphFont"/>
    <w:link w:val="Header"/>
    <w:uiPriority w:val="99"/>
    <w:rsid w:val="00E1107F"/>
  </w:style>
  <w:style w:type="character" w:styleId="PageNumber">
    <w:name w:val="page number"/>
    <w:basedOn w:val="DefaultParagraphFont"/>
    <w:uiPriority w:val="99"/>
    <w:semiHidden/>
    <w:unhideWhenUsed/>
    <w:rsid w:val="00E1107F"/>
  </w:style>
  <w:style w:type="paragraph" w:styleId="Footer">
    <w:name w:val="footer"/>
    <w:basedOn w:val="Normal"/>
    <w:link w:val="FooterChar"/>
    <w:uiPriority w:val="99"/>
    <w:unhideWhenUsed/>
    <w:rsid w:val="00E1107F"/>
    <w:pPr>
      <w:tabs>
        <w:tab w:val="center" w:pos="4320"/>
        <w:tab w:val="right" w:pos="8640"/>
      </w:tabs>
    </w:pPr>
  </w:style>
  <w:style w:type="character" w:customStyle="1" w:styleId="FooterChar">
    <w:name w:val="Footer Char"/>
    <w:basedOn w:val="DefaultParagraphFont"/>
    <w:link w:val="Footer"/>
    <w:uiPriority w:val="99"/>
    <w:rsid w:val="00E1107F"/>
  </w:style>
  <w:style w:type="character" w:customStyle="1" w:styleId="apple-converted-space">
    <w:name w:val="apple-converted-space"/>
    <w:basedOn w:val="DefaultParagraphFont"/>
    <w:rsid w:val="000761C4"/>
  </w:style>
  <w:style w:type="character" w:styleId="Hyperlink">
    <w:name w:val="Hyperlink"/>
    <w:basedOn w:val="DefaultParagraphFont"/>
    <w:uiPriority w:val="99"/>
    <w:unhideWhenUsed/>
    <w:rsid w:val="000761C4"/>
    <w:rPr>
      <w:color w:val="0000FF"/>
      <w:u w:val="single"/>
    </w:rPr>
  </w:style>
  <w:style w:type="paragraph" w:customStyle="1" w:styleId="Default">
    <w:name w:val="Default"/>
    <w:rsid w:val="00067782"/>
    <w:pPr>
      <w:widowControl w:val="0"/>
      <w:autoSpaceDE w:val="0"/>
      <w:autoSpaceDN w:val="0"/>
      <w:adjustRightInd w:val="0"/>
    </w:pPr>
    <w:rPr>
      <w:rFonts w:ascii="Code" w:hAnsi="Code" w:cs="Code"/>
      <w:color w:val="000000"/>
    </w:rPr>
  </w:style>
  <w:style w:type="character" w:styleId="Strong">
    <w:name w:val="Strong"/>
    <w:basedOn w:val="DefaultParagraphFont"/>
    <w:uiPriority w:val="22"/>
    <w:qFormat/>
    <w:rsid w:val="00361CA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13414B"/>
    <w:pPr>
      <w:jc w:val="center"/>
    </w:pPr>
  </w:style>
  <w:style w:type="paragraph" w:customStyle="1" w:styleId="EndNoteBibliography">
    <w:name w:val="EndNote Bibliography"/>
    <w:basedOn w:val="Normal"/>
    <w:rsid w:val="0013414B"/>
  </w:style>
  <w:style w:type="paragraph" w:styleId="ListParagraph">
    <w:name w:val="List Paragraph"/>
    <w:basedOn w:val="Normal"/>
    <w:uiPriority w:val="34"/>
    <w:qFormat/>
    <w:rsid w:val="00A87437"/>
    <w:pPr>
      <w:ind w:left="720"/>
      <w:contextualSpacing/>
    </w:pPr>
  </w:style>
  <w:style w:type="character" w:styleId="FootnoteReference">
    <w:name w:val="footnote reference"/>
    <w:basedOn w:val="DefaultParagraphFont"/>
    <w:uiPriority w:val="99"/>
    <w:unhideWhenUsed/>
    <w:rsid w:val="0035330F"/>
    <w:rPr>
      <w:vertAlign w:val="superscript"/>
    </w:rPr>
  </w:style>
  <w:style w:type="paragraph" w:styleId="BalloonText">
    <w:name w:val="Balloon Text"/>
    <w:basedOn w:val="Normal"/>
    <w:link w:val="BalloonTextChar"/>
    <w:uiPriority w:val="99"/>
    <w:semiHidden/>
    <w:unhideWhenUsed/>
    <w:rsid w:val="00353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30F"/>
    <w:rPr>
      <w:rFonts w:ascii="Lucida Grande" w:hAnsi="Lucida Grande" w:cs="Lucida Grande"/>
      <w:sz w:val="18"/>
      <w:szCs w:val="18"/>
    </w:rPr>
  </w:style>
  <w:style w:type="paragraph" w:styleId="FootnoteText">
    <w:name w:val="footnote text"/>
    <w:basedOn w:val="Normal"/>
    <w:link w:val="FootnoteTextChar"/>
    <w:uiPriority w:val="99"/>
    <w:unhideWhenUsed/>
    <w:rsid w:val="00A1182E"/>
  </w:style>
  <w:style w:type="character" w:customStyle="1" w:styleId="FootnoteTextChar">
    <w:name w:val="Footnote Text Char"/>
    <w:basedOn w:val="DefaultParagraphFont"/>
    <w:link w:val="FootnoteText"/>
    <w:uiPriority w:val="99"/>
    <w:rsid w:val="00A1182E"/>
  </w:style>
  <w:style w:type="paragraph" w:styleId="Header">
    <w:name w:val="header"/>
    <w:basedOn w:val="Normal"/>
    <w:link w:val="HeaderChar"/>
    <w:uiPriority w:val="99"/>
    <w:unhideWhenUsed/>
    <w:rsid w:val="00E1107F"/>
    <w:pPr>
      <w:tabs>
        <w:tab w:val="center" w:pos="4320"/>
        <w:tab w:val="right" w:pos="8640"/>
      </w:tabs>
    </w:pPr>
  </w:style>
  <w:style w:type="character" w:customStyle="1" w:styleId="HeaderChar">
    <w:name w:val="Header Char"/>
    <w:basedOn w:val="DefaultParagraphFont"/>
    <w:link w:val="Header"/>
    <w:uiPriority w:val="99"/>
    <w:rsid w:val="00E1107F"/>
  </w:style>
  <w:style w:type="character" w:styleId="PageNumber">
    <w:name w:val="page number"/>
    <w:basedOn w:val="DefaultParagraphFont"/>
    <w:uiPriority w:val="99"/>
    <w:semiHidden/>
    <w:unhideWhenUsed/>
    <w:rsid w:val="00E1107F"/>
  </w:style>
  <w:style w:type="paragraph" w:styleId="Footer">
    <w:name w:val="footer"/>
    <w:basedOn w:val="Normal"/>
    <w:link w:val="FooterChar"/>
    <w:uiPriority w:val="99"/>
    <w:unhideWhenUsed/>
    <w:rsid w:val="00E1107F"/>
    <w:pPr>
      <w:tabs>
        <w:tab w:val="center" w:pos="4320"/>
        <w:tab w:val="right" w:pos="8640"/>
      </w:tabs>
    </w:pPr>
  </w:style>
  <w:style w:type="character" w:customStyle="1" w:styleId="FooterChar">
    <w:name w:val="Footer Char"/>
    <w:basedOn w:val="DefaultParagraphFont"/>
    <w:link w:val="Footer"/>
    <w:uiPriority w:val="99"/>
    <w:rsid w:val="00E1107F"/>
  </w:style>
  <w:style w:type="character" w:customStyle="1" w:styleId="apple-converted-space">
    <w:name w:val="apple-converted-space"/>
    <w:basedOn w:val="DefaultParagraphFont"/>
    <w:rsid w:val="000761C4"/>
  </w:style>
  <w:style w:type="character" w:styleId="Hyperlink">
    <w:name w:val="Hyperlink"/>
    <w:basedOn w:val="DefaultParagraphFont"/>
    <w:uiPriority w:val="99"/>
    <w:unhideWhenUsed/>
    <w:rsid w:val="000761C4"/>
    <w:rPr>
      <w:color w:val="0000FF"/>
      <w:u w:val="single"/>
    </w:rPr>
  </w:style>
  <w:style w:type="paragraph" w:customStyle="1" w:styleId="Default">
    <w:name w:val="Default"/>
    <w:rsid w:val="00067782"/>
    <w:pPr>
      <w:widowControl w:val="0"/>
      <w:autoSpaceDE w:val="0"/>
      <w:autoSpaceDN w:val="0"/>
      <w:adjustRightInd w:val="0"/>
    </w:pPr>
    <w:rPr>
      <w:rFonts w:ascii="Code" w:hAnsi="Code" w:cs="Code"/>
      <w:color w:val="000000"/>
    </w:rPr>
  </w:style>
  <w:style w:type="character" w:styleId="Strong">
    <w:name w:val="Strong"/>
    <w:basedOn w:val="DefaultParagraphFont"/>
    <w:uiPriority w:val="22"/>
    <w:qFormat/>
    <w:rsid w:val="00361C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30386">
      <w:bodyDiv w:val="1"/>
      <w:marLeft w:val="0"/>
      <w:marRight w:val="0"/>
      <w:marTop w:val="0"/>
      <w:marBottom w:val="0"/>
      <w:divBdr>
        <w:top w:val="none" w:sz="0" w:space="0" w:color="auto"/>
        <w:left w:val="none" w:sz="0" w:space="0" w:color="auto"/>
        <w:bottom w:val="none" w:sz="0" w:space="0" w:color="auto"/>
        <w:right w:val="none" w:sz="0" w:space="0" w:color="auto"/>
      </w:divBdr>
    </w:div>
    <w:div w:id="406852741">
      <w:bodyDiv w:val="1"/>
      <w:marLeft w:val="0"/>
      <w:marRight w:val="0"/>
      <w:marTop w:val="0"/>
      <w:marBottom w:val="0"/>
      <w:divBdr>
        <w:top w:val="none" w:sz="0" w:space="0" w:color="auto"/>
        <w:left w:val="none" w:sz="0" w:space="0" w:color="auto"/>
        <w:bottom w:val="none" w:sz="0" w:space="0" w:color="auto"/>
        <w:right w:val="none" w:sz="0" w:space="0" w:color="auto"/>
      </w:divBdr>
    </w:div>
    <w:div w:id="1100948899">
      <w:bodyDiv w:val="1"/>
      <w:marLeft w:val="0"/>
      <w:marRight w:val="0"/>
      <w:marTop w:val="0"/>
      <w:marBottom w:val="0"/>
      <w:divBdr>
        <w:top w:val="none" w:sz="0" w:space="0" w:color="auto"/>
        <w:left w:val="none" w:sz="0" w:space="0" w:color="auto"/>
        <w:bottom w:val="none" w:sz="0" w:space="0" w:color="auto"/>
        <w:right w:val="none" w:sz="0" w:space="0" w:color="auto"/>
      </w:divBdr>
    </w:div>
    <w:div w:id="1951859137">
      <w:bodyDiv w:val="1"/>
      <w:marLeft w:val="0"/>
      <w:marRight w:val="0"/>
      <w:marTop w:val="0"/>
      <w:marBottom w:val="0"/>
      <w:divBdr>
        <w:top w:val="none" w:sz="0" w:space="0" w:color="auto"/>
        <w:left w:val="none" w:sz="0" w:space="0" w:color="auto"/>
        <w:bottom w:val="none" w:sz="0" w:space="0" w:color="auto"/>
        <w:right w:val="none" w:sz="0" w:space="0" w:color="auto"/>
      </w:divBdr>
    </w:div>
    <w:div w:id="2130270367">
      <w:bodyDiv w:val="1"/>
      <w:marLeft w:val="0"/>
      <w:marRight w:val="0"/>
      <w:marTop w:val="0"/>
      <w:marBottom w:val="0"/>
      <w:divBdr>
        <w:top w:val="none" w:sz="0" w:space="0" w:color="auto"/>
        <w:left w:val="none" w:sz="0" w:space="0" w:color="auto"/>
        <w:bottom w:val="none" w:sz="0" w:space="0" w:color="auto"/>
        <w:right w:val="none" w:sz="0" w:space="0" w:color="auto"/>
      </w:divBdr>
      <w:divsChild>
        <w:div w:id="206170874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vpaslaru1@udayton.ed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A3803-4B9B-CF4E-ACDE-E40F4B3FE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34</Pages>
  <Words>16670</Words>
  <Characters>95021</Characters>
  <Application>Microsoft Macintosh Word</Application>
  <DocSecurity>0</DocSecurity>
  <Lines>791</Lines>
  <Paragraphs>222</Paragraphs>
  <ScaleCrop>false</ScaleCrop>
  <Company>University of Dayton</Company>
  <LinksUpToDate>false</LinksUpToDate>
  <CharactersWithSpaces>111469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 &amp; Sciences</dc:creator>
  <cp:keywords/>
  <dc:description/>
  <cp:lastModifiedBy>Arts &amp; Sciences</cp:lastModifiedBy>
  <cp:revision>160</cp:revision>
  <cp:lastPrinted>2015-03-30T18:55:00Z</cp:lastPrinted>
  <dcterms:created xsi:type="dcterms:W3CDTF">2015-03-27T19:55:00Z</dcterms:created>
  <dcterms:modified xsi:type="dcterms:W3CDTF">2015-03-30T18:59:00Z</dcterms:modified>
</cp:coreProperties>
</file>